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B99A0" w14:textId="6E8D68CF" w:rsidR="0019783C" w:rsidRDefault="0019783C" w:rsidP="0019783C">
      <w:pPr>
        <w:jc w:val="right"/>
      </w:pPr>
      <w:r>
        <w:t xml:space="preserve">From the desk of </w:t>
      </w:r>
    </w:p>
    <w:p w14:paraId="41FABDAB" w14:textId="62867601" w:rsidR="0019783C" w:rsidRDefault="0019783C" w:rsidP="0019783C">
      <w:pPr>
        <w:jc w:val="right"/>
      </w:pPr>
      <w:r>
        <w:t xml:space="preserve">Mary </w:t>
      </w:r>
      <w:proofErr w:type="spellStart"/>
      <w:r>
        <w:t>Trudel</w:t>
      </w:r>
      <w:proofErr w:type="spellEnd"/>
    </w:p>
    <w:p w14:paraId="5B69EC70" w14:textId="3E3677FA" w:rsidR="0019783C" w:rsidRDefault="0019783C" w:rsidP="0019783C">
      <w:pPr>
        <w:jc w:val="right"/>
      </w:pPr>
      <w:r>
        <w:t>c/o 305 Chkalov Drive</w:t>
      </w:r>
    </w:p>
    <w:p w14:paraId="4AA59028" w14:textId="5C1E16CC" w:rsidR="0019783C" w:rsidRDefault="0019783C" w:rsidP="0019783C">
      <w:pPr>
        <w:jc w:val="right"/>
      </w:pPr>
      <w:r>
        <w:t>Suite 111</w:t>
      </w:r>
    </w:p>
    <w:p w14:paraId="0CC6783A" w14:textId="4E097F85" w:rsidR="0019783C" w:rsidRDefault="0019783C" w:rsidP="00F47F27">
      <w:pPr>
        <w:jc w:val="right"/>
      </w:pPr>
      <w:r>
        <w:t>Vancouver, Washington</w:t>
      </w:r>
    </w:p>
    <w:p w14:paraId="1B842202" w14:textId="770D6C56" w:rsidR="00D710F6" w:rsidRDefault="00A22AB3" w:rsidP="0019783C">
      <w:pPr>
        <w:jc w:val="right"/>
      </w:pPr>
      <w:hyperlink r:id="rId5" w:history="1">
        <w:r w:rsidR="00D710F6" w:rsidRPr="00376FB8">
          <w:rPr>
            <w:rStyle w:val="Hyperlink"/>
          </w:rPr>
          <w:t>avor.truth@gmail.com</w:t>
        </w:r>
      </w:hyperlink>
      <w:r w:rsidR="00D710F6">
        <w:t xml:space="preserve"> </w:t>
      </w:r>
    </w:p>
    <w:p w14:paraId="590207FE" w14:textId="198EC1F1" w:rsidR="00D710F6" w:rsidRDefault="00D710F6" w:rsidP="0019783C">
      <w:pPr>
        <w:jc w:val="right"/>
      </w:pPr>
      <w:r>
        <w:t>424-835-1027</w:t>
      </w:r>
    </w:p>
    <w:p w14:paraId="7C326A49" w14:textId="22B8E4E0" w:rsidR="0019783C" w:rsidRDefault="0019783C" w:rsidP="0019783C">
      <w:pPr>
        <w:jc w:val="right"/>
      </w:pPr>
    </w:p>
    <w:p w14:paraId="715A28CD" w14:textId="090EE64B" w:rsidR="0019783C" w:rsidRDefault="0019783C" w:rsidP="0019783C">
      <w:r>
        <w:t xml:space="preserve">B.A.C.A. </w:t>
      </w:r>
      <w:r w:rsidR="00B759D2">
        <w:t>-</w:t>
      </w:r>
      <w:r>
        <w:t>Bikers against child abuse</w:t>
      </w:r>
    </w:p>
    <w:p w14:paraId="35B66802" w14:textId="33839034" w:rsidR="0019783C" w:rsidRDefault="0019783C" w:rsidP="0019783C">
      <w:r>
        <w:t>Maricopa County Chapter-Arizona</w:t>
      </w:r>
    </w:p>
    <w:p w14:paraId="593FFBFF" w14:textId="7DB07AD7" w:rsidR="0019783C" w:rsidRDefault="0019783C" w:rsidP="0019783C">
      <w:r>
        <w:t>American Legion Post #44</w:t>
      </w:r>
    </w:p>
    <w:p w14:paraId="76658E33" w14:textId="1A1C8136" w:rsidR="0019783C" w:rsidRDefault="0019783C" w:rsidP="0019783C">
      <w:r>
        <w:t>7145 E. Second Street</w:t>
      </w:r>
    </w:p>
    <w:p w14:paraId="3BF83297" w14:textId="105D7B95" w:rsidR="0019783C" w:rsidRDefault="0019783C">
      <w:r>
        <w:t>Scottsdale Arizona 85251</w:t>
      </w:r>
    </w:p>
    <w:p w14:paraId="5BA555B2" w14:textId="77777777" w:rsidR="0019783C" w:rsidRDefault="0019783C"/>
    <w:p w14:paraId="57F4D8BB" w14:textId="050550A6" w:rsidR="0019783C" w:rsidRDefault="0019783C">
      <w:r>
        <w:t>Dear Diesel Dude acting Vice President of B.A.C.A.,</w:t>
      </w:r>
    </w:p>
    <w:p w14:paraId="30D3735A" w14:textId="08B7A79E" w:rsidR="0019783C" w:rsidRDefault="0019783C"/>
    <w:p w14:paraId="38040431" w14:textId="20FBB0DD" w:rsidR="0019783C" w:rsidRDefault="0019783C">
      <w:r>
        <w:t xml:space="preserve">   My name is Mary</w:t>
      </w:r>
      <w:r w:rsidR="00261196">
        <w:t>,</w:t>
      </w:r>
      <w:r>
        <w:t xml:space="preserve"> as I previously introduced myself briefly at your B</w:t>
      </w:r>
      <w:r w:rsidR="005C0921">
        <w:t>.</w:t>
      </w:r>
      <w:r>
        <w:t>A</w:t>
      </w:r>
      <w:r w:rsidR="005C0921">
        <w:t>.</w:t>
      </w:r>
      <w:r>
        <w:t>C</w:t>
      </w:r>
      <w:r w:rsidR="005C0921">
        <w:t>.</w:t>
      </w:r>
      <w:r>
        <w:t>A</w:t>
      </w:r>
      <w:r w:rsidR="005C0921">
        <w:t>.</w:t>
      </w:r>
      <w:r>
        <w:t xml:space="preserve"> meeting last Sunday January 15</w:t>
      </w:r>
      <w:r w:rsidRPr="0019783C">
        <w:rPr>
          <w:vertAlign w:val="superscript"/>
        </w:rPr>
        <w:t>th</w:t>
      </w:r>
      <w:r>
        <w:t xml:space="preserve"> 2023. I appreciate your taking the time to consider my presence and handing me your card first and foremost. </w:t>
      </w:r>
      <w:r w:rsidR="00D710F6">
        <w:t>I am a survivor of severe childhood abuse and am</w:t>
      </w:r>
    </w:p>
    <w:p w14:paraId="4E1B1E14" w14:textId="67D6002A" w:rsidR="0019783C" w:rsidRDefault="0019783C">
      <w:r>
        <w:t>reaching out to you due to the growing number of children going missing within the Foster Care  system</w:t>
      </w:r>
      <w:r w:rsidR="00261196">
        <w:t xml:space="preserve"> within Maricopa County jurisdiction/venue </w:t>
      </w:r>
      <w:r>
        <w:t>that CPS ( Child Protective Services) has create</w:t>
      </w:r>
      <w:r w:rsidR="00261196">
        <w:t>d.</w:t>
      </w:r>
      <w:r w:rsidR="002670E4">
        <w:t xml:space="preserve"> According to my sources roughly 50 children go “missing” monthly within Maricopa County’s CPS and Foster Care systems</w:t>
      </w:r>
      <w:r w:rsidR="00D710F6">
        <w:t>, and annually per county, nationwide.</w:t>
      </w:r>
    </w:p>
    <w:p w14:paraId="396FE471" w14:textId="17D14B9D" w:rsidR="00261196" w:rsidRDefault="00261196">
      <w:r>
        <w:t>I have read your mission statement and do believe this request falls well within those guidelines. I ask that you and your constituents take a serious look at these truths and  laws that I present herein to decide if you and your members would take a part in to help stop the abduction and kidnapping of children from the front porch steps of America and who end up a statistic in a failed justice system who is systematically destroying lives with intent</w:t>
      </w:r>
      <w:r w:rsidR="005C0921">
        <w:t>, under color of law</w:t>
      </w:r>
      <w:r w:rsidR="001D6AAC">
        <w:t>.</w:t>
      </w:r>
    </w:p>
    <w:p w14:paraId="534E7F48" w14:textId="77777777" w:rsidR="00D710F6" w:rsidRDefault="00D710F6"/>
    <w:p w14:paraId="032424FD" w14:textId="240DBE14" w:rsidR="00E91A14" w:rsidRDefault="00E91A14">
      <w:r>
        <w:t>Step 1.) upload the free signal app to your device (phone/computer)</w:t>
      </w:r>
      <w:r w:rsidR="00146F9A" w:rsidRPr="00146F9A">
        <w:t xml:space="preserve"> </w:t>
      </w:r>
      <w:hyperlink r:id="rId6" w:history="1">
        <w:r w:rsidR="00146F9A" w:rsidRPr="00376FB8">
          <w:rPr>
            <w:rStyle w:val="Hyperlink"/>
          </w:rPr>
          <w:t>https://signal.org/download/</w:t>
        </w:r>
      </w:hyperlink>
      <w:r w:rsidR="00146F9A">
        <w:t xml:space="preserve"> </w:t>
      </w:r>
    </w:p>
    <w:p w14:paraId="5818F5CC" w14:textId="7B49EE6A" w:rsidR="00E91A14" w:rsidRDefault="00E91A14">
      <w:r>
        <w:t>Step 2.) fill in information for the app, you can use an alias</w:t>
      </w:r>
    </w:p>
    <w:p w14:paraId="365C1DB8" w14:textId="4B37C5BB" w:rsidR="005C188F" w:rsidRDefault="00E91A14">
      <w:r>
        <w:t xml:space="preserve">Step 3.) send </w:t>
      </w:r>
      <w:r w:rsidR="005C188F">
        <w:t xml:space="preserve">text of </w:t>
      </w:r>
      <w:r>
        <w:t>user name/alias of app to</w:t>
      </w:r>
      <w:r w:rsidR="005C188F">
        <w:t xml:space="preserve"> </w:t>
      </w:r>
      <w:proofErr w:type="spellStart"/>
      <w:r w:rsidR="005C188F">
        <w:t>breakingthechain</w:t>
      </w:r>
      <w:proofErr w:type="spellEnd"/>
      <w:r w:rsidR="005C188F">
        <w:t xml:space="preserve"> in the search bar</w:t>
      </w:r>
    </w:p>
    <w:p w14:paraId="72E5E6BA" w14:textId="657F3665" w:rsidR="005C188F" w:rsidRDefault="005C188F">
      <w:r>
        <w:t xml:space="preserve">Step 4.) We will then invite you to </w:t>
      </w:r>
      <w:proofErr w:type="spellStart"/>
      <w:r>
        <w:t>breakingthechain</w:t>
      </w:r>
      <w:proofErr w:type="spellEnd"/>
      <w:r>
        <w:t xml:space="preserve"> channel</w:t>
      </w:r>
      <w:r w:rsidR="00352DE8">
        <w:t xml:space="preserve"> on signal app</w:t>
      </w:r>
    </w:p>
    <w:p w14:paraId="4063AD16" w14:textId="75F4CA6D" w:rsidR="005C188F" w:rsidRDefault="005C188F">
      <w:r>
        <w:t>Step 5.) When a real life abduction by CPS occurs the address will be provided</w:t>
      </w:r>
    </w:p>
    <w:p w14:paraId="0D15FAD1" w14:textId="7E7BDFA5" w:rsidR="005C188F" w:rsidRDefault="005C188F">
      <w:r>
        <w:t>Step 6.) BACA can show up and video record the real time events of incidents</w:t>
      </w:r>
    </w:p>
    <w:p w14:paraId="219DD410" w14:textId="5A2D0E06" w:rsidR="00A119A4" w:rsidRDefault="005C188F">
      <w:r>
        <w:t xml:space="preserve">Step 7.) </w:t>
      </w:r>
      <w:r w:rsidR="00A119A4">
        <w:t>S</w:t>
      </w:r>
      <w:r w:rsidR="00BF4606">
        <w:t xml:space="preserve">end video to </w:t>
      </w:r>
      <w:hyperlink r:id="rId7" w:history="1">
        <w:r w:rsidR="00A119A4" w:rsidRPr="00376FB8">
          <w:rPr>
            <w:rStyle w:val="Hyperlink"/>
          </w:rPr>
          <w:t>avor.truth@gmail.com</w:t>
        </w:r>
      </w:hyperlink>
      <w:r w:rsidR="00A119A4">
        <w:t xml:space="preserve">  and it will be uploaded </w:t>
      </w:r>
      <w:hyperlink r:id="rId8" w:history="1">
        <w:r w:rsidR="00A119A4" w:rsidRPr="00376FB8">
          <w:rPr>
            <w:rStyle w:val="Hyperlink"/>
          </w:rPr>
          <w:t>www.avor.link</w:t>
        </w:r>
      </w:hyperlink>
      <w:r w:rsidR="00A119A4">
        <w:t xml:space="preserve"> </w:t>
      </w:r>
      <w:r>
        <w:t xml:space="preserve">and </w:t>
      </w:r>
      <w:r w:rsidR="00A119A4">
        <w:t xml:space="preserve">feel </w:t>
      </w:r>
    </w:p>
    <w:p w14:paraId="5B75A5C1" w14:textId="7595104B" w:rsidR="005C188F" w:rsidRDefault="00A119A4">
      <w:r>
        <w:t xml:space="preserve">             free live-stream</w:t>
      </w:r>
      <w:r w:rsidR="005C188F">
        <w:t xml:space="preserve"> through every platform that you wish</w:t>
      </w:r>
    </w:p>
    <w:p w14:paraId="6CECF526" w14:textId="7E9274D8" w:rsidR="00146F9A" w:rsidRDefault="00146F9A">
      <w:r>
        <w:t xml:space="preserve">Step 8.) </w:t>
      </w:r>
      <w:r w:rsidR="00A119A4">
        <w:t>S</w:t>
      </w:r>
      <w:r>
        <w:t xml:space="preserve">tand witness to these crimes </w:t>
      </w:r>
    </w:p>
    <w:p w14:paraId="11128550" w14:textId="77777777" w:rsidR="00D710F6" w:rsidRDefault="00D710F6"/>
    <w:p w14:paraId="3F755A04" w14:textId="22892F9E" w:rsidR="00D710F6" w:rsidRDefault="001D6AAC">
      <w:r>
        <w:t>I invite you</w:t>
      </w:r>
      <w:r w:rsidR="00352DE8">
        <w:t xml:space="preserve"> and you</w:t>
      </w:r>
      <w:r>
        <w:t>r members to join the signal app by way of my ch</w:t>
      </w:r>
      <w:r w:rsidR="005C188F">
        <w:t>annel</w:t>
      </w:r>
      <w:r>
        <w:t xml:space="preserve"> to be made ware of an abduction of children via CPS and those impersonating officers under color of law, in real time. The location of such kidnapping will be sent using the signal app in real time to all those signed with the app </w:t>
      </w:r>
      <w:r w:rsidR="00146F9A">
        <w:t xml:space="preserve">(including parents of church congregations as well), </w:t>
      </w:r>
      <w:r>
        <w:t>which is accessed via internet</w:t>
      </w:r>
      <w:r w:rsidR="00146F9A">
        <w:t xml:space="preserve"> and can be </w:t>
      </w:r>
      <w:r w:rsidR="00D710F6">
        <w:t>joined to link up to everyone who is connected through the app.</w:t>
      </w:r>
    </w:p>
    <w:p w14:paraId="01CEEA76" w14:textId="79FAF84D" w:rsidR="00D710F6" w:rsidRDefault="00D710F6">
      <w:r>
        <w:t>From there we can all be notified of a real-time event of these criminal kidnappings and stand witness to help stop it. We can video tape these people impersonating government agents/</w:t>
      </w:r>
      <w:r w:rsidR="00B759D2">
        <w:t xml:space="preserve"> </w:t>
      </w:r>
      <w:r>
        <w:lastRenderedPageBreak/>
        <w:t>officers</w:t>
      </w:r>
      <w:r w:rsidR="00B759D2">
        <w:t>,</w:t>
      </w:r>
      <w:r>
        <w:t xml:space="preserve"> and expose them using social media platforms, worldwide. Together we can break the chains that bind and shatter the silence that restricts</w:t>
      </w:r>
      <w:r w:rsidR="00820971">
        <w:t xml:space="preserve"> those that need help</w:t>
      </w:r>
      <w:r>
        <w:t>, and even if we make a difference in one child’s life, it’s worth it!</w:t>
      </w:r>
      <w:r w:rsidR="000F6A7B">
        <w:t xml:space="preserve"> </w:t>
      </w:r>
      <w:r>
        <w:t xml:space="preserve">Please join </w:t>
      </w:r>
      <w:r w:rsidR="00B759D2">
        <w:t>“AVOR” and “Breaking The Chain”</w:t>
      </w:r>
      <w:r>
        <w:t xml:space="preserve"> </w:t>
      </w:r>
      <w:r w:rsidR="000F6A7B">
        <w:t>to stop this corruption in it’s tracks.</w:t>
      </w:r>
    </w:p>
    <w:p w14:paraId="6E4C2325" w14:textId="77777777" w:rsidR="008B4C0D" w:rsidRDefault="008B4C0D"/>
    <w:p w14:paraId="0BD90F99" w14:textId="4267DB8B" w:rsidR="00354DF3" w:rsidRDefault="00261196">
      <w:r>
        <w:t>1.) Georgia Senator Nancy S</w:t>
      </w:r>
      <w:r w:rsidR="00A119A4">
        <w:t>c</w:t>
      </w:r>
      <w:r>
        <w:t>haefer’s letter to Congress</w:t>
      </w:r>
      <w:r w:rsidR="002670E4">
        <w:t xml:space="preserve"> concerning CPS Corruption:</w:t>
      </w:r>
    </w:p>
    <w:p w14:paraId="60778857" w14:textId="11F567BC" w:rsidR="00354DF3" w:rsidRPr="00354DF3" w:rsidRDefault="00354DF3">
      <w:pPr>
        <w:rPr>
          <w:color w:val="FF0000"/>
        </w:rPr>
      </w:pPr>
      <w:r w:rsidRPr="00354DF3">
        <w:rPr>
          <w:color w:val="FF0000"/>
        </w:rPr>
        <w:t>See attached link in email of the letter that got Nancy &amp; her husband of 35 years suicided</w:t>
      </w:r>
      <w:r>
        <w:rPr>
          <w:color w:val="FF0000"/>
        </w:rPr>
        <w:t>.</w:t>
      </w:r>
    </w:p>
    <w:p w14:paraId="39D80D44" w14:textId="317833AC" w:rsidR="002670E4" w:rsidRDefault="002670E4" w:rsidP="00354DF3">
      <w:pPr>
        <w:pStyle w:val="ListParagraph"/>
        <w:numPr>
          <w:ilvl w:val="0"/>
          <w:numId w:val="3"/>
        </w:numPr>
      </w:pPr>
      <w:r w:rsidRPr="002670E4">
        <w:t xml:space="preserve"> </w:t>
      </w:r>
      <w:hyperlink r:id="rId9" w:history="1">
        <w:r w:rsidRPr="00376FB8">
          <w:rPr>
            <w:rStyle w:val="Hyperlink"/>
          </w:rPr>
          <w:t>https://www.newswars.com/save-the-babies-a-documentary-on-cps-child-trafficking/</w:t>
        </w:r>
      </w:hyperlink>
      <w:r>
        <w:t xml:space="preserve"> </w:t>
      </w:r>
    </w:p>
    <w:p w14:paraId="032CDBCE" w14:textId="25A81581" w:rsidR="00261196" w:rsidRDefault="00354DF3" w:rsidP="00354DF3">
      <w:pPr>
        <w:pStyle w:val="ListParagraph"/>
        <w:numPr>
          <w:ilvl w:val="0"/>
          <w:numId w:val="3"/>
        </w:numPr>
      </w:pPr>
      <w:hyperlink r:id="rId10" w:history="1">
        <w:r w:rsidRPr="00376FB8">
          <w:rPr>
            <w:rStyle w:val="Hyperlink"/>
          </w:rPr>
          <w:t>https://www.winterwatch.net/2022/09/was-nancy-schaefer-assassinated/</w:t>
        </w:r>
      </w:hyperlink>
      <w:r w:rsidR="002670E4">
        <w:t xml:space="preserve"> </w:t>
      </w:r>
      <w:r w:rsidR="00261196">
        <w:t xml:space="preserve"> </w:t>
      </w:r>
    </w:p>
    <w:p w14:paraId="1D50AF35" w14:textId="77777777" w:rsidR="008B4C0D" w:rsidRDefault="008B4C0D"/>
    <w:p w14:paraId="5D5E37D5" w14:textId="1F500B59" w:rsidR="00261196" w:rsidRDefault="00261196">
      <w:pPr>
        <w:rPr>
          <w:color w:val="2F5496" w:themeColor="accent1" w:themeShade="BF"/>
          <w:sz w:val="21"/>
          <w:szCs w:val="21"/>
        </w:rPr>
      </w:pPr>
      <w:r>
        <w:t xml:space="preserve">2.) </w:t>
      </w:r>
      <w:r w:rsidR="00EB6779" w:rsidRPr="00354DF3">
        <w:rPr>
          <w:b/>
          <w:bCs/>
          <w:u w:val="single"/>
        </w:rPr>
        <w:t>4</w:t>
      </w:r>
      <w:r w:rsidR="00EB6779" w:rsidRPr="00354DF3">
        <w:rPr>
          <w:b/>
          <w:bCs/>
          <w:u w:val="single"/>
          <w:vertAlign w:val="superscript"/>
        </w:rPr>
        <w:t>th</w:t>
      </w:r>
      <w:r w:rsidR="00EB6779" w:rsidRPr="00354DF3">
        <w:rPr>
          <w:b/>
          <w:bCs/>
          <w:u w:val="single"/>
        </w:rPr>
        <w:t xml:space="preserve"> Amendment to the Constitution</w:t>
      </w:r>
      <w:r w:rsidR="00EB6779">
        <w:t xml:space="preserve">: </w:t>
      </w:r>
      <w:r w:rsidR="00EB6779" w:rsidRPr="00EB6779">
        <w:rPr>
          <w:color w:val="2F5496" w:themeColor="accent1" w:themeShade="BF"/>
          <w:sz w:val="21"/>
          <w:szCs w:val="21"/>
        </w:rPr>
        <w:t>The right of the People to be secure in their persons, houses, papers</w:t>
      </w:r>
      <w:r w:rsidR="00EB6779">
        <w:rPr>
          <w:color w:val="2F5496" w:themeColor="accent1" w:themeShade="BF"/>
          <w:sz w:val="21"/>
          <w:szCs w:val="21"/>
        </w:rPr>
        <w:t>,</w:t>
      </w:r>
      <w:r w:rsidR="00EB6779" w:rsidRPr="00EB6779">
        <w:rPr>
          <w:color w:val="2F5496" w:themeColor="accent1" w:themeShade="BF"/>
          <w:sz w:val="21"/>
          <w:szCs w:val="21"/>
        </w:rPr>
        <w:t xml:space="preserve"> and effects</w:t>
      </w:r>
      <w:r w:rsidR="00EB6779">
        <w:rPr>
          <w:color w:val="2F5496" w:themeColor="accent1" w:themeShade="BF"/>
          <w:sz w:val="21"/>
          <w:szCs w:val="21"/>
        </w:rPr>
        <w:t>,</w:t>
      </w:r>
      <w:r w:rsidR="00EB6779" w:rsidRPr="00EB6779">
        <w:rPr>
          <w:color w:val="2F5496" w:themeColor="accent1" w:themeShade="BF"/>
          <w:sz w:val="21"/>
          <w:szCs w:val="21"/>
        </w:rPr>
        <w:t xml:space="preserve"> against unreasonable search and seizures, shall not be violated, and no Warrants shall issue, but upon probable cause, supported by Oath or affirmation, and particularly describing the places to be searched and the </w:t>
      </w:r>
      <w:r w:rsidR="00EB6779">
        <w:rPr>
          <w:color w:val="2F5496" w:themeColor="accent1" w:themeShade="BF"/>
          <w:sz w:val="21"/>
          <w:szCs w:val="21"/>
        </w:rPr>
        <w:t xml:space="preserve">persons </w:t>
      </w:r>
      <w:r w:rsidR="00EB6779" w:rsidRPr="00EB6779">
        <w:rPr>
          <w:color w:val="2F5496" w:themeColor="accent1" w:themeShade="BF"/>
          <w:sz w:val="21"/>
          <w:szCs w:val="21"/>
        </w:rPr>
        <w:t>things to be seized</w:t>
      </w:r>
      <w:r w:rsidR="00EB6779">
        <w:rPr>
          <w:color w:val="2F5496" w:themeColor="accent1" w:themeShade="BF"/>
          <w:sz w:val="21"/>
          <w:szCs w:val="21"/>
        </w:rPr>
        <w:t xml:space="preserve">. </w:t>
      </w:r>
    </w:p>
    <w:p w14:paraId="5CD029ED" w14:textId="3B5E3F39" w:rsidR="00F45197" w:rsidRDefault="00F45197">
      <w:pPr>
        <w:rPr>
          <w:rFonts w:ascii="Calibri Light" w:hAnsi="Calibri Light" w:cs="Calibri Light"/>
          <w:i/>
          <w:iCs/>
          <w:u w:val="single"/>
        </w:rPr>
      </w:pPr>
      <w:r w:rsidRPr="008B4C0D">
        <w:rPr>
          <w:rFonts w:ascii="Calibri Light" w:hAnsi="Calibri Light" w:cs="Calibri Light"/>
        </w:rPr>
        <w:t>"Where rights secured by the Constitution are involved, there can be no rule making or legislation which would abrogate them."</w:t>
      </w:r>
      <w:r w:rsidRPr="008B4C0D">
        <w:rPr>
          <w:rFonts w:ascii="Calibri Light" w:hAnsi="Calibri Light" w:cs="Calibri Light"/>
          <w:i/>
          <w:iCs/>
        </w:rPr>
        <w:t xml:space="preserve"> </w:t>
      </w:r>
      <w:r w:rsidRPr="008B4C0D">
        <w:rPr>
          <w:rFonts w:ascii="Calibri Light" w:hAnsi="Calibri Light" w:cs="Calibri Light"/>
          <w:i/>
          <w:iCs/>
          <w:u w:val="single"/>
        </w:rPr>
        <w:t>MIRANDA V. ARIZONA, 384 U.S. 436, 491.</w:t>
      </w:r>
    </w:p>
    <w:p w14:paraId="29AC45AD" w14:textId="77777777" w:rsidR="008B4C0D" w:rsidRPr="008B4C0D" w:rsidRDefault="008B4C0D">
      <w:pPr>
        <w:rPr>
          <w:color w:val="FF0000"/>
        </w:rPr>
      </w:pPr>
    </w:p>
    <w:p w14:paraId="280C60EB" w14:textId="416A3C78" w:rsidR="00EB6779" w:rsidRPr="00352DE8" w:rsidRDefault="00261196" w:rsidP="00EB6779">
      <w:pPr>
        <w:rPr>
          <w:rFonts w:ascii="Century Schoolbook" w:hAnsi="Century Schoolbook"/>
          <w:color w:val="FF0000"/>
          <w:sz w:val="21"/>
          <w:szCs w:val="21"/>
          <w:shd w:val="clear" w:color="auto" w:fill="FFFFFF"/>
        </w:rPr>
      </w:pPr>
      <w:r>
        <w:t xml:space="preserve">3.) </w:t>
      </w:r>
      <w:r w:rsidRPr="00354DF3">
        <w:rPr>
          <w:b/>
          <w:bCs/>
          <w:u w:val="single"/>
        </w:rPr>
        <w:t>18 USC 241 &amp; 242</w:t>
      </w:r>
      <w:r w:rsidR="00EB6779" w:rsidRPr="00354DF3">
        <w:rPr>
          <w:b/>
          <w:bCs/>
          <w:u w:val="single"/>
        </w:rPr>
        <w:t>:</w:t>
      </w:r>
      <w:r w:rsidR="00EB6779">
        <w:t xml:space="preserve"> </w:t>
      </w:r>
      <w:r w:rsidR="00EB6779" w:rsidRPr="00352DE8">
        <w:rPr>
          <w:rFonts w:ascii="Century Schoolbook" w:hAnsi="Century Schoolbook"/>
          <w:color w:val="FF0000"/>
          <w:sz w:val="21"/>
          <w:szCs w:val="21"/>
          <w:shd w:val="clear" w:color="auto" w:fill="FFFFFF"/>
        </w:rPr>
        <w:t>Whoever, under color of any law, statute, ordinance, regulation, or custom, willfully subjects any person in any State, Territory, Commonwealth, Possession, or District to the deprivation of any rights, privileges, or immunities secured or protected by the Constitution or laws of the United States, or to different punishments, pains, or penalties, on account of such person being an alien, or by reason of his color, or race, than are prescribed for the punishment of citizens, shall be fined under this title or imprisoned not more than one year, or both; and if bodily injury results from the acts committed in violation of this section or if such acts include the use, attempted use, or threatened use of a dangerous weapon, explosives, or fire, shall be fined under this title or imprisoned not more than ten years, or both; and if death results from the acts committed in violation of this section or if such acts include kidnapping or an attempt to kidnap, aggravated sexual abuse, or an attempt to commit aggravated sexual abuse, or an attempt to kill, shall be fined under this title, or imprisoned for any term of years or for life, or both, or may be sentenced to death.</w:t>
      </w:r>
    </w:p>
    <w:p w14:paraId="239E9C91" w14:textId="5C3FEFD9" w:rsidR="00EB6779" w:rsidRPr="00354DF3" w:rsidRDefault="00EB6779" w:rsidP="00EB6779">
      <w:pPr>
        <w:rPr>
          <w:rFonts w:ascii="Century Schoolbook" w:hAnsi="Century Schoolbook"/>
          <w:color w:val="4472C4" w:themeColor="accent1"/>
          <w:sz w:val="21"/>
          <w:szCs w:val="21"/>
          <w:shd w:val="clear" w:color="auto" w:fill="FFFFFF"/>
        </w:rPr>
      </w:pPr>
    </w:p>
    <w:p w14:paraId="1BE1320C" w14:textId="72A81B31" w:rsidR="00EB6779" w:rsidRPr="007D368F" w:rsidRDefault="007D368F" w:rsidP="00EB6779">
      <w:pPr>
        <w:rPr>
          <w:rFonts w:ascii="Verdana" w:hAnsi="Verdana"/>
          <w:color w:val="000000" w:themeColor="text1"/>
          <w:sz w:val="21"/>
          <w:szCs w:val="21"/>
          <w:shd w:val="clear" w:color="auto" w:fill="FFFFFF"/>
        </w:rPr>
      </w:pPr>
      <w:r>
        <w:rPr>
          <w:rFonts w:ascii="Verdana" w:hAnsi="Verdana"/>
          <w:color w:val="000000" w:themeColor="text1"/>
          <w:sz w:val="21"/>
          <w:szCs w:val="21"/>
          <w:shd w:val="clear" w:color="auto" w:fill="FFFFFF"/>
        </w:rPr>
        <w:t xml:space="preserve">See:  </w:t>
      </w:r>
      <w:hyperlink r:id="rId11" w:history="1">
        <w:r w:rsidRPr="00376FB8">
          <w:rPr>
            <w:rStyle w:val="Hyperlink"/>
            <w:rFonts w:ascii="Verdana" w:hAnsi="Verdana"/>
            <w:sz w:val="21"/>
            <w:szCs w:val="21"/>
            <w:shd w:val="clear" w:color="auto" w:fill="FFFFFF"/>
          </w:rPr>
          <w:t>https://www.justice.gov/crt/deprivation-rights-under-color-law</w:t>
        </w:r>
      </w:hyperlink>
      <w:r>
        <w:rPr>
          <w:rFonts w:ascii="Verdana" w:hAnsi="Verdana"/>
          <w:color w:val="000000" w:themeColor="text1"/>
          <w:sz w:val="21"/>
          <w:szCs w:val="21"/>
          <w:shd w:val="clear" w:color="auto" w:fill="FFFFFF"/>
        </w:rPr>
        <w:t xml:space="preserve"> </w:t>
      </w:r>
    </w:p>
    <w:p w14:paraId="4016D144" w14:textId="77777777" w:rsidR="00EB6779" w:rsidRPr="00EB6779" w:rsidRDefault="00EB6779" w:rsidP="00EB6779">
      <w:pPr>
        <w:pStyle w:val="Heading2"/>
        <w:rPr>
          <w:rFonts w:ascii="Arial" w:hAnsi="Arial" w:cs="Arial"/>
          <w:b w:val="0"/>
          <w:bCs w:val="0"/>
          <w:color w:val="404040"/>
        </w:rPr>
      </w:pPr>
      <w:r>
        <w:rPr>
          <w:rFonts w:ascii="Verdana" w:hAnsi="Verdana"/>
          <w:color w:val="000000" w:themeColor="text1"/>
          <w:sz w:val="21"/>
          <w:szCs w:val="21"/>
          <w:shd w:val="clear" w:color="auto" w:fill="FFFFFF"/>
        </w:rPr>
        <w:t xml:space="preserve">3.) </w:t>
      </w:r>
      <w:r w:rsidRPr="00EB6779">
        <w:rPr>
          <w:rFonts w:ascii="Arial" w:hAnsi="Arial" w:cs="Arial"/>
          <w:b w:val="0"/>
          <w:bCs w:val="0"/>
          <w:color w:val="404040"/>
        </w:rPr>
        <w:t>Color of Law</w:t>
      </w:r>
    </w:p>
    <w:p w14:paraId="466704E1" w14:textId="77777777" w:rsidR="00EB6779" w:rsidRPr="00EB6779" w:rsidRDefault="00EB6779" w:rsidP="00EB6779">
      <w:pPr>
        <w:spacing w:before="150" w:after="90"/>
        <w:rPr>
          <w:rFonts w:ascii="Arial" w:hAnsi="Arial" w:cs="Arial"/>
          <w:color w:val="404040"/>
          <w:sz w:val="20"/>
          <w:szCs w:val="20"/>
        </w:rPr>
      </w:pPr>
      <w:r w:rsidRPr="00EB6779">
        <w:rPr>
          <w:rFonts w:ascii="Arial" w:hAnsi="Arial" w:cs="Arial"/>
          <w:i/>
          <w:iCs/>
          <w:color w:val="404040"/>
          <w:sz w:val="20"/>
          <w:szCs w:val="20"/>
        </w:rPr>
        <w:t>The appearance of a legal right.</w:t>
      </w:r>
    </w:p>
    <w:p w14:paraId="2BF77AD2" w14:textId="77777777" w:rsidR="00F45197" w:rsidRDefault="00EB6779" w:rsidP="00EB6779">
      <w:pPr>
        <w:spacing w:before="150" w:after="90"/>
        <w:rPr>
          <w:rFonts w:ascii="Arial" w:hAnsi="Arial" w:cs="Arial"/>
          <w:color w:val="404040"/>
          <w:sz w:val="20"/>
          <w:szCs w:val="20"/>
        </w:rPr>
      </w:pPr>
      <w:r w:rsidRPr="00EB6779">
        <w:rPr>
          <w:rFonts w:ascii="Arial" w:hAnsi="Arial" w:cs="Arial"/>
          <w:color w:val="404040"/>
          <w:sz w:val="20"/>
          <w:szCs w:val="20"/>
        </w:rPr>
        <w:t>The act of a state officer, regardless of whether or not the act is within the limits of his or her authority,</w:t>
      </w:r>
    </w:p>
    <w:p w14:paraId="0521FAFA" w14:textId="77777777" w:rsidR="00F45197" w:rsidRDefault="00EB6779" w:rsidP="00EB6779">
      <w:pPr>
        <w:spacing w:before="150" w:after="90"/>
        <w:rPr>
          <w:rFonts w:ascii="Arial" w:hAnsi="Arial" w:cs="Arial"/>
          <w:color w:val="404040"/>
          <w:sz w:val="20"/>
          <w:szCs w:val="20"/>
        </w:rPr>
      </w:pPr>
      <w:r w:rsidRPr="00EB6779">
        <w:rPr>
          <w:rFonts w:ascii="Arial" w:hAnsi="Arial" w:cs="Arial"/>
          <w:color w:val="404040"/>
          <w:sz w:val="20"/>
          <w:szCs w:val="20"/>
        </w:rPr>
        <w:t> is considered an actunder color of law if the officer purports to be conducting himself or herself in the </w:t>
      </w:r>
    </w:p>
    <w:p w14:paraId="65714081" w14:textId="50F9BAC3" w:rsidR="005C0921" w:rsidRPr="00EB6779" w:rsidRDefault="00EB6779" w:rsidP="00EB6779">
      <w:pPr>
        <w:spacing w:before="150" w:after="90"/>
        <w:rPr>
          <w:rFonts w:ascii="Arial" w:hAnsi="Arial" w:cs="Arial"/>
          <w:color w:val="404040"/>
          <w:sz w:val="20"/>
          <w:szCs w:val="20"/>
        </w:rPr>
      </w:pPr>
      <w:r w:rsidRPr="00EB6779">
        <w:rPr>
          <w:rFonts w:ascii="Arial" w:hAnsi="Arial" w:cs="Arial"/>
          <w:color w:val="404040"/>
          <w:sz w:val="20"/>
          <w:szCs w:val="20"/>
        </w:rPr>
        <w:t>course of official duties.</w:t>
      </w:r>
    </w:p>
    <w:p w14:paraId="79542412" w14:textId="1BA38FC8" w:rsidR="00EB6779" w:rsidRDefault="00EB6779" w:rsidP="00EB6779">
      <w:pPr>
        <w:rPr>
          <w:rFonts w:ascii="Arial" w:hAnsi="Arial" w:cs="Arial"/>
          <w:color w:val="404040"/>
          <w:sz w:val="16"/>
          <w:szCs w:val="16"/>
        </w:rPr>
      </w:pPr>
      <w:r w:rsidRPr="00EB6779">
        <w:rPr>
          <w:rFonts w:ascii="Arial" w:hAnsi="Arial" w:cs="Arial"/>
          <w:color w:val="404040"/>
          <w:sz w:val="16"/>
          <w:szCs w:val="16"/>
        </w:rPr>
        <w:t>West's Encyclopedia of American Law, edition 2. Copyright 2008 The Gale Group, Inc. All rights reserved.</w:t>
      </w:r>
    </w:p>
    <w:p w14:paraId="6CCFB216" w14:textId="76EFEC4D" w:rsidR="007D368F" w:rsidRDefault="007D368F" w:rsidP="00EB6779">
      <w:pPr>
        <w:rPr>
          <w:rFonts w:ascii="Arial" w:hAnsi="Arial" w:cs="Arial"/>
          <w:color w:val="404040"/>
          <w:sz w:val="16"/>
          <w:szCs w:val="16"/>
        </w:rPr>
      </w:pPr>
    </w:p>
    <w:p w14:paraId="1F5A09A6" w14:textId="47013F57" w:rsidR="007D368F" w:rsidRPr="005C0921" w:rsidRDefault="007D368F" w:rsidP="007D368F">
      <w:pPr>
        <w:rPr>
          <w:sz w:val="16"/>
          <w:szCs w:val="16"/>
        </w:rPr>
      </w:pPr>
      <w:r w:rsidRPr="005C0921">
        <w:rPr>
          <w:sz w:val="16"/>
          <w:szCs w:val="16"/>
        </w:rPr>
        <w:t xml:space="preserve">4 elements to 42 USC </w:t>
      </w:r>
      <w:r w:rsidR="00983CAC">
        <w:rPr>
          <w:sz w:val="16"/>
          <w:szCs w:val="16"/>
        </w:rPr>
        <w:t>1</w:t>
      </w:r>
      <w:r w:rsidRPr="005C0921">
        <w:rPr>
          <w:sz w:val="16"/>
          <w:szCs w:val="16"/>
        </w:rPr>
        <w:t>983 Claim:</w:t>
      </w:r>
    </w:p>
    <w:p w14:paraId="5C30F8C6" w14:textId="77777777" w:rsidR="007D368F" w:rsidRPr="005C0921" w:rsidRDefault="007D368F" w:rsidP="007D368F">
      <w:pPr>
        <w:pStyle w:val="ListParagraph"/>
        <w:numPr>
          <w:ilvl w:val="0"/>
          <w:numId w:val="1"/>
        </w:numPr>
        <w:rPr>
          <w:sz w:val="16"/>
          <w:szCs w:val="16"/>
        </w:rPr>
      </w:pPr>
      <w:r w:rsidRPr="005C0921">
        <w:rPr>
          <w:sz w:val="16"/>
          <w:szCs w:val="16"/>
        </w:rPr>
        <w:t>Person involved alleging rights were violated</w:t>
      </w:r>
    </w:p>
    <w:p w14:paraId="5DC4AB1B" w14:textId="77777777" w:rsidR="007D368F" w:rsidRPr="005C0921" w:rsidRDefault="007D368F" w:rsidP="007D368F">
      <w:pPr>
        <w:pStyle w:val="ListParagraph"/>
        <w:numPr>
          <w:ilvl w:val="0"/>
          <w:numId w:val="1"/>
        </w:numPr>
        <w:rPr>
          <w:sz w:val="16"/>
          <w:szCs w:val="16"/>
        </w:rPr>
      </w:pPr>
      <w:r w:rsidRPr="005C0921">
        <w:rPr>
          <w:sz w:val="16"/>
          <w:szCs w:val="16"/>
        </w:rPr>
        <w:t>Acting under color of law</w:t>
      </w:r>
    </w:p>
    <w:p w14:paraId="5CE50938" w14:textId="77777777" w:rsidR="007D368F" w:rsidRPr="005C0921" w:rsidRDefault="007D368F" w:rsidP="007D368F">
      <w:pPr>
        <w:pStyle w:val="ListParagraph"/>
        <w:numPr>
          <w:ilvl w:val="0"/>
          <w:numId w:val="1"/>
        </w:numPr>
        <w:rPr>
          <w:sz w:val="16"/>
          <w:szCs w:val="16"/>
        </w:rPr>
      </w:pPr>
      <w:r w:rsidRPr="005C0921">
        <w:rPr>
          <w:sz w:val="16"/>
          <w:szCs w:val="16"/>
        </w:rPr>
        <w:t>Actual violation of constitutional rights</w:t>
      </w:r>
    </w:p>
    <w:p w14:paraId="599F7E16" w14:textId="77777777" w:rsidR="007D368F" w:rsidRPr="005C0921" w:rsidRDefault="007D368F" w:rsidP="007D368F">
      <w:pPr>
        <w:pStyle w:val="ListParagraph"/>
        <w:numPr>
          <w:ilvl w:val="0"/>
          <w:numId w:val="1"/>
        </w:numPr>
        <w:rPr>
          <w:sz w:val="16"/>
          <w:szCs w:val="16"/>
        </w:rPr>
      </w:pPr>
      <w:r w:rsidRPr="005C0921">
        <w:rPr>
          <w:sz w:val="16"/>
          <w:szCs w:val="16"/>
        </w:rPr>
        <w:t>Causes of action that breached constitutional rights</w:t>
      </w:r>
    </w:p>
    <w:p w14:paraId="78491F35" w14:textId="71824FE5" w:rsidR="007D368F" w:rsidRPr="005C0921" w:rsidRDefault="002670E4" w:rsidP="002670E4">
      <w:pPr>
        <w:pStyle w:val="ListParagraph"/>
        <w:numPr>
          <w:ilvl w:val="0"/>
          <w:numId w:val="2"/>
        </w:numPr>
        <w:rPr>
          <w:sz w:val="16"/>
          <w:szCs w:val="16"/>
        </w:rPr>
      </w:pPr>
      <w:r w:rsidRPr="005C0921">
        <w:rPr>
          <w:sz w:val="16"/>
          <w:szCs w:val="16"/>
        </w:rPr>
        <w:t xml:space="preserve"> </w:t>
      </w:r>
      <w:proofErr w:type="spellStart"/>
      <w:r w:rsidR="007D368F" w:rsidRPr="005C0921">
        <w:rPr>
          <w:sz w:val="16"/>
          <w:szCs w:val="16"/>
        </w:rPr>
        <w:t>Monell</w:t>
      </w:r>
      <w:proofErr w:type="spellEnd"/>
      <w:r w:rsidR="007D368F" w:rsidRPr="005C0921">
        <w:rPr>
          <w:sz w:val="16"/>
          <w:szCs w:val="16"/>
        </w:rPr>
        <w:t xml:space="preserve"> v. Department of Social Services, 436 US 658 (1978)</w:t>
      </w:r>
    </w:p>
    <w:p w14:paraId="6D493EFB" w14:textId="05D141CE" w:rsidR="007D368F" w:rsidRPr="008B4C0D" w:rsidRDefault="005C0921" w:rsidP="00EB6779">
      <w:pPr>
        <w:pStyle w:val="ListParagraph"/>
        <w:numPr>
          <w:ilvl w:val="0"/>
          <w:numId w:val="2"/>
        </w:numPr>
        <w:rPr>
          <w:sz w:val="16"/>
          <w:szCs w:val="16"/>
        </w:rPr>
      </w:pPr>
      <w:r w:rsidRPr="005C0921">
        <w:rPr>
          <w:rFonts w:ascii="Arial" w:hAnsi="Arial" w:cs="Arial"/>
          <w:color w:val="000000"/>
          <w:sz w:val="16"/>
          <w:szCs w:val="16"/>
          <w:shd w:val="clear" w:color="auto" w:fill="FFFFFF"/>
        </w:rPr>
        <w:t>among the "persons" to which § 1983 applies. Accordingly,</w:t>
      </w:r>
      <w:r w:rsidRPr="005C0921">
        <w:rPr>
          <w:rStyle w:val="apple-converted-space"/>
          <w:rFonts w:ascii="Arial" w:hAnsi="Arial" w:cs="Arial"/>
          <w:color w:val="000000"/>
          <w:sz w:val="16"/>
          <w:szCs w:val="16"/>
          <w:shd w:val="clear" w:color="auto" w:fill="FFFFFF"/>
        </w:rPr>
        <w:t> </w:t>
      </w:r>
      <w:r w:rsidRPr="005C0921">
        <w:rPr>
          <w:rStyle w:val="Emphasis"/>
          <w:rFonts w:ascii="Arial" w:hAnsi="Arial" w:cs="Arial"/>
          <w:color w:val="000000"/>
          <w:sz w:val="16"/>
          <w:szCs w:val="16"/>
        </w:rPr>
        <w:t>Monroe v. Pape</w:t>
      </w:r>
      <w:r w:rsidRPr="005C0921">
        <w:rPr>
          <w:rStyle w:val="apple-converted-space"/>
          <w:rFonts w:ascii="Arial" w:hAnsi="Arial" w:cs="Arial"/>
          <w:color w:val="000000"/>
          <w:sz w:val="16"/>
          <w:szCs w:val="16"/>
          <w:shd w:val="clear" w:color="auto" w:fill="FFFFFF"/>
        </w:rPr>
        <w:t> </w:t>
      </w:r>
      <w:r w:rsidRPr="005C0921">
        <w:rPr>
          <w:rFonts w:ascii="Arial" w:hAnsi="Arial" w:cs="Arial"/>
          <w:color w:val="000000"/>
          <w:sz w:val="16"/>
          <w:szCs w:val="16"/>
          <w:shd w:val="clear" w:color="auto" w:fill="FFFFFF"/>
        </w:rPr>
        <w:t>is overruled insofar as it holds that local governments are wholly immune from suit under § 1983. Pp.</w:t>
      </w:r>
      <w:r w:rsidRPr="005C0921">
        <w:rPr>
          <w:rStyle w:val="apple-converted-space"/>
          <w:rFonts w:ascii="Arial" w:hAnsi="Arial" w:cs="Arial"/>
          <w:color w:val="000000"/>
          <w:sz w:val="16"/>
          <w:szCs w:val="16"/>
          <w:shd w:val="clear" w:color="auto" w:fill="FFFFFF"/>
        </w:rPr>
        <w:t>  </w:t>
      </w:r>
      <w:hyperlink r:id="rId12" w:anchor="664" w:history="1">
        <w:r w:rsidRPr="005C0921">
          <w:rPr>
            <w:rStyle w:val="Hyperlink"/>
            <w:rFonts w:ascii="Arial" w:hAnsi="Arial" w:cs="Arial"/>
            <w:color w:val="06357A"/>
            <w:sz w:val="16"/>
            <w:szCs w:val="16"/>
          </w:rPr>
          <w:t>436 U. S. 664</w:t>
        </w:r>
      </w:hyperlink>
      <w:r w:rsidRPr="005C0921">
        <w:rPr>
          <w:rFonts w:ascii="Arial" w:hAnsi="Arial" w:cs="Arial"/>
          <w:color w:val="000000"/>
          <w:sz w:val="16"/>
          <w:szCs w:val="16"/>
          <w:shd w:val="clear" w:color="auto" w:fill="FFFFFF"/>
        </w:rPr>
        <w:t>-689.</w:t>
      </w:r>
    </w:p>
    <w:p w14:paraId="0E049A61" w14:textId="2BF8D042" w:rsidR="00EB6779" w:rsidRPr="002670E4" w:rsidRDefault="00EB6779" w:rsidP="00EB6779">
      <w:pPr>
        <w:rPr>
          <w:rFonts w:ascii="Verdana" w:hAnsi="Verdana"/>
          <w:color w:val="000000" w:themeColor="text1"/>
          <w:sz w:val="15"/>
          <w:szCs w:val="15"/>
          <w:shd w:val="clear" w:color="auto" w:fill="FFFFFF"/>
        </w:rPr>
      </w:pPr>
    </w:p>
    <w:p w14:paraId="07805D23" w14:textId="77777777" w:rsidR="00EB6779" w:rsidRPr="002670E4" w:rsidRDefault="00EB6779" w:rsidP="00EB6779">
      <w:pPr>
        <w:rPr>
          <w:rFonts w:ascii="Verdana" w:hAnsi="Verdana"/>
          <w:color w:val="FF0000"/>
          <w:sz w:val="15"/>
          <w:szCs w:val="15"/>
          <w:shd w:val="clear" w:color="auto" w:fill="FFFFFF"/>
        </w:rPr>
      </w:pPr>
    </w:p>
    <w:p w14:paraId="34CDEFF8" w14:textId="77777777" w:rsidR="007D368F" w:rsidRDefault="00EB6779" w:rsidP="007D368F">
      <w:pPr>
        <w:spacing w:after="360"/>
        <w:textAlignment w:val="baseline"/>
        <w:rPr>
          <w:rFonts w:ascii="Georgia" w:hAnsi="Georgia"/>
          <w:color w:val="000000" w:themeColor="text1"/>
        </w:rPr>
      </w:pPr>
      <w:r>
        <w:rPr>
          <w:rFonts w:ascii="Verdana" w:hAnsi="Verdana"/>
          <w:color w:val="000000" w:themeColor="text1"/>
          <w:sz w:val="21"/>
          <w:szCs w:val="21"/>
          <w:shd w:val="clear" w:color="auto" w:fill="FFFFFF"/>
        </w:rPr>
        <w:t xml:space="preserve">4.) </w:t>
      </w:r>
      <w:r w:rsidR="007D368F">
        <w:rPr>
          <w:rFonts w:ascii="Georgia" w:hAnsi="Georgia"/>
          <w:color w:val="000000" w:themeColor="text1"/>
        </w:rPr>
        <w:t>When an officer acts under color of law s/he seizes to represent their agency and are therefore impersonating an officer</w:t>
      </w:r>
    </w:p>
    <w:p w14:paraId="60AD140B" w14:textId="77777777" w:rsidR="002670E4" w:rsidRDefault="007D368F" w:rsidP="002670E4">
      <w:pPr>
        <w:spacing w:after="360"/>
        <w:textAlignment w:val="baseline"/>
        <w:rPr>
          <w:rFonts w:ascii="Georgia" w:hAnsi="Georgia"/>
          <w:color w:val="000000" w:themeColor="text1"/>
        </w:rPr>
      </w:pPr>
      <w:r>
        <w:rPr>
          <w:rFonts w:ascii="Georgia" w:hAnsi="Georgia"/>
          <w:color w:val="000000" w:themeColor="text1"/>
        </w:rPr>
        <w:t xml:space="preserve"> </w:t>
      </w:r>
      <w:hyperlink r:id="rId13" w:history="1">
        <w:r w:rsidRPr="00376FB8">
          <w:rPr>
            <w:rStyle w:val="Hyperlink"/>
            <w:rFonts w:ascii="Georgia" w:hAnsi="Georgia"/>
          </w:rPr>
          <w:t>https://azleg.gov/ars/13/02411.htm</w:t>
        </w:r>
      </w:hyperlink>
    </w:p>
    <w:p w14:paraId="1CD5BF9D" w14:textId="2DA8DF30" w:rsidR="00EB6779" w:rsidRPr="008B4C0D" w:rsidRDefault="002670E4" w:rsidP="002670E4">
      <w:pPr>
        <w:spacing w:after="360"/>
        <w:textAlignment w:val="baseline"/>
        <w:rPr>
          <w:rFonts w:ascii="Georgia" w:hAnsi="Georgia"/>
          <w:color w:val="000000" w:themeColor="text1"/>
          <w:sz w:val="20"/>
          <w:szCs w:val="20"/>
        </w:rPr>
      </w:pPr>
      <w:r>
        <w:rPr>
          <w:rFonts w:ascii="Georgia" w:hAnsi="Georgia"/>
          <w:color w:val="000000" w:themeColor="text1"/>
        </w:rPr>
        <w:t xml:space="preserve">5.) </w:t>
      </w:r>
      <w:r>
        <w:rPr>
          <w:rFonts w:ascii="Verdana" w:hAnsi="Verdana"/>
          <w:color w:val="000000" w:themeColor="text1"/>
          <w:sz w:val="21"/>
          <w:szCs w:val="21"/>
          <w:shd w:val="clear" w:color="auto" w:fill="FFFFFF"/>
        </w:rPr>
        <w:t xml:space="preserve"> </w:t>
      </w:r>
      <w:r>
        <w:rPr>
          <w:rFonts w:ascii="Georgia" w:hAnsi="Georgia"/>
          <w:color w:val="000000" w:themeColor="text1"/>
        </w:rPr>
        <w:t xml:space="preserve"> </w:t>
      </w:r>
      <w:r w:rsidR="00EB6779" w:rsidRPr="008B4C0D">
        <w:rPr>
          <w:rFonts w:ascii="Georgia" w:hAnsi="Georgia"/>
          <w:color w:val="7030A0"/>
          <w:sz w:val="20"/>
          <w:szCs w:val="20"/>
        </w:rPr>
        <w:t xml:space="preserve">A “STATUTE” is NOT a law! – Flournoy v. First National Bank of Shreveport, 197 </w:t>
      </w:r>
      <w:r w:rsidRPr="008B4C0D">
        <w:rPr>
          <w:rFonts w:ascii="Georgia" w:hAnsi="Georgia"/>
          <w:color w:val="7030A0"/>
          <w:sz w:val="20"/>
          <w:szCs w:val="20"/>
        </w:rPr>
        <w:t xml:space="preserve">  </w:t>
      </w:r>
      <w:r w:rsidR="00EB6779" w:rsidRPr="008B4C0D">
        <w:rPr>
          <w:rFonts w:ascii="Georgia" w:hAnsi="Georgia"/>
          <w:color w:val="7030A0"/>
          <w:sz w:val="20"/>
          <w:szCs w:val="20"/>
        </w:rPr>
        <w:t>LA 1057-3 So. 2d 244,248.</w:t>
      </w:r>
    </w:p>
    <w:p w14:paraId="4F24AE5F" w14:textId="77777777" w:rsidR="00EB6779"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 xml:space="preserve">A “CODE” in NOT a law! – In Re Self v. </w:t>
      </w:r>
      <w:proofErr w:type="spellStart"/>
      <w:r w:rsidRPr="00EB6779">
        <w:rPr>
          <w:rFonts w:ascii="Georgia" w:hAnsi="Georgia"/>
          <w:color w:val="7030A0"/>
          <w:sz w:val="20"/>
          <w:szCs w:val="20"/>
        </w:rPr>
        <w:t>Rhay</w:t>
      </w:r>
      <w:proofErr w:type="spellEnd"/>
      <w:r w:rsidRPr="00EB6779">
        <w:rPr>
          <w:rFonts w:ascii="Georgia" w:hAnsi="Georgia"/>
          <w:color w:val="7030A0"/>
          <w:sz w:val="20"/>
          <w:szCs w:val="20"/>
        </w:rPr>
        <w:t xml:space="preserve">, </w:t>
      </w:r>
      <w:proofErr w:type="spellStart"/>
      <w:r w:rsidRPr="00EB6779">
        <w:rPr>
          <w:rFonts w:ascii="Georgia" w:hAnsi="Georgia"/>
          <w:color w:val="7030A0"/>
          <w:sz w:val="20"/>
          <w:szCs w:val="20"/>
        </w:rPr>
        <w:t>Wn</w:t>
      </w:r>
      <w:proofErr w:type="spellEnd"/>
      <w:r w:rsidRPr="00EB6779">
        <w:rPr>
          <w:rFonts w:ascii="Georgia" w:hAnsi="Georgia"/>
          <w:color w:val="7030A0"/>
          <w:sz w:val="20"/>
          <w:szCs w:val="20"/>
        </w:rPr>
        <w:t xml:space="preserve"> 2d 261, in point of fact in law.</w:t>
      </w:r>
    </w:p>
    <w:p w14:paraId="4D423F2A" w14:textId="77777777" w:rsidR="00EB6779"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 xml:space="preserve">A concurrent or “joint resolution of the legislature is NOT “law”. Knowing v. Flynn, 258 N.Y. 292,179 N.E. 705,707, Ward v. State, 176 OKL,368,56 P. 2d 136,137; State ex rel. Todd v. </w:t>
      </w:r>
      <w:proofErr w:type="spellStart"/>
      <w:r w:rsidRPr="00EB6779">
        <w:rPr>
          <w:rFonts w:ascii="Georgia" w:hAnsi="Georgia"/>
          <w:color w:val="7030A0"/>
          <w:sz w:val="20"/>
          <w:szCs w:val="20"/>
        </w:rPr>
        <w:t>Yelle</w:t>
      </w:r>
      <w:proofErr w:type="spellEnd"/>
      <w:r w:rsidRPr="00EB6779">
        <w:rPr>
          <w:rFonts w:ascii="Georgia" w:hAnsi="Georgia"/>
          <w:color w:val="7030A0"/>
          <w:sz w:val="20"/>
          <w:szCs w:val="20"/>
        </w:rPr>
        <w:t>, 7 Wash. 2d 43, 110.P.2d 162,165.</w:t>
      </w:r>
    </w:p>
    <w:p w14:paraId="017E0122" w14:textId="77777777" w:rsidR="00EB6779"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STATUTE.  Black’s Law Dictionary, 4th Edition.  The writing will of the legislature solemnly expressed according to the forms prescribed in the constitution; an act of the legislature.</w:t>
      </w:r>
    </w:p>
    <w:p w14:paraId="59FE24C8" w14:textId="15E7C759" w:rsidR="00EB6779" w:rsidRDefault="00EB6779" w:rsidP="00EB6779">
      <w:pPr>
        <w:textAlignment w:val="baseline"/>
        <w:rPr>
          <w:rFonts w:ascii="Georgia" w:hAnsi="Georgia"/>
          <w:color w:val="7030A0"/>
          <w:sz w:val="20"/>
          <w:szCs w:val="20"/>
        </w:rPr>
      </w:pPr>
      <w:r w:rsidRPr="00EB6779">
        <w:rPr>
          <w:rFonts w:ascii="Georgia" w:hAnsi="Georgia"/>
          <w:color w:val="7030A0"/>
          <w:sz w:val="20"/>
          <w:szCs w:val="20"/>
        </w:rPr>
        <w:t>U.S. SUPREME COURT DECISION – “The common law is the real law, the Supreme Law of the land, the codes, rules, regulations, policy and statutes are “not the law”.</w:t>
      </w:r>
      <w:r w:rsidRPr="00EB6779">
        <w:rPr>
          <w:rFonts w:ascii="Georgia" w:hAnsi="Georgia"/>
          <w:b/>
          <w:bCs/>
          <w:color w:val="7030A0"/>
          <w:sz w:val="20"/>
          <w:szCs w:val="20"/>
          <w:bdr w:val="none" w:sz="0" w:space="0" w:color="auto" w:frame="1"/>
        </w:rPr>
        <w:t> </w:t>
      </w:r>
      <w:r w:rsidRPr="00EB6779">
        <w:rPr>
          <w:rFonts w:ascii="Georgia" w:hAnsi="Georgia"/>
          <w:color w:val="7030A0"/>
          <w:sz w:val="20"/>
          <w:szCs w:val="20"/>
        </w:rPr>
        <w:t xml:space="preserve"> Self v. </w:t>
      </w:r>
      <w:proofErr w:type="spellStart"/>
      <w:r w:rsidRPr="00EB6779">
        <w:rPr>
          <w:rFonts w:ascii="Georgia" w:hAnsi="Georgia"/>
          <w:color w:val="7030A0"/>
          <w:sz w:val="20"/>
          <w:szCs w:val="20"/>
        </w:rPr>
        <w:t>Rhay</w:t>
      </w:r>
      <w:proofErr w:type="spellEnd"/>
      <w:r w:rsidRPr="00EB6779">
        <w:rPr>
          <w:rFonts w:ascii="Georgia" w:hAnsi="Georgia"/>
          <w:color w:val="7030A0"/>
          <w:sz w:val="20"/>
          <w:szCs w:val="20"/>
        </w:rPr>
        <w:t xml:space="preserve">, 61 </w:t>
      </w:r>
      <w:proofErr w:type="spellStart"/>
      <w:r w:rsidRPr="00EB6779">
        <w:rPr>
          <w:rFonts w:ascii="Georgia" w:hAnsi="Georgia"/>
          <w:color w:val="7030A0"/>
          <w:sz w:val="20"/>
          <w:szCs w:val="20"/>
        </w:rPr>
        <w:t>Wn</w:t>
      </w:r>
      <w:proofErr w:type="spellEnd"/>
      <w:r w:rsidRPr="00EB6779">
        <w:rPr>
          <w:rFonts w:ascii="Georgia" w:hAnsi="Georgia"/>
          <w:color w:val="7030A0"/>
          <w:sz w:val="20"/>
          <w:szCs w:val="20"/>
        </w:rPr>
        <w:t xml:space="preserve"> (2d) 261.</w:t>
      </w:r>
    </w:p>
    <w:p w14:paraId="77D75388" w14:textId="77777777" w:rsidR="00983CAC" w:rsidRPr="00EB6779" w:rsidRDefault="00983CAC" w:rsidP="00EB6779">
      <w:pPr>
        <w:textAlignment w:val="baseline"/>
        <w:rPr>
          <w:rFonts w:ascii="Georgia" w:hAnsi="Georgia"/>
          <w:color w:val="7030A0"/>
          <w:sz w:val="20"/>
          <w:szCs w:val="20"/>
        </w:rPr>
      </w:pPr>
    </w:p>
    <w:p w14:paraId="05D5E5AD" w14:textId="77777777" w:rsidR="00EB6779" w:rsidRPr="00EB6779" w:rsidRDefault="00EB6779" w:rsidP="00EB6779">
      <w:pPr>
        <w:textAlignment w:val="baseline"/>
        <w:rPr>
          <w:rFonts w:ascii="Georgia" w:hAnsi="Georgia"/>
          <w:color w:val="7030A0"/>
          <w:sz w:val="20"/>
          <w:szCs w:val="20"/>
        </w:rPr>
      </w:pPr>
      <w:r w:rsidRPr="00EB6779">
        <w:rPr>
          <w:rFonts w:ascii="Georgia" w:hAnsi="Georgia"/>
          <w:color w:val="7030A0"/>
          <w:sz w:val="20"/>
          <w:szCs w:val="20"/>
        </w:rPr>
        <w:t>U.S. SUPREME COURT DECISION – “All codes, rules, and regulations are for government authorities ONLY, not human/Creators in accordance with God’s Laws.  All codes, rules and regulations are unconstitutional and lacking due process…”</w:t>
      </w:r>
      <w:r w:rsidRPr="00EB6779">
        <w:rPr>
          <w:rFonts w:ascii="Georgia" w:hAnsi="Georgia"/>
          <w:b/>
          <w:bCs/>
          <w:color w:val="7030A0"/>
          <w:sz w:val="20"/>
          <w:szCs w:val="20"/>
          <w:bdr w:val="none" w:sz="0" w:space="0" w:color="auto" w:frame="1"/>
        </w:rPr>
        <w:t> </w:t>
      </w:r>
      <w:r w:rsidRPr="00EB6779">
        <w:rPr>
          <w:rFonts w:ascii="Georgia" w:hAnsi="Georgia"/>
          <w:color w:val="7030A0"/>
          <w:sz w:val="20"/>
          <w:szCs w:val="20"/>
        </w:rPr>
        <w:t xml:space="preserve">– </w:t>
      </w:r>
      <w:proofErr w:type="spellStart"/>
      <w:r w:rsidRPr="00EB6779">
        <w:rPr>
          <w:rFonts w:ascii="Georgia" w:hAnsi="Georgia"/>
          <w:color w:val="7030A0"/>
          <w:sz w:val="20"/>
          <w:szCs w:val="20"/>
        </w:rPr>
        <w:t>Rodriques</w:t>
      </w:r>
      <w:proofErr w:type="spellEnd"/>
      <w:r w:rsidRPr="00EB6779">
        <w:rPr>
          <w:rFonts w:ascii="Georgia" w:hAnsi="Georgia"/>
          <w:color w:val="7030A0"/>
          <w:sz w:val="20"/>
          <w:szCs w:val="20"/>
        </w:rPr>
        <w:t xml:space="preserve"> v. Ray Donavan, U.S. Department of Labor, 769 F. 2d,1344, 1348 (1985).</w:t>
      </w:r>
    </w:p>
    <w:p w14:paraId="79D8D4B1" w14:textId="77777777" w:rsidR="00EB6779" w:rsidRPr="00EB6779" w:rsidRDefault="00EB6779" w:rsidP="00EB6779">
      <w:pPr>
        <w:textAlignment w:val="baseline"/>
        <w:rPr>
          <w:rFonts w:ascii="Georgia" w:hAnsi="Georgia"/>
          <w:color w:val="7030A0"/>
          <w:sz w:val="20"/>
          <w:szCs w:val="20"/>
        </w:rPr>
      </w:pPr>
      <w:r w:rsidRPr="00EB6779">
        <w:rPr>
          <w:rFonts w:ascii="Georgia" w:hAnsi="Georgia"/>
          <w:color w:val="7030A0"/>
          <w:sz w:val="20"/>
          <w:szCs w:val="20"/>
        </w:rPr>
        <w:t>U.S. SUPREME COURT DECISION – 1796 –</w:t>
      </w:r>
      <w:r w:rsidRPr="00EB6779">
        <w:rPr>
          <w:rFonts w:ascii="Georgia" w:hAnsi="Georgia"/>
          <w:b/>
          <w:bCs/>
          <w:color w:val="7030A0"/>
          <w:sz w:val="20"/>
          <w:szCs w:val="20"/>
          <w:bdr w:val="none" w:sz="0" w:space="0" w:color="auto" w:frame="1"/>
        </w:rPr>
        <w:t> </w:t>
      </w:r>
      <w:r w:rsidRPr="00EB6779">
        <w:rPr>
          <w:rFonts w:ascii="Georgia" w:hAnsi="Georgia"/>
          <w:color w:val="7030A0"/>
          <w:sz w:val="20"/>
          <w:szCs w:val="20"/>
        </w:rPr>
        <w:t xml:space="preserve">“There, every man is independent of all laws, except those prescribed by nature.  He is not bound by any institutions formed by his fellowman without his consent”. </w:t>
      </w:r>
      <w:proofErr w:type="spellStart"/>
      <w:r w:rsidRPr="00EB6779">
        <w:rPr>
          <w:rFonts w:ascii="Georgia" w:hAnsi="Georgia"/>
          <w:color w:val="7030A0"/>
          <w:sz w:val="20"/>
          <w:szCs w:val="20"/>
        </w:rPr>
        <w:t>Cruden</w:t>
      </w:r>
      <w:proofErr w:type="spellEnd"/>
      <w:r w:rsidRPr="00EB6779">
        <w:rPr>
          <w:rFonts w:ascii="Georgia" w:hAnsi="Georgia"/>
          <w:color w:val="7030A0"/>
          <w:sz w:val="20"/>
          <w:szCs w:val="20"/>
        </w:rPr>
        <w:t xml:space="preserve"> v. Neale, 2 N.C. 338 (1796) 2 S.E. This decision has never been overturned: </w:t>
      </w:r>
    </w:p>
    <w:p w14:paraId="0E648902" w14:textId="77777777" w:rsidR="00EB6779"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br/>
        <w:t>“There are no Judicial courts in America and have not been since 1789. “Judges” do not enforce Statutes and Codes.  Executive Administrators enforce Statutes and Codes. – FRC v. GE, 281 U.S. 464 Keller v. Potomac Elec. Co., 261 U.S. 428 1 Stat. 138-178″.</w:t>
      </w:r>
    </w:p>
    <w:p w14:paraId="41E8CB32" w14:textId="77777777" w:rsidR="00EB6779"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“There have NOT been any “Judges” in America since 1789.  There have only been Administrators. – FRC v. GE, 281 U.S. 464 Keller v. Potomac Elec. Co., 261 U.S. 428 1 Stat. 138-178″.</w:t>
      </w:r>
    </w:p>
    <w:p w14:paraId="1AC82338" w14:textId="77777777" w:rsidR="00EB6779"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 xml:space="preserve">“The Supreme court has warned, “Because of what appears to be Lawful commands {Statutory Rules, Regulations and Codes- Ordinances and Restrictions} on the surface, many citizens, because of their respect for what appears to be law, are cunningly coerced into waiving their rights, due to ignorance…{deceptive practices, constructive fraud, barratry, legal plunder, conversion, and malicious prosecution in inferior administrative State courts}”. – United States v. </w:t>
      </w:r>
      <w:proofErr w:type="spellStart"/>
      <w:r w:rsidRPr="00EB6779">
        <w:rPr>
          <w:rFonts w:ascii="Georgia" w:hAnsi="Georgia"/>
          <w:color w:val="7030A0"/>
          <w:sz w:val="20"/>
          <w:szCs w:val="20"/>
        </w:rPr>
        <w:t>Minker</w:t>
      </w:r>
      <w:proofErr w:type="spellEnd"/>
      <w:r w:rsidRPr="00EB6779">
        <w:rPr>
          <w:rFonts w:ascii="Georgia" w:hAnsi="Georgia"/>
          <w:color w:val="7030A0"/>
          <w:sz w:val="20"/>
          <w:szCs w:val="20"/>
        </w:rPr>
        <w:t xml:space="preserve">, 350 U.S. 179, 178,76, </w:t>
      </w:r>
      <w:proofErr w:type="spellStart"/>
      <w:r w:rsidRPr="00EB6779">
        <w:rPr>
          <w:rFonts w:ascii="Georgia" w:hAnsi="Georgia"/>
          <w:color w:val="7030A0"/>
          <w:sz w:val="20"/>
          <w:szCs w:val="20"/>
        </w:rPr>
        <w:t>S.Ct</w:t>
      </w:r>
      <w:proofErr w:type="spellEnd"/>
      <w:r w:rsidRPr="00EB6779">
        <w:rPr>
          <w:rFonts w:ascii="Georgia" w:hAnsi="Georgia"/>
          <w:color w:val="7030A0"/>
          <w:sz w:val="20"/>
          <w:szCs w:val="20"/>
        </w:rPr>
        <w:t>. 281,L.Ed. 185 (1956).</w:t>
      </w:r>
    </w:p>
    <w:p w14:paraId="0AFBDDF5" w14:textId="24C6D71D" w:rsidR="00EB6779"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 xml:space="preserve">“The Common Law is the real law, Supreme Law of the land.  The codes, rules, regulations, policy and statutes are “not the law”. (Self v. </w:t>
      </w:r>
      <w:proofErr w:type="spellStart"/>
      <w:r w:rsidRPr="00EB6779">
        <w:rPr>
          <w:rFonts w:ascii="Georgia" w:hAnsi="Georgia"/>
          <w:color w:val="7030A0"/>
          <w:sz w:val="20"/>
          <w:szCs w:val="20"/>
        </w:rPr>
        <w:t>Rhay</w:t>
      </w:r>
      <w:proofErr w:type="spellEnd"/>
      <w:r w:rsidRPr="00EB6779">
        <w:rPr>
          <w:rFonts w:ascii="Georgia" w:hAnsi="Georgia"/>
          <w:color w:val="7030A0"/>
          <w:sz w:val="20"/>
          <w:szCs w:val="20"/>
        </w:rPr>
        <w:t xml:space="preserve">, 61 </w:t>
      </w:r>
      <w:proofErr w:type="spellStart"/>
      <w:r w:rsidRPr="00EB6779">
        <w:rPr>
          <w:rFonts w:ascii="Georgia" w:hAnsi="Georgia"/>
          <w:color w:val="7030A0"/>
          <w:sz w:val="20"/>
          <w:szCs w:val="20"/>
        </w:rPr>
        <w:t>Wn</w:t>
      </w:r>
      <w:proofErr w:type="spellEnd"/>
      <w:r w:rsidRPr="00EB6779">
        <w:rPr>
          <w:rFonts w:ascii="Georgia" w:hAnsi="Georgia"/>
          <w:color w:val="7030A0"/>
          <w:sz w:val="20"/>
          <w:szCs w:val="20"/>
        </w:rPr>
        <w:t xml:space="preserve"> 2d 261),  They are the law of government for internal regulations, not the law of man, in his separate but equ</w:t>
      </w:r>
      <w:r w:rsidR="00831027">
        <w:rPr>
          <w:rFonts w:ascii="Georgia" w:hAnsi="Georgia"/>
          <w:color w:val="7030A0"/>
          <w:sz w:val="20"/>
          <w:szCs w:val="20"/>
        </w:rPr>
        <w:t>a</w:t>
      </w:r>
      <w:r w:rsidRPr="00EB6779">
        <w:rPr>
          <w:rFonts w:ascii="Georgia" w:hAnsi="Georgia"/>
          <w:color w:val="7030A0"/>
          <w:sz w:val="20"/>
          <w:szCs w:val="20"/>
        </w:rPr>
        <w:t>l station and natural state, a sovereign foreign with respect to government generally.</w:t>
      </w:r>
    </w:p>
    <w:p w14:paraId="7B7EC5D5" w14:textId="77777777" w:rsidR="00EB6779"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 xml:space="preserve">” A concurrent or “joint resolution” of legislature in not “Law”, (Koenig v. Flynn, 258 N.Y. 292, 179 N.E. 705, 707: Ward v. State, 176 </w:t>
      </w:r>
      <w:proofErr w:type="spellStart"/>
      <w:r w:rsidRPr="00EB6779">
        <w:rPr>
          <w:rFonts w:ascii="Georgia" w:hAnsi="Georgia"/>
          <w:color w:val="7030A0"/>
          <w:sz w:val="20"/>
          <w:szCs w:val="20"/>
        </w:rPr>
        <w:t>Okl</w:t>
      </w:r>
      <w:proofErr w:type="spellEnd"/>
      <w:r w:rsidRPr="00EB6779">
        <w:rPr>
          <w:rFonts w:ascii="Georgia" w:hAnsi="Georgia"/>
          <w:color w:val="7030A0"/>
          <w:sz w:val="20"/>
          <w:szCs w:val="20"/>
        </w:rPr>
        <w:t>. 368, 56 P.2d 136,137: State ex rel. Todd v Flynn, 7 Wash.2d 443, 110 P.2d 162,165).  All codes, rules, and regulations are for government authorities only, not human/Creators in accord with God’s Laws, “All codes, rules, and regulations are unconstitutional and lacking due process of law..” (</w:t>
      </w:r>
      <w:proofErr w:type="spellStart"/>
      <w:r w:rsidRPr="00EB6779">
        <w:rPr>
          <w:rFonts w:ascii="Georgia" w:hAnsi="Georgia"/>
          <w:color w:val="7030A0"/>
          <w:sz w:val="20"/>
          <w:szCs w:val="20"/>
        </w:rPr>
        <w:t>Rodriques</w:t>
      </w:r>
      <w:proofErr w:type="spellEnd"/>
      <w:r w:rsidRPr="00EB6779">
        <w:rPr>
          <w:rFonts w:ascii="Georgia" w:hAnsi="Georgia"/>
          <w:color w:val="7030A0"/>
          <w:sz w:val="20"/>
          <w:szCs w:val="20"/>
        </w:rPr>
        <w:t xml:space="preserve"> v, Ray </w:t>
      </w:r>
      <w:proofErr w:type="spellStart"/>
      <w:r w:rsidRPr="00EB6779">
        <w:rPr>
          <w:rFonts w:ascii="Georgia" w:hAnsi="Georgia"/>
          <w:color w:val="7030A0"/>
          <w:sz w:val="20"/>
          <w:szCs w:val="20"/>
        </w:rPr>
        <w:t>donavan</w:t>
      </w:r>
      <w:proofErr w:type="spellEnd"/>
      <w:r w:rsidRPr="00EB6779">
        <w:rPr>
          <w:rFonts w:ascii="Georgia" w:hAnsi="Georgia"/>
          <w:color w:val="7030A0"/>
          <w:sz w:val="20"/>
          <w:szCs w:val="20"/>
        </w:rPr>
        <w:t>, U.S. Department of Labor, 769 F.2d 1344,1348 (1985):…lacking due process of law, in that they are “void for ambiguity” in their failure to specify the statutes applicability to “natural persons”, otherwise depriving the same of fair notice, as their constitution by definition of terms aptly identifies the applicability of such statutes to “artificial or fictional corporate entities or “persons”, creatures of statute, or those by contract employed as agents or representatives, departmental subdivisions, offices, and property of the government, but not the “Natural Person” or American  citizen Immune from such jurisdiction of legalism”.  </w:t>
      </w:r>
    </w:p>
    <w:p w14:paraId="557E9944" w14:textId="4286F926" w:rsidR="00F45197"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A “Statute is not a Law”, (Flournoy v, First Nat. Bank of Shreveport, 197, La. 1067, 3 So.2d 144,148).</w:t>
      </w:r>
    </w:p>
    <w:p w14:paraId="2FF99EBD" w14:textId="77777777" w:rsidR="00EB6779" w:rsidRPr="00EB6779"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A “code” or Statute is not Law”,( Flournoy v. first Nat. Bank of Shreveport 197, La 1067, 3 So.2d 244, 248).</w:t>
      </w:r>
    </w:p>
    <w:p w14:paraId="164B768E" w14:textId="03A6012C" w:rsidR="00EB6779" w:rsidRPr="008B4C0D" w:rsidRDefault="00EB6779" w:rsidP="00EB6779">
      <w:pPr>
        <w:spacing w:after="360"/>
        <w:textAlignment w:val="baseline"/>
        <w:rPr>
          <w:rFonts w:ascii="Georgia" w:hAnsi="Georgia"/>
          <w:color w:val="7030A0"/>
          <w:sz w:val="20"/>
          <w:szCs w:val="20"/>
        </w:rPr>
      </w:pPr>
      <w:r w:rsidRPr="00EB6779">
        <w:rPr>
          <w:rFonts w:ascii="Georgia" w:hAnsi="Georgia"/>
          <w:color w:val="7030A0"/>
          <w:sz w:val="20"/>
          <w:szCs w:val="20"/>
        </w:rPr>
        <w:t xml:space="preserve">A “Code is not a Law”, ( In Re Self v. </w:t>
      </w:r>
      <w:proofErr w:type="spellStart"/>
      <w:r w:rsidRPr="00EB6779">
        <w:rPr>
          <w:rFonts w:ascii="Georgia" w:hAnsi="Georgia"/>
          <w:color w:val="7030A0"/>
          <w:sz w:val="20"/>
          <w:szCs w:val="20"/>
        </w:rPr>
        <w:t>Rhay</w:t>
      </w:r>
      <w:proofErr w:type="spellEnd"/>
      <w:r w:rsidRPr="00EB6779">
        <w:rPr>
          <w:rFonts w:ascii="Georgia" w:hAnsi="Georgia"/>
          <w:color w:val="7030A0"/>
          <w:sz w:val="20"/>
          <w:szCs w:val="20"/>
        </w:rPr>
        <w:t xml:space="preserve"> </w:t>
      </w:r>
      <w:proofErr w:type="spellStart"/>
      <w:r w:rsidRPr="00EB6779">
        <w:rPr>
          <w:rFonts w:ascii="Georgia" w:hAnsi="Georgia"/>
          <w:color w:val="7030A0"/>
          <w:sz w:val="20"/>
          <w:szCs w:val="20"/>
        </w:rPr>
        <w:t>Wn</w:t>
      </w:r>
      <w:proofErr w:type="spellEnd"/>
      <w:r w:rsidRPr="00EB6779">
        <w:rPr>
          <w:rFonts w:ascii="Georgia" w:hAnsi="Georgia"/>
          <w:color w:val="7030A0"/>
          <w:sz w:val="20"/>
          <w:szCs w:val="20"/>
        </w:rPr>
        <w:t xml:space="preserve"> 2d 261), in point of fact in Law)”.</w:t>
      </w:r>
    </w:p>
    <w:p w14:paraId="305E5638" w14:textId="2E1E670E" w:rsidR="00831027" w:rsidRDefault="002670E4" w:rsidP="005C0921">
      <w:pPr>
        <w:spacing w:after="360"/>
        <w:textAlignment w:val="baseline"/>
        <w:rPr>
          <w:rFonts w:ascii="Georgia" w:hAnsi="Georgia"/>
          <w:color w:val="000000" w:themeColor="text1"/>
        </w:rPr>
      </w:pPr>
      <w:r>
        <w:rPr>
          <w:rFonts w:ascii="Georgia" w:hAnsi="Georgia"/>
          <w:color w:val="000000" w:themeColor="text1"/>
        </w:rPr>
        <w:t>6</w:t>
      </w:r>
      <w:r w:rsidR="00F45197" w:rsidRPr="00F45197">
        <w:rPr>
          <w:rFonts w:ascii="Georgia" w:hAnsi="Georgia"/>
          <w:color w:val="000000" w:themeColor="text1"/>
        </w:rPr>
        <w:t>.)</w:t>
      </w:r>
      <w:r w:rsidR="00F45197">
        <w:rPr>
          <w:rFonts w:ascii="Georgia" w:hAnsi="Georgia"/>
          <w:color w:val="000000" w:themeColor="text1"/>
        </w:rPr>
        <w:t xml:space="preserve"> </w:t>
      </w:r>
      <w:r w:rsidR="005C0921">
        <w:rPr>
          <w:rFonts w:ascii="Georgia" w:hAnsi="Georgia"/>
          <w:color w:val="000000" w:themeColor="text1"/>
        </w:rPr>
        <w:t>Therefore it must be understood that statutes and codes, rules, regulations, and    policy is</w:t>
      </w:r>
      <w:r w:rsidR="008B4C0D">
        <w:rPr>
          <w:rFonts w:ascii="Georgia" w:hAnsi="Georgia"/>
          <w:color w:val="000000" w:themeColor="text1"/>
        </w:rPr>
        <w:t xml:space="preserve"> written for and</w:t>
      </w:r>
      <w:r w:rsidR="005C0921">
        <w:rPr>
          <w:rFonts w:ascii="Georgia" w:hAnsi="Georgia"/>
          <w:color w:val="000000" w:themeColor="text1"/>
        </w:rPr>
        <w:t xml:space="preserve"> to be upheld and maintained by those that took an Oath to support and defend the Constitution for which they swore an </w:t>
      </w:r>
      <w:r w:rsidR="008B4C0D">
        <w:rPr>
          <w:rFonts w:ascii="Georgia" w:hAnsi="Georgia"/>
          <w:color w:val="000000" w:themeColor="text1"/>
        </w:rPr>
        <w:t>allegiance, not the American People. These Codes &amp; Statutes are how We the People-American Citizens, hold our Public Servants/Trustees accountable.</w:t>
      </w:r>
    </w:p>
    <w:p w14:paraId="37732788" w14:textId="5DC47F7E" w:rsidR="008B4C0D" w:rsidRDefault="008B4C0D" w:rsidP="008B4C0D">
      <w:pPr>
        <w:pStyle w:val="Heading1"/>
        <w:spacing w:before="300" w:after="150"/>
        <w:rPr>
          <w:rFonts w:ascii="Verdana" w:hAnsi="Verdana"/>
          <w:b/>
          <w:bCs/>
          <w:color w:val="333333"/>
          <w:sz w:val="28"/>
          <w:szCs w:val="28"/>
        </w:rPr>
      </w:pPr>
      <w:r>
        <w:rPr>
          <w:rFonts w:ascii="Georgia" w:hAnsi="Georgia"/>
          <w:color w:val="000000" w:themeColor="text1"/>
        </w:rPr>
        <w:t xml:space="preserve">See:  </w:t>
      </w:r>
      <w:r w:rsidRPr="00354DF3">
        <w:rPr>
          <w:rFonts w:ascii="Verdana" w:hAnsi="Verdana"/>
          <w:b/>
          <w:bCs/>
          <w:color w:val="333333"/>
          <w:sz w:val="24"/>
          <w:szCs w:val="24"/>
          <w:u w:val="single"/>
        </w:rPr>
        <w:t xml:space="preserve">18 U.S. Code § 1961 </w:t>
      </w:r>
      <w:r>
        <w:rPr>
          <w:rFonts w:ascii="Verdana" w:hAnsi="Verdana"/>
          <w:b/>
          <w:bCs/>
          <w:color w:val="333333"/>
          <w:sz w:val="28"/>
          <w:szCs w:val="28"/>
        </w:rPr>
        <w:t>–</w:t>
      </w:r>
      <w:r w:rsidRPr="008B4C0D">
        <w:rPr>
          <w:rFonts w:ascii="Verdana" w:hAnsi="Verdana"/>
          <w:b/>
          <w:bCs/>
          <w:color w:val="333333"/>
          <w:sz w:val="28"/>
          <w:szCs w:val="28"/>
        </w:rPr>
        <w:t xml:space="preserve"> Definitions</w:t>
      </w:r>
    </w:p>
    <w:p w14:paraId="1D901ACA" w14:textId="0FA3D02E" w:rsidR="008B4C0D" w:rsidRDefault="00A22AB3" w:rsidP="008B4C0D">
      <w:hyperlink r:id="rId14" w:history="1">
        <w:r w:rsidR="008B4C0D" w:rsidRPr="00376FB8">
          <w:rPr>
            <w:rStyle w:val="Hyperlink"/>
          </w:rPr>
          <w:t>https://www.law.cornell.edu/uscode/text/18/1961</w:t>
        </w:r>
      </w:hyperlink>
    </w:p>
    <w:p w14:paraId="7ED791C5" w14:textId="77777777" w:rsidR="008B4C0D" w:rsidRPr="008B4C0D" w:rsidRDefault="008B4C0D" w:rsidP="008B4C0D"/>
    <w:p w14:paraId="0BADB119" w14:textId="77777777" w:rsidR="008B4C0D" w:rsidRPr="001E26B8" w:rsidRDefault="008B4C0D" w:rsidP="008B4C0D">
      <w:pPr>
        <w:rPr>
          <w:rFonts w:ascii="Verdana" w:hAnsi="Verdana"/>
          <w:color w:val="333333"/>
          <w:sz w:val="16"/>
          <w:szCs w:val="16"/>
        </w:rPr>
      </w:pPr>
      <w:r w:rsidRPr="001E26B8">
        <w:rPr>
          <w:rStyle w:val="num"/>
          <w:rFonts w:ascii="Verdana" w:hAnsi="Verdana"/>
          <w:b/>
          <w:bCs/>
          <w:color w:val="333333"/>
          <w:sz w:val="16"/>
          <w:szCs w:val="16"/>
        </w:rPr>
        <w:t>(1)</w:t>
      </w:r>
    </w:p>
    <w:p w14:paraId="216FC40E" w14:textId="77777777" w:rsidR="008B4C0D" w:rsidRPr="001E26B8" w:rsidRDefault="008B4C0D" w:rsidP="008B4C0D">
      <w:pPr>
        <w:rPr>
          <w:rFonts w:ascii="Verdana" w:hAnsi="Verdana"/>
          <w:color w:val="333333"/>
          <w:sz w:val="16"/>
          <w:szCs w:val="16"/>
        </w:rPr>
      </w:pPr>
      <w:r w:rsidRPr="001E26B8">
        <w:rPr>
          <w:rFonts w:ascii="Verdana" w:hAnsi="Verdana"/>
          <w:color w:val="333333"/>
          <w:sz w:val="16"/>
          <w:szCs w:val="16"/>
        </w:rPr>
        <w:t>“</w:t>
      </w:r>
      <w:hyperlink r:id="rId15" w:history="1">
        <w:r w:rsidRPr="001E26B8">
          <w:rPr>
            <w:rStyle w:val="Hyperlink"/>
            <w:rFonts w:ascii="Verdana" w:hAnsi="Verdana"/>
            <w:color w:val="0068AC"/>
            <w:sz w:val="16"/>
            <w:szCs w:val="16"/>
          </w:rPr>
          <w:t>racketeering activity</w:t>
        </w:r>
      </w:hyperlink>
      <w:r w:rsidRPr="001E26B8">
        <w:rPr>
          <w:rFonts w:ascii="Verdana" w:hAnsi="Verdana"/>
          <w:color w:val="333333"/>
          <w:sz w:val="16"/>
          <w:szCs w:val="16"/>
        </w:rPr>
        <w:t>” means (A) any act or threat involving murder, kidnapping, gambling, arson, robbery, bribery, extortion, dealing in obscene matter, or dealing in a controlled substance or listed chemical (as defined in section 102 of the</w:t>
      </w:r>
      <w:r w:rsidRPr="001E26B8">
        <w:rPr>
          <w:rStyle w:val="apple-converted-space"/>
          <w:rFonts w:ascii="Verdana" w:hAnsi="Verdana"/>
          <w:color w:val="333333"/>
          <w:sz w:val="16"/>
          <w:szCs w:val="16"/>
        </w:rPr>
        <w:t> </w:t>
      </w:r>
      <w:hyperlink r:id="rId16" w:history="1">
        <w:r w:rsidRPr="001E26B8">
          <w:rPr>
            <w:rStyle w:val="Hyperlink"/>
            <w:rFonts w:ascii="Verdana" w:hAnsi="Verdana"/>
            <w:color w:val="0068AC"/>
            <w:sz w:val="16"/>
            <w:szCs w:val="16"/>
          </w:rPr>
          <w:t>Controlled Substances Act</w:t>
        </w:r>
      </w:hyperlink>
      <w:r w:rsidRPr="001E26B8">
        <w:rPr>
          <w:rFonts w:ascii="Verdana" w:hAnsi="Verdana"/>
          <w:color w:val="333333"/>
          <w:sz w:val="16"/>
          <w:szCs w:val="16"/>
        </w:rPr>
        <w:t xml:space="preserve">), which is chargeable </w:t>
      </w:r>
      <w:proofErr w:type="spellStart"/>
      <w:r w:rsidRPr="001E26B8">
        <w:rPr>
          <w:rFonts w:ascii="Verdana" w:hAnsi="Verdana"/>
          <w:color w:val="333333"/>
          <w:sz w:val="16"/>
          <w:szCs w:val="16"/>
        </w:rPr>
        <w:t>under</w:t>
      </w:r>
      <w:hyperlink r:id="rId17" w:history="1">
        <w:r w:rsidRPr="001E26B8">
          <w:rPr>
            <w:rStyle w:val="Hyperlink"/>
            <w:rFonts w:ascii="Verdana" w:hAnsi="Verdana"/>
            <w:color w:val="0068AC"/>
            <w:sz w:val="16"/>
            <w:szCs w:val="16"/>
          </w:rPr>
          <w:t>State</w:t>
        </w:r>
        <w:proofErr w:type="spellEnd"/>
        <w:r w:rsidRPr="001E26B8">
          <w:rPr>
            <w:rStyle w:val="apple-converted-space"/>
            <w:rFonts w:ascii="Verdana" w:hAnsi="Verdana"/>
            <w:color w:val="0068AC"/>
            <w:sz w:val="16"/>
            <w:szCs w:val="16"/>
          </w:rPr>
          <w:t> </w:t>
        </w:r>
      </w:hyperlink>
      <w:r w:rsidRPr="001E26B8">
        <w:rPr>
          <w:rFonts w:ascii="Verdana" w:hAnsi="Verdana"/>
          <w:color w:val="333333"/>
          <w:sz w:val="16"/>
          <w:szCs w:val="16"/>
        </w:rPr>
        <w:t>law and punishable by imprisonment for more than one year; (B) any act which is indictable under any of the following provisions of title 18, United</w:t>
      </w:r>
      <w:hyperlink r:id="rId18"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r w:rsidRPr="001E26B8">
          <w:rPr>
            <w:rStyle w:val="apple-converted-space"/>
            <w:rFonts w:ascii="Verdana" w:hAnsi="Verdana"/>
            <w:color w:val="0068AC"/>
            <w:sz w:val="16"/>
            <w:szCs w:val="16"/>
          </w:rPr>
          <w:t> </w:t>
        </w:r>
      </w:hyperlink>
      <w:r w:rsidRPr="001E26B8">
        <w:rPr>
          <w:rFonts w:ascii="Verdana" w:hAnsi="Verdana"/>
          <w:color w:val="333333"/>
          <w:sz w:val="16"/>
          <w:szCs w:val="16"/>
        </w:rPr>
        <w:t>Code: Section 201 (relating to bribery), section 224 (relating to sports bribery), sections 471, 472, and 473 (relating to counterfeiting), section 659 (relating to theft from interstate shipment) if the act indictable under section 659 is felonious, section 664 (relating to embezzlement from pension and welfare funds), sections 891–894 (relating to extortionate credit transactions), section 932 (relating to straw purchasing), section 933 (relating to trafficking in firearms), section 1028 (relating to fraud and related activity in connection with identification documents), section 1029 (relating to fraud and related activity in connection with access devices), section 1084 (relating to the transmission of gambling information), section 1341 (relating to mail fraud), section 1343 (relating to wire fraud), section 1344 (relating to financial institution fraud), section 1351 (relating to fraud in foreign labor contracting), section 1425 (relating to the procurement of citizenship or nationalization unlawfully), section 1426 (relating to the reproduction of naturalization or citizenship papers), section 1427 (relating to the sale of naturalization or citizenship papers), sections 1461–1465 (relating to obscene matter), section 1503 (relating to obstruction of justice), section 1510 (relating to obstruction of criminal investigations), section 1511 (relating to the obstruction of</w:t>
      </w:r>
      <w:hyperlink r:id="rId19"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w:t>
        </w:r>
        <w:r w:rsidRPr="001E26B8">
          <w:rPr>
            <w:rStyle w:val="apple-converted-space"/>
            <w:rFonts w:ascii="Verdana" w:hAnsi="Verdana"/>
            <w:color w:val="0068AC"/>
            <w:sz w:val="16"/>
            <w:szCs w:val="16"/>
          </w:rPr>
          <w:t> </w:t>
        </w:r>
      </w:hyperlink>
      <w:r w:rsidRPr="001E26B8">
        <w:rPr>
          <w:rFonts w:ascii="Verdana" w:hAnsi="Verdana"/>
          <w:color w:val="333333"/>
          <w:sz w:val="16"/>
          <w:szCs w:val="16"/>
        </w:rPr>
        <w:t>or local law enforcement), section 1512 (relating to tampering with a witness, victim, or an informant), section 1513 (relating to retaliating against a witness, victim, or an informant), section 1542 (relating to false statement in application and use of passport), section 1543 (relating to forgery or false use of passport), section 1544 (relating to misuse of passport), section 1546 (relating to fraud and misuse of visas, permits, and other documents), sections 1581–1592 (relating to peonage, slavery, and trafficking in</w:t>
      </w:r>
      <w:hyperlink r:id="rId20"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persons)</w:t>
        </w:r>
      </w:hyperlink>
      <w:r w:rsidRPr="001E26B8">
        <w:rPr>
          <w:rFonts w:ascii="Verdana" w:hAnsi="Verdana"/>
          <w:color w:val="333333"/>
          <w:sz w:val="16"/>
          <w:szCs w:val="16"/>
        </w:rPr>
        <w:t>.,</w:t>
      </w:r>
      <w:bookmarkStart w:id="0" w:name="fn002131-ref"/>
      <w:r w:rsidRPr="001E26B8">
        <w:rPr>
          <w:rFonts w:ascii="Verdana" w:hAnsi="Verdana"/>
          <w:color w:val="333333"/>
          <w:sz w:val="16"/>
          <w:szCs w:val="16"/>
        </w:rPr>
        <w:fldChar w:fldCharType="begin"/>
      </w:r>
      <w:r w:rsidRPr="001E26B8">
        <w:rPr>
          <w:rFonts w:ascii="Verdana" w:hAnsi="Verdana"/>
          <w:color w:val="333333"/>
          <w:sz w:val="16"/>
          <w:szCs w:val="16"/>
        </w:rPr>
        <w:instrText xml:space="preserve"> HYPERLINK "https://www.law.cornell.edu/uscode/text/18/1961" \l "fn002131" </w:instrText>
      </w:r>
      <w:r w:rsidRPr="001E26B8">
        <w:rPr>
          <w:rFonts w:ascii="Verdana" w:hAnsi="Verdana"/>
          <w:color w:val="333333"/>
          <w:sz w:val="16"/>
          <w:szCs w:val="16"/>
        </w:rPr>
        <w:fldChar w:fldCharType="separate"/>
      </w:r>
      <w:r w:rsidRPr="001E26B8">
        <w:rPr>
          <w:rStyle w:val="Hyperlink"/>
          <w:rFonts w:ascii="Verdana" w:hAnsi="Verdana"/>
          <w:color w:val="0068AC"/>
          <w:sz w:val="16"/>
          <w:szCs w:val="16"/>
        </w:rPr>
        <w:t>[1]</w:t>
      </w:r>
      <w:r w:rsidRPr="001E26B8">
        <w:rPr>
          <w:rFonts w:ascii="Verdana" w:hAnsi="Verdana"/>
          <w:color w:val="333333"/>
          <w:sz w:val="16"/>
          <w:szCs w:val="16"/>
        </w:rPr>
        <w:fldChar w:fldCharType="end"/>
      </w:r>
      <w:bookmarkEnd w:id="0"/>
      <w:r w:rsidRPr="001E26B8">
        <w:rPr>
          <w:rStyle w:val="apple-converted-space"/>
          <w:rFonts w:ascii="Verdana" w:hAnsi="Verdana"/>
          <w:color w:val="333333"/>
          <w:sz w:val="16"/>
          <w:szCs w:val="16"/>
        </w:rPr>
        <w:t> </w:t>
      </w:r>
      <w:r w:rsidRPr="001E26B8">
        <w:rPr>
          <w:rFonts w:ascii="Verdana" w:hAnsi="Verdana"/>
          <w:color w:val="333333"/>
          <w:sz w:val="16"/>
          <w:szCs w:val="16"/>
        </w:rPr>
        <w:t>sections 1831 and 1832 (relating to economic espionage and theft of trade secrets), section 1951 (relating to interference with commerce, robbery, or extortion), section 1952 (relating to racketeering), section 1953 (relating to interstate transportation of wagering paraphernalia), section 1954 (relating to unlawful welfare fund payments), section 1955 (relating to the prohibition of illegal gambling businesses), section 1956 (relating to the laundering of monetary instruments), section 1957 (relating to engaging in monetary transactions in property derived from specified unlawful activity), section 1958 (relating to use of interstate commerce facilities in the commission of murder-for-hire), section 1960 (relating to illegal money transmitters), sections 2251, 2251A, 2252, and 2260 (relating to sexual exploitation of children), sections 2312 and 2313 (relating to interstate transportation of stolen motor vehicles), sections 2314 and 2315 (relating to interstate transportation of stolen property), section 2318 (relating to trafficking in counterfeit labels for phonorecords, computer programs or computer program documentation or packaging and copies of motion pictures or other audiovisual works), section 2319 (relating to criminal infringement of a copyright), section 2319A (relating to unauthorized fixation of and trafficking in sound recordings and music videos of live musical performances), section 2320 (relating to trafficking in goods or services bearing counterfeit marks), section 2321 (relating to trafficking in certain motor vehicles or motor vehicle parts), sections 2341–2346 (relating to trafficking in contraband cigarettes), sections 2421–24 (relating to white slave traffic),</w:t>
      </w:r>
      <w:bookmarkStart w:id="1" w:name="fn002132-ref"/>
      <w:r w:rsidRPr="001E26B8">
        <w:rPr>
          <w:rFonts w:ascii="Verdana" w:hAnsi="Verdana"/>
          <w:color w:val="333333"/>
          <w:sz w:val="16"/>
          <w:szCs w:val="16"/>
        </w:rPr>
        <w:fldChar w:fldCharType="begin"/>
      </w:r>
      <w:r w:rsidRPr="001E26B8">
        <w:rPr>
          <w:rFonts w:ascii="Verdana" w:hAnsi="Verdana"/>
          <w:color w:val="333333"/>
          <w:sz w:val="16"/>
          <w:szCs w:val="16"/>
        </w:rPr>
        <w:instrText xml:space="preserve"> HYPERLINK "https://www.law.cornell.edu/uscode/text/18/1961" \l "fn002132" </w:instrText>
      </w:r>
      <w:r w:rsidRPr="001E26B8">
        <w:rPr>
          <w:rFonts w:ascii="Verdana" w:hAnsi="Verdana"/>
          <w:color w:val="333333"/>
          <w:sz w:val="16"/>
          <w:szCs w:val="16"/>
        </w:rPr>
        <w:fldChar w:fldCharType="separate"/>
      </w:r>
      <w:r w:rsidRPr="001E26B8">
        <w:rPr>
          <w:rStyle w:val="Hyperlink"/>
          <w:rFonts w:ascii="Verdana" w:hAnsi="Verdana"/>
          <w:color w:val="0068AC"/>
          <w:sz w:val="16"/>
          <w:szCs w:val="16"/>
        </w:rPr>
        <w:t>[2]</w:t>
      </w:r>
      <w:r w:rsidRPr="001E26B8">
        <w:rPr>
          <w:rFonts w:ascii="Verdana" w:hAnsi="Verdana"/>
          <w:color w:val="333333"/>
          <w:sz w:val="16"/>
          <w:szCs w:val="16"/>
        </w:rPr>
        <w:fldChar w:fldCharType="end"/>
      </w:r>
      <w:bookmarkEnd w:id="1"/>
      <w:r w:rsidRPr="001E26B8">
        <w:rPr>
          <w:rStyle w:val="apple-converted-space"/>
          <w:rFonts w:ascii="Verdana" w:hAnsi="Verdana"/>
          <w:color w:val="333333"/>
          <w:sz w:val="16"/>
          <w:szCs w:val="16"/>
        </w:rPr>
        <w:t> </w:t>
      </w:r>
      <w:r w:rsidRPr="001E26B8">
        <w:rPr>
          <w:rFonts w:ascii="Verdana" w:hAnsi="Verdana"/>
          <w:color w:val="333333"/>
          <w:sz w:val="16"/>
          <w:szCs w:val="16"/>
        </w:rPr>
        <w:t xml:space="preserve">sections 175–178 (relating to biological weapons), sections 229–229F (relating to chemical weapons), section 831 (relating to nuclear materials), (C) any act which is indictable under title 29, </w:t>
      </w:r>
      <w:proofErr w:type="spellStart"/>
      <w:r w:rsidRPr="001E26B8">
        <w:rPr>
          <w:rFonts w:ascii="Verdana" w:hAnsi="Verdana"/>
          <w:color w:val="333333"/>
          <w:sz w:val="16"/>
          <w:szCs w:val="16"/>
        </w:rPr>
        <w:t>United</w:t>
      </w:r>
      <w:hyperlink r:id="rId21" w:history="1">
        <w:r w:rsidRPr="001E26B8">
          <w:rPr>
            <w:rStyle w:val="Hyperlink"/>
            <w:rFonts w:ascii="Verdana" w:hAnsi="Verdana"/>
            <w:color w:val="0068AC"/>
            <w:sz w:val="16"/>
            <w:szCs w:val="16"/>
          </w:rPr>
          <w:t>States</w:t>
        </w:r>
        <w:proofErr w:type="spellEnd"/>
        <w:r w:rsidRPr="001E26B8">
          <w:rPr>
            <w:rStyle w:val="apple-converted-space"/>
            <w:rFonts w:ascii="Verdana" w:hAnsi="Verdana"/>
            <w:color w:val="0068AC"/>
            <w:sz w:val="16"/>
            <w:szCs w:val="16"/>
          </w:rPr>
          <w:t> </w:t>
        </w:r>
      </w:hyperlink>
      <w:r w:rsidRPr="001E26B8">
        <w:rPr>
          <w:rFonts w:ascii="Verdana" w:hAnsi="Verdana"/>
          <w:color w:val="333333"/>
          <w:sz w:val="16"/>
          <w:szCs w:val="16"/>
        </w:rPr>
        <w:t>Code, section 186 (dealing with restrictions on payments and loans to labor organizations) or section 501(c) (relating to embezzlement from union funds), (D) any offense involving fraud connected with a case under title 11 (except a case under</w:t>
      </w:r>
      <w:r w:rsidRPr="001E26B8">
        <w:rPr>
          <w:rStyle w:val="apple-converted-space"/>
          <w:rFonts w:ascii="Verdana" w:hAnsi="Verdana"/>
          <w:color w:val="333333"/>
          <w:sz w:val="16"/>
          <w:szCs w:val="16"/>
        </w:rPr>
        <w:t> </w:t>
      </w:r>
      <w:hyperlink r:id="rId22" w:history="1">
        <w:r w:rsidRPr="001E26B8">
          <w:rPr>
            <w:rStyle w:val="Hyperlink"/>
            <w:rFonts w:ascii="Verdana" w:hAnsi="Verdana"/>
            <w:color w:val="0068AC"/>
            <w:sz w:val="16"/>
            <w:szCs w:val="16"/>
          </w:rPr>
          <w:t>section 157 of this title</w:t>
        </w:r>
      </w:hyperlink>
      <w:r w:rsidRPr="001E26B8">
        <w:rPr>
          <w:rFonts w:ascii="Verdana" w:hAnsi="Verdana"/>
          <w:color w:val="333333"/>
          <w:sz w:val="16"/>
          <w:szCs w:val="16"/>
        </w:rPr>
        <w:t>), fraud in the sale of securities, or the felonious manufacture, importation, receiving, concealment, buying, selling, or otherwise dealing in a controlled substance or listed chemical (as defined in section 102 of the</w:t>
      </w:r>
      <w:r w:rsidRPr="001E26B8">
        <w:rPr>
          <w:rStyle w:val="apple-converted-space"/>
          <w:rFonts w:ascii="Verdana" w:hAnsi="Verdana"/>
          <w:color w:val="333333"/>
          <w:sz w:val="16"/>
          <w:szCs w:val="16"/>
        </w:rPr>
        <w:t> </w:t>
      </w:r>
      <w:hyperlink r:id="rId23" w:history="1">
        <w:r w:rsidRPr="001E26B8">
          <w:rPr>
            <w:rStyle w:val="Hyperlink"/>
            <w:rFonts w:ascii="Verdana" w:hAnsi="Verdana"/>
            <w:color w:val="0068AC"/>
            <w:sz w:val="16"/>
            <w:szCs w:val="16"/>
          </w:rPr>
          <w:t>Controlled Substances Act</w:t>
        </w:r>
      </w:hyperlink>
      <w:r w:rsidRPr="001E26B8">
        <w:rPr>
          <w:rFonts w:ascii="Verdana" w:hAnsi="Verdana"/>
          <w:color w:val="333333"/>
          <w:sz w:val="16"/>
          <w:szCs w:val="16"/>
        </w:rPr>
        <w:t xml:space="preserve">), punishable under any law of the </w:t>
      </w:r>
      <w:proofErr w:type="spellStart"/>
      <w:r w:rsidRPr="001E26B8">
        <w:rPr>
          <w:rFonts w:ascii="Verdana" w:hAnsi="Verdana"/>
          <w:color w:val="333333"/>
          <w:sz w:val="16"/>
          <w:szCs w:val="16"/>
        </w:rPr>
        <w:t>United</w:t>
      </w:r>
      <w:hyperlink r:id="rId24" w:history="1">
        <w:r w:rsidRPr="001E26B8">
          <w:rPr>
            <w:rStyle w:val="Hyperlink"/>
            <w:rFonts w:ascii="Verdana" w:hAnsi="Verdana"/>
            <w:color w:val="0068AC"/>
            <w:sz w:val="16"/>
            <w:szCs w:val="16"/>
          </w:rPr>
          <w:t>States</w:t>
        </w:r>
        <w:proofErr w:type="spellEnd"/>
        <w:r w:rsidRPr="001E26B8">
          <w:rPr>
            <w:rStyle w:val="Hyperlink"/>
            <w:rFonts w:ascii="Verdana" w:hAnsi="Verdana"/>
            <w:color w:val="0068AC"/>
            <w:sz w:val="16"/>
            <w:szCs w:val="16"/>
          </w:rPr>
          <w:t>,</w:t>
        </w:r>
      </w:hyperlink>
      <w:r w:rsidRPr="001E26B8">
        <w:rPr>
          <w:rStyle w:val="apple-converted-space"/>
          <w:rFonts w:ascii="Verdana" w:hAnsi="Verdana"/>
          <w:color w:val="333333"/>
          <w:sz w:val="16"/>
          <w:szCs w:val="16"/>
        </w:rPr>
        <w:t> </w:t>
      </w:r>
      <w:r w:rsidRPr="001E26B8">
        <w:rPr>
          <w:rFonts w:ascii="Verdana" w:hAnsi="Verdana"/>
          <w:color w:val="333333"/>
          <w:sz w:val="16"/>
          <w:szCs w:val="16"/>
        </w:rPr>
        <w:t>(E) any act which is indictable under the</w:t>
      </w:r>
      <w:r w:rsidRPr="001E26B8">
        <w:rPr>
          <w:rStyle w:val="apple-converted-space"/>
          <w:rFonts w:ascii="Verdana" w:hAnsi="Verdana"/>
          <w:color w:val="333333"/>
          <w:sz w:val="16"/>
          <w:szCs w:val="16"/>
        </w:rPr>
        <w:t> </w:t>
      </w:r>
      <w:hyperlink r:id="rId25" w:history="1">
        <w:r w:rsidRPr="001E26B8">
          <w:rPr>
            <w:rStyle w:val="Hyperlink"/>
            <w:rFonts w:ascii="Verdana" w:hAnsi="Verdana"/>
            <w:color w:val="0068AC"/>
            <w:sz w:val="16"/>
            <w:szCs w:val="16"/>
          </w:rPr>
          <w:t>Currency and Foreign Transactions Reporting Act</w:t>
        </w:r>
      </w:hyperlink>
      <w:r w:rsidRPr="001E26B8">
        <w:rPr>
          <w:rFonts w:ascii="Verdana" w:hAnsi="Verdana"/>
          <w:color w:val="333333"/>
          <w:sz w:val="16"/>
          <w:szCs w:val="16"/>
        </w:rPr>
        <w:t>, (F) any act which is indictable under the</w:t>
      </w:r>
      <w:r w:rsidRPr="001E26B8">
        <w:rPr>
          <w:rStyle w:val="apple-converted-space"/>
          <w:rFonts w:ascii="Verdana" w:hAnsi="Verdana"/>
          <w:color w:val="333333"/>
          <w:sz w:val="16"/>
          <w:szCs w:val="16"/>
        </w:rPr>
        <w:t> </w:t>
      </w:r>
      <w:hyperlink r:id="rId26" w:history="1">
        <w:r w:rsidRPr="001E26B8">
          <w:rPr>
            <w:rStyle w:val="Hyperlink"/>
            <w:rFonts w:ascii="Verdana" w:hAnsi="Verdana"/>
            <w:color w:val="0068AC"/>
            <w:sz w:val="16"/>
            <w:szCs w:val="16"/>
          </w:rPr>
          <w:t>Immigration and Nationality Act</w:t>
        </w:r>
      </w:hyperlink>
      <w:r w:rsidRPr="001E26B8">
        <w:rPr>
          <w:rFonts w:ascii="Verdana" w:hAnsi="Verdana"/>
          <w:color w:val="333333"/>
          <w:sz w:val="16"/>
          <w:szCs w:val="16"/>
        </w:rPr>
        <w:t>, section 274 (relating to bringing in and harboring certain aliens), section 277 (relating to aiding or assisting certain aliens to enter the United</w:t>
      </w:r>
      <w:hyperlink r:id="rId27"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hyperlink>
      <w:r w:rsidRPr="001E26B8">
        <w:rPr>
          <w:rFonts w:ascii="Verdana" w:hAnsi="Verdana"/>
          <w:color w:val="333333"/>
          <w:sz w:val="16"/>
          <w:szCs w:val="16"/>
        </w:rPr>
        <w:t>, or section 278 (relating to importation of alien for immoral purpose) if the act indictable under such section of such Act was committed for the purpose of financial gain, or (G) any act that is indictable under any provision listed in section 2332b(g)(5)(B);</w:t>
      </w:r>
    </w:p>
    <w:p w14:paraId="57C11ADC" w14:textId="77777777" w:rsidR="008B4C0D" w:rsidRPr="001E26B8" w:rsidRDefault="008B4C0D" w:rsidP="008B4C0D">
      <w:pPr>
        <w:rPr>
          <w:rFonts w:ascii="Verdana" w:hAnsi="Verdana"/>
          <w:color w:val="333333"/>
          <w:sz w:val="16"/>
          <w:szCs w:val="16"/>
        </w:rPr>
      </w:pPr>
      <w:bookmarkStart w:id="2" w:name="2"/>
      <w:bookmarkEnd w:id="2"/>
      <w:r w:rsidRPr="001E26B8">
        <w:rPr>
          <w:rStyle w:val="num"/>
          <w:rFonts w:ascii="Verdana" w:hAnsi="Verdana"/>
          <w:b/>
          <w:bCs/>
          <w:color w:val="333333"/>
          <w:sz w:val="16"/>
          <w:szCs w:val="16"/>
        </w:rPr>
        <w:t>(2)</w:t>
      </w:r>
    </w:p>
    <w:p w14:paraId="26305898" w14:textId="77777777" w:rsidR="008B4C0D" w:rsidRPr="001E26B8" w:rsidRDefault="008B4C0D" w:rsidP="008B4C0D">
      <w:pPr>
        <w:rPr>
          <w:rFonts w:ascii="Verdana" w:hAnsi="Verdana"/>
          <w:color w:val="333333"/>
          <w:sz w:val="16"/>
          <w:szCs w:val="16"/>
        </w:rPr>
      </w:pPr>
      <w:r w:rsidRPr="001E26B8">
        <w:rPr>
          <w:rFonts w:ascii="Verdana" w:hAnsi="Verdana"/>
          <w:color w:val="333333"/>
          <w:sz w:val="16"/>
          <w:szCs w:val="16"/>
        </w:rPr>
        <w:t>“</w:t>
      </w:r>
      <w:hyperlink r:id="rId28" w:history="1">
        <w:r w:rsidRPr="001E26B8">
          <w:rPr>
            <w:rStyle w:val="Hyperlink"/>
            <w:rFonts w:ascii="Verdana" w:hAnsi="Verdana"/>
            <w:color w:val="0068AC"/>
            <w:sz w:val="16"/>
            <w:szCs w:val="16"/>
          </w:rPr>
          <w:t>State</w:t>
        </w:r>
      </w:hyperlink>
      <w:r w:rsidRPr="001E26B8">
        <w:rPr>
          <w:rFonts w:ascii="Verdana" w:hAnsi="Verdana"/>
          <w:color w:val="333333"/>
          <w:sz w:val="16"/>
          <w:szCs w:val="16"/>
        </w:rPr>
        <w:t>” means any</w:t>
      </w:r>
      <w:r w:rsidRPr="001E26B8">
        <w:rPr>
          <w:rStyle w:val="apple-converted-space"/>
          <w:rFonts w:ascii="Verdana" w:hAnsi="Verdana"/>
          <w:color w:val="333333"/>
          <w:sz w:val="16"/>
          <w:szCs w:val="16"/>
        </w:rPr>
        <w:t> </w:t>
      </w:r>
      <w:hyperlink r:id="rId29" w:history="1">
        <w:r w:rsidRPr="001E26B8">
          <w:rPr>
            <w:rStyle w:val="Hyperlink"/>
            <w:rFonts w:ascii="Verdana" w:hAnsi="Verdana"/>
            <w:color w:val="0068AC"/>
            <w:sz w:val="16"/>
            <w:szCs w:val="16"/>
          </w:rPr>
          <w:t>State</w:t>
        </w:r>
      </w:hyperlink>
      <w:r w:rsidRPr="001E26B8">
        <w:rPr>
          <w:rStyle w:val="apple-converted-space"/>
          <w:rFonts w:ascii="Verdana" w:hAnsi="Verdana"/>
          <w:color w:val="333333"/>
          <w:sz w:val="16"/>
          <w:szCs w:val="16"/>
        </w:rPr>
        <w:t> </w:t>
      </w:r>
      <w:r w:rsidRPr="001E26B8">
        <w:rPr>
          <w:rFonts w:ascii="Verdana" w:hAnsi="Verdana"/>
          <w:color w:val="333333"/>
          <w:sz w:val="16"/>
          <w:szCs w:val="16"/>
        </w:rPr>
        <w:t>of the United</w:t>
      </w:r>
      <w:r w:rsidRPr="001E26B8">
        <w:rPr>
          <w:rStyle w:val="apple-converted-space"/>
          <w:rFonts w:ascii="Verdana" w:hAnsi="Verdana"/>
          <w:color w:val="333333"/>
          <w:sz w:val="16"/>
          <w:szCs w:val="16"/>
        </w:rPr>
        <w:t> </w:t>
      </w:r>
      <w:hyperlink r:id="rId30" w:history="1">
        <w:r w:rsidRPr="001E26B8">
          <w:rPr>
            <w:rStyle w:val="Hyperlink"/>
            <w:rFonts w:ascii="Verdana" w:hAnsi="Verdana"/>
            <w:color w:val="0068AC"/>
            <w:sz w:val="16"/>
            <w:szCs w:val="16"/>
          </w:rPr>
          <w:t>States</w:t>
        </w:r>
      </w:hyperlink>
      <w:r w:rsidRPr="001E26B8">
        <w:rPr>
          <w:rFonts w:ascii="Verdana" w:hAnsi="Verdana"/>
          <w:color w:val="333333"/>
          <w:sz w:val="16"/>
          <w:szCs w:val="16"/>
        </w:rPr>
        <w:t xml:space="preserve">, </w:t>
      </w:r>
      <w:r w:rsidRPr="001E26B8">
        <w:rPr>
          <w:rFonts w:ascii="Verdana" w:hAnsi="Verdana"/>
          <w:color w:val="FF0000"/>
          <w:sz w:val="16"/>
          <w:szCs w:val="16"/>
        </w:rPr>
        <w:t>the District of Columbia, the Commonwealth of Puerto</w:t>
      </w:r>
      <w:r w:rsidRPr="001E26B8">
        <w:rPr>
          <w:rStyle w:val="apple-converted-space"/>
          <w:rFonts w:ascii="Verdana" w:hAnsi="Verdana"/>
          <w:color w:val="FF0000"/>
          <w:sz w:val="16"/>
          <w:szCs w:val="16"/>
        </w:rPr>
        <w:t> </w:t>
      </w:r>
      <w:hyperlink r:id="rId31" w:history="1">
        <w:r w:rsidRPr="001E26B8">
          <w:rPr>
            <w:rStyle w:val="Hyperlink"/>
            <w:rFonts w:ascii="Verdana" w:hAnsi="Verdana"/>
            <w:color w:val="FF0000"/>
            <w:sz w:val="16"/>
            <w:szCs w:val="16"/>
          </w:rPr>
          <w:t>Rico</w:t>
        </w:r>
      </w:hyperlink>
      <w:r w:rsidRPr="001E26B8">
        <w:rPr>
          <w:rFonts w:ascii="Verdana" w:hAnsi="Verdana"/>
          <w:color w:val="FF0000"/>
          <w:sz w:val="16"/>
          <w:szCs w:val="16"/>
        </w:rPr>
        <w:t>, any territory or possession of the United</w:t>
      </w:r>
      <w:hyperlink r:id="rId32"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hyperlink>
      <w:r w:rsidRPr="001E26B8">
        <w:rPr>
          <w:rStyle w:val="apple-converted-space"/>
          <w:rFonts w:ascii="Verdana" w:hAnsi="Verdana"/>
          <w:color w:val="333333"/>
          <w:sz w:val="16"/>
          <w:szCs w:val="16"/>
        </w:rPr>
        <w:t> </w:t>
      </w:r>
      <w:r w:rsidRPr="001E26B8">
        <w:rPr>
          <w:rFonts w:ascii="Verdana" w:hAnsi="Verdana"/>
          <w:color w:val="333333"/>
          <w:sz w:val="16"/>
          <w:szCs w:val="16"/>
        </w:rPr>
        <w:t>any political subdivision, or any department, agency, or instrumentality thereof;</w:t>
      </w:r>
    </w:p>
    <w:p w14:paraId="27C37D90" w14:textId="77777777" w:rsidR="008B4C0D" w:rsidRPr="001E26B8" w:rsidRDefault="008B4C0D" w:rsidP="008B4C0D">
      <w:pPr>
        <w:rPr>
          <w:rFonts w:ascii="Verdana" w:hAnsi="Verdana"/>
          <w:color w:val="333333"/>
          <w:sz w:val="16"/>
          <w:szCs w:val="16"/>
        </w:rPr>
      </w:pPr>
      <w:bookmarkStart w:id="3" w:name="3"/>
      <w:bookmarkEnd w:id="3"/>
      <w:r w:rsidRPr="001E26B8">
        <w:rPr>
          <w:rStyle w:val="num"/>
          <w:rFonts w:ascii="Verdana" w:hAnsi="Verdana"/>
          <w:b/>
          <w:bCs/>
          <w:color w:val="333333"/>
          <w:sz w:val="16"/>
          <w:szCs w:val="16"/>
        </w:rPr>
        <w:t>(3)</w:t>
      </w:r>
    </w:p>
    <w:p w14:paraId="11B4B596" w14:textId="77777777" w:rsidR="008B4C0D" w:rsidRPr="001E26B8" w:rsidRDefault="008B4C0D" w:rsidP="008B4C0D">
      <w:pPr>
        <w:rPr>
          <w:rFonts w:ascii="Verdana" w:hAnsi="Verdana"/>
          <w:color w:val="333333"/>
          <w:sz w:val="16"/>
          <w:szCs w:val="16"/>
        </w:rPr>
      </w:pPr>
      <w:r w:rsidRPr="001E26B8">
        <w:rPr>
          <w:rFonts w:ascii="Verdana" w:hAnsi="Verdana"/>
          <w:color w:val="333333"/>
          <w:sz w:val="16"/>
          <w:szCs w:val="16"/>
        </w:rPr>
        <w:t>“</w:t>
      </w:r>
      <w:hyperlink r:id="rId33" w:history="1">
        <w:r w:rsidRPr="001E26B8">
          <w:rPr>
            <w:rStyle w:val="Hyperlink"/>
            <w:rFonts w:ascii="Verdana" w:hAnsi="Verdana"/>
            <w:color w:val="0068AC"/>
            <w:sz w:val="16"/>
            <w:szCs w:val="16"/>
          </w:rPr>
          <w:t>person</w:t>
        </w:r>
      </w:hyperlink>
      <w:r w:rsidRPr="001E26B8">
        <w:rPr>
          <w:rFonts w:ascii="Verdana" w:hAnsi="Verdana"/>
          <w:color w:val="333333"/>
          <w:sz w:val="16"/>
          <w:szCs w:val="16"/>
        </w:rPr>
        <w:t>” includes any individual or entity capable of holding a legal or beneficial interest in property;</w:t>
      </w:r>
    </w:p>
    <w:p w14:paraId="5CA6FEC7" w14:textId="77777777" w:rsidR="008B4C0D" w:rsidRPr="001E26B8" w:rsidRDefault="008B4C0D" w:rsidP="008B4C0D">
      <w:pPr>
        <w:rPr>
          <w:rFonts w:ascii="Verdana" w:hAnsi="Verdana"/>
          <w:color w:val="333333"/>
          <w:sz w:val="16"/>
          <w:szCs w:val="16"/>
        </w:rPr>
      </w:pPr>
      <w:bookmarkStart w:id="4" w:name="4"/>
      <w:bookmarkEnd w:id="4"/>
      <w:r w:rsidRPr="001E26B8">
        <w:rPr>
          <w:rStyle w:val="num"/>
          <w:rFonts w:ascii="Verdana" w:hAnsi="Verdana"/>
          <w:b/>
          <w:bCs/>
          <w:color w:val="333333"/>
          <w:sz w:val="16"/>
          <w:szCs w:val="16"/>
        </w:rPr>
        <w:t>(4)</w:t>
      </w:r>
    </w:p>
    <w:p w14:paraId="0D88F67B" w14:textId="77777777" w:rsidR="008B4C0D" w:rsidRPr="001E26B8" w:rsidRDefault="008B4C0D" w:rsidP="008B4C0D">
      <w:pPr>
        <w:rPr>
          <w:rFonts w:ascii="Verdana" w:hAnsi="Verdana"/>
          <w:color w:val="333333"/>
          <w:sz w:val="16"/>
          <w:szCs w:val="16"/>
        </w:rPr>
      </w:pPr>
      <w:r w:rsidRPr="001E26B8">
        <w:rPr>
          <w:rFonts w:ascii="Verdana" w:hAnsi="Verdana"/>
          <w:color w:val="333333"/>
          <w:sz w:val="16"/>
          <w:szCs w:val="16"/>
        </w:rPr>
        <w:t>“</w:t>
      </w:r>
      <w:hyperlink r:id="rId34" w:history="1">
        <w:r w:rsidRPr="001E26B8">
          <w:rPr>
            <w:rStyle w:val="Hyperlink"/>
            <w:rFonts w:ascii="Verdana" w:hAnsi="Verdana"/>
            <w:color w:val="0068AC"/>
            <w:sz w:val="16"/>
            <w:szCs w:val="16"/>
          </w:rPr>
          <w:t>enterprise</w:t>
        </w:r>
      </w:hyperlink>
      <w:r w:rsidRPr="001E26B8">
        <w:rPr>
          <w:rFonts w:ascii="Verdana" w:hAnsi="Verdana"/>
          <w:color w:val="333333"/>
          <w:sz w:val="16"/>
          <w:szCs w:val="16"/>
        </w:rPr>
        <w:t>” includes any individual, partnership, corporation, association, or other legal entity, and any union or group of individuals associated in fact although not a legal entity;</w:t>
      </w:r>
    </w:p>
    <w:p w14:paraId="5A648C85" w14:textId="77777777" w:rsidR="008B4C0D" w:rsidRPr="001E26B8" w:rsidRDefault="008B4C0D" w:rsidP="008B4C0D">
      <w:pPr>
        <w:rPr>
          <w:rFonts w:ascii="Verdana" w:hAnsi="Verdana"/>
          <w:color w:val="333333"/>
          <w:sz w:val="16"/>
          <w:szCs w:val="16"/>
        </w:rPr>
      </w:pPr>
      <w:bookmarkStart w:id="5" w:name="5"/>
      <w:bookmarkEnd w:id="5"/>
      <w:r w:rsidRPr="001E26B8">
        <w:rPr>
          <w:rStyle w:val="num"/>
          <w:rFonts w:ascii="Verdana" w:hAnsi="Verdana"/>
          <w:b/>
          <w:bCs/>
          <w:color w:val="333333"/>
          <w:sz w:val="16"/>
          <w:szCs w:val="16"/>
        </w:rPr>
        <w:t>(5)</w:t>
      </w:r>
    </w:p>
    <w:p w14:paraId="5E6FC13A" w14:textId="77777777" w:rsidR="008B4C0D" w:rsidRPr="001E26B8" w:rsidRDefault="008B4C0D" w:rsidP="008B4C0D">
      <w:pPr>
        <w:rPr>
          <w:rFonts w:ascii="Verdana" w:hAnsi="Verdana"/>
          <w:color w:val="333333"/>
          <w:sz w:val="16"/>
          <w:szCs w:val="16"/>
        </w:rPr>
      </w:pPr>
      <w:r w:rsidRPr="001E26B8">
        <w:rPr>
          <w:rFonts w:ascii="Verdana" w:hAnsi="Verdana"/>
          <w:color w:val="333333"/>
          <w:sz w:val="16"/>
          <w:szCs w:val="16"/>
        </w:rPr>
        <w:t>“pattern of</w:t>
      </w:r>
      <w:r w:rsidRPr="001E26B8">
        <w:rPr>
          <w:rStyle w:val="apple-converted-space"/>
          <w:rFonts w:ascii="Verdana" w:hAnsi="Verdana"/>
          <w:color w:val="333333"/>
          <w:sz w:val="16"/>
          <w:szCs w:val="16"/>
        </w:rPr>
        <w:t> </w:t>
      </w:r>
      <w:hyperlink r:id="rId35" w:history="1">
        <w:r w:rsidRPr="001E26B8">
          <w:rPr>
            <w:rStyle w:val="Hyperlink"/>
            <w:rFonts w:ascii="Verdana" w:hAnsi="Verdana"/>
            <w:color w:val="0068AC"/>
            <w:sz w:val="16"/>
            <w:szCs w:val="16"/>
          </w:rPr>
          <w:t>racketeering activity</w:t>
        </w:r>
      </w:hyperlink>
      <w:r w:rsidRPr="001E26B8">
        <w:rPr>
          <w:rFonts w:ascii="Verdana" w:hAnsi="Verdana"/>
          <w:color w:val="333333"/>
          <w:sz w:val="16"/>
          <w:szCs w:val="16"/>
        </w:rPr>
        <w:t>” requires at least two acts of</w:t>
      </w:r>
      <w:r w:rsidRPr="001E26B8">
        <w:rPr>
          <w:rStyle w:val="apple-converted-space"/>
          <w:rFonts w:ascii="Verdana" w:hAnsi="Verdana"/>
          <w:color w:val="333333"/>
          <w:sz w:val="16"/>
          <w:szCs w:val="16"/>
        </w:rPr>
        <w:t> </w:t>
      </w:r>
      <w:hyperlink r:id="rId36" w:history="1">
        <w:r w:rsidRPr="001E26B8">
          <w:rPr>
            <w:rStyle w:val="Hyperlink"/>
            <w:rFonts w:ascii="Verdana" w:hAnsi="Verdana"/>
            <w:color w:val="0068AC"/>
            <w:sz w:val="16"/>
            <w:szCs w:val="16"/>
          </w:rPr>
          <w:t>racketeering activity</w:t>
        </w:r>
      </w:hyperlink>
      <w:r w:rsidRPr="001E26B8">
        <w:rPr>
          <w:rFonts w:ascii="Verdana" w:hAnsi="Verdana"/>
          <w:color w:val="333333"/>
          <w:sz w:val="16"/>
          <w:szCs w:val="16"/>
        </w:rPr>
        <w:t>, one of which occurred after the effective date of this chapter and the last of which occurred within ten years (excluding any period of imprisonment) after the commission of a prior act of</w:t>
      </w:r>
      <w:r w:rsidRPr="001E26B8">
        <w:rPr>
          <w:rStyle w:val="apple-converted-space"/>
          <w:rFonts w:ascii="Verdana" w:hAnsi="Verdana"/>
          <w:color w:val="333333"/>
          <w:sz w:val="16"/>
          <w:szCs w:val="16"/>
        </w:rPr>
        <w:t> </w:t>
      </w:r>
      <w:hyperlink r:id="rId37" w:history="1">
        <w:r w:rsidRPr="001E26B8">
          <w:rPr>
            <w:rStyle w:val="Hyperlink"/>
            <w:rFonts w:ascii="Verdana" w:hAnsi="Verdana"/>
            <w:color w:val="0068AC"/>
            <w:sz w:val="16"/>
            <w:szCs w:val="16"/>
          </w:rPr>
          <w:t>racketeering activity</w:t>
        </w:r>
      </w:hyperlink>
      <w:r w:rsidRPr="001E26B8">
        <w:rPr>
          <w:rFonts w:ascii="Verdana" w:hAnsi="Verdana"/>
          <w:color w:val="333333"/>
          <w:sz w:val="16"/>
          <w:szCs w:val="16"/>
        </w:rPr>
        <w:t>;</w:t>
      </w:r>
    </w:p>
    <w:p w14:paraId="0054B207" w14:textId="77777777" w:rsidR="008B4C0D" w:rsidRPr="001E26B8" w:rsidRDefault="008B4C0D" w:rsidP="008B4C0D">
      <w:pPr>
        <w:rPr>
          <w:rFonts w:ascii="Verdana" w:hAnsi="Verdana"/>
          <w:color w:val="333333"/>
          <w:sz w:val="16"/>
          <w:szCs w:val="16"/>
        </w:rPr>
      </w:pPr>
      <w:bookmarkStart w:id="6" w:name="6"/>
      <w:bookmarkEnd w:id="6"/>
      <w:r w:rsidRPr="001E26B8">
        <w:rPr>
          <w:rStyle w:val="num"/>
          <w:rFonts w:ascii="Verdana" w:hAnsi="Verdana"/>
          <w:b/>
          <w:bCs/>
          <w:color w:val="333333"/>
          <w:sz w:val="16"/>
          <w:szCs w:val="16"/>
        </w:rPr>
        <w:t>(6)</w:t>
      </w:r>
    </w:p>
    <w:p w14:paraId="4C3E75DB" w14:textId="77777777" w:rsidR="008B4C0D" w:rsidRPr="001E26B8" w:rsidRDefault="008B4C0D" w:rsidP="008B4C0D">
      <w:pPr>
        <w:rPr>
          <w:rFonts w:ascii="Verdana" w:hAnsi="Verdana"/>
          <w:color w:val="333333"/>
          <w:sz w:val="16"/>
          <w:szCs w:val="16"/>
        </w:rPr>
      </w:pPr>
      <w:r w:rsidRPr="001E26B8">
        <w:rPr>
          <w:rFonts w:ascii="Verdana" w:hAnsi="Verdana"/>
          <w:color w:val="333333"/>
          <w:sz w:val="16"/>
          <w:szCs w:val="16"/>
        </w:rPr>
        <w:t>“</w:t>
      </w:r>
      <w:hyperlink r:id="rId38" w:history="1">
        <w:r w:rsidRPr="001E26B8">
          <w:rPr>
            <w:rStyle w:val="Hyperlink"/>
            <w:rFonts w:ascii="Verdana" w:hAnsi="Verdana"/>
            <w:color w:val="0068AC"/>
            <w:sz w:val="16"/>
            <w:szCs w:val="16"/>
          </w:rPr>
          <w:t>unlawful debt</w:t>
        </w:r>
      </w:hyperlink>
      <w:r w:rsidRPr="001E26B8">
        <w:rPr>
          <w:rFonts w:ascii="Verdana" w:hAnsi="Verdana"/>
          <w:color w:val="333333"/>
          <w:sz w:val="16"/>
          <w:szCs w:val="16"/>
        </w:rPr>
        <w:t>” means a debt (A) incurred or contracted in gambling activity which was in violation of the law of the United</w:t>
      </w:r>
      <w:hyperlink r:id="rId39"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hyperlink>
      <w:r w:rsidRPr="001E26B8">
        <w:rPr>
          <w:rStyle w:val="apple-converted-space"/>
          <w:rFonts w:ascii="Verdana" w:hAnsi="Verdana"/>
          <w:color w:val="333333"/>
          <w:sz w:val="16"/>
          <w:szCs w:val="16"/>
        </w:rPr>
        <w:t> </w:t>
      </w:r>
      <w:proofErr w:type="spellStart"/>
      <w:r w:rsidRPr="001E26B8">
        <w:rPr>
          <w:rFonts w:ascii="Verdana" w:hAnsi="Verdana"/>
          <w:color w:val="333333"/>
          <w:sz w:val="16"/>
          <w:szCs w:val="16"/>
        </w:rPr>
        <w:t>a</w:t>
      </w:r>
      <w:hyperlink r:id="rId40" w:history="1">
        <w:r w:rsidRPr="001E26B8">
          <w:rPr>
            <w:rStyle w:val="Hyperlink"/>
            <w:rFonts w:ascii="Verdana" w:hAnsi="Verdana"/>
            <w:color w:val="0068AC"/>
            <w:sz w:val="16"/>
            <w:szCs w:val="16"/>
          </w:rPr>
          <w:t>State</w:t>
        </w:r>
        <w:proofErr w:type="spellEnd"/>
        <w:r w:rsidRPr="001E26B8">
          <w:rPr>
            <w:rStyle w:val="apple-converted-space"/>
            <w:rFonts w:ascii="Verdana" w:hAnsi="Verdana"/>
            <w:color w:val="0068AC"/>
            <w:sz w:val="16"/>
            <w:szCs w:val="16"/>
          </w:rPr>
          <w:t> </w:t>
        </w:r>
      </w:hyperlink>
      <w:r w:rsidRPr="001E26B8">
        <w:rPr>
          <w:rFonts w:ascii="Verdana" w:hAnsi="Verdana"/>
          <w:color w:val="333333"/>
          <w:sz w:val="16"/>
          <w:szCs w:val="16"/>
        </w:rPr>
        <w:t>or political subdivision thereof, or which is unenforceable under</w:t>
      </w:r>
      <w:hyperlink r:id="rId41"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w:t>
        </w:r>
        <w:r w:rsidRPr="001E26B8">
          <w:rPr>
            <w:rStyle w:val="apple-converted-space"/>
            <w:rFonts w:ascii="Verdana" w:hAnsi="Verdana"/>
            <w:color w:val="0068AC"/>
            <w:sz w:val="16"/>
            <w:szCs w:val="16"/>
          </w:rPr>
          <w:t> </w:t>
        </w:r>
      </w:hyperlink>
      <w:r w:rsidRPr="001E26B8">
        <w:rPr>
          <w:rFonts w:ascii="Verdana" w:hAnsi="Verdana"/>
          <w:color w:val="333333"/>
          <w:sz w:val="16"/>
          <w:szCs w:val="16"/>
        </w:rPr>
        <w:t>or Federal law in whole or in part as to principal or interest because of the laws relating to usury, and (B) which was incurred in connection with the business of gambling in violation of the law of the United</w:t>
      </w:r>
      <w:hyperlink r:id="rId42"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hyperlink>
      <w:r w:rsidRPr="001E26B8">
        <w:rPr>
          <w:rStyle w:val="apple-converted-space"/>
          <w:rFonts w:ascii="Verdana" w:hAnsi="Verdana"/>
          <w:color w:val="333333"/>
          <w:sz w:val="16"/>
          <w:szCs w:val="16"/>
        </w:rPr>
        <w:t> </w:t>
      </w:r>
      <w:r w:rsidRPr="001E26B8">
        <w:rPr>
          <w:rFonts w:ascii="Verdana" w:hAnsi="Verdana"/>
          <w:color w:val="333333"/>
          <w:sz w:val="16"/>
          <w:szCs w:val="16"/>
        </w:rPr>
        <w:t>a</w:t>
      </w:r>
      <w:hyperlink r:id="rId43"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w:t>
        </w:r>
        <w:r w:rsidRPr="001E26B8">
          <w:rPr>
            <w:rStyle w:val="apple-converted-space"/>
            <w:rFonts w:ascii="Verdana" w:hAnsi="Verdana"/>
            <w:color w:val="0068AC"/>
            <w:sz w:val="16"/>
            <w:szCs w:val="16"/>
          </w:rPr>
          <w:t> </w:t>
        </w:r>
      </w:hyperlink>
      <w:r w:rsidRPr="001E26B8">
        <w:rPr>
          <w:rFonts w:ascii="Verdana" w:hAnsi="Verdana"/>
          <w:color w:val="333333"/>
          <w:sz w:val="16"/>
          <w:szCs w:val="16"/>
        </w:rPr>
        <w:t>or political subdivision thereof, or the business of lending money or a thing of value at a rate usurious under</w:t>
      </w:r>
      <w:hyperlink r:id="rId44"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w:t>
        </w:r>
        <w:r w:rsidRPr="001E26B8">
          <w:rPr>
            <w:rStyle w:val="apple-converted-space"/>
            <w:rFonts w:ascii="Verdana" w:hAnsi="Verdana"/>
            <w:color w:val="0068AC"/>
            <w:sz w:val="16"/>
            <w:szCs w:val="16"/>
          </w:rPr>
          <w:t> </w:t>
        </w:r>
      </w:hyperlink>
      <w:r w:rsidRPr="001E26B8">
        <w:rPr>
          <w:rFonts w:ascii="Verdana" w:hAnsi="Verdana"/>
          <w:color w:val="333333"/>
          <w:sz w:val="16"/>
          <w:szCs w:val="16"/>
        </w:rPr>
        <w:t>or Federal law, where the usurious rate is at least twice the enforceable rate;</w:t>
      </w:r>
    </w:p>
    <w:p w14:paraId="133C3F0F" w14:textId="77777777" w:rsidR="008B4C0D" w:rsidRPr="001E26B8" w:rsidRDefault="008B4C0D" w:rsidP="008B4C0D">
      <w:pPr>
        <w:rPr>
          <w:rFonts w:ascii="Verdana" w:hAnsi="Verdana"/>
          <w:color w:val="333333"/>
          <w:sz w:val="16"/>
          <w:szCs w:val="16"/>
        </w:rPr>
      </w:pPr>
      <w:bookmarkStart w:id="7" w:name="7"/>
      <w:bookmarkEnd w:id="7"/>
      <w:r w:rsidRPr="001E26B8">
        <w:rPr>
          <w:rStyle w:val="num"/>
          <w:rFonts w:ascii="Verdana" w:hAnsi="Verdana"/>
          <w:b/>
          <w:bCs/>
          <w:color w:val="333333"/>
          <w:sz w:val="16"/>
          <w:szCs w:val="16"/>
        </w:rPr>
        <w:t>(7)</w:t>
      </w:r>
    </w:p>
    <w:p w14:paraId="094BE4EA" w14:textId="77777777" w:rsidR="008B4C0D" w:rsidRPr="001E26B8" w:rsidRDefault="008B4C0D" w:rsidP="008B4C0D">
      <w:pPr>
        <w:rPr>
          <w:rFonts w:ascii="Verdana" w:hAnsi="Verdana"/>
          <w:color w:val="333333"/>
          <w:sz w:val="16"/>
          <w:szCs w:val="16"/>
        </w:rPr>
      </w:pPr>
      <w:r w:rsidRPr="001E26B8">
        <w:rPr>
          <w:rFonts w:ascii="Verdana" w:hAnsi="Verdana"/>
          <w:color w:val="333333"/>
          <w:sz w:val="16"/>
          <w:szCs w:val="16"/>
        </w:rPr>
        <w:t>“</w:t>
      </w:r>
      <w:hyperlink r:id="rId45" w:history="1">
        <w:r w:rsidRPr="001E26B8">
          <w:rPr>
            <w:rStyle w:val="Hyperlink"/>
            <w:rFonts w:ascii="Verdana" w:hAnsi="Verdana"/>
            <w:color w:val="0068AC"/>
            <w:sz w:val="16"/>
            <w:szCs w:val="16"/>
          </w:rPr>
          <w:t>racketeering investigator</w:t>
        </w:r>
      </w:hyperlink>
      <w:r w:rsidRPr="001E26B8">
        <w:rPr>
          <w:rFonts w:ascii="Verdana" w:hAnsi="Verdana"/>
          <w:color w:val="333333"/>
          <w:sz w:val="16"/>
          <w:szCs w:val="16"/>
        </w:rPr>
        <w:t xml:space="preserve">” means any attorney or investigator so designated by </w:t>
      </w:r>
      <w:proofErr w:type="spellStart"/>
      <w:r w:rsidRPr="001E26B8">
        <w:rPr>
          <w:rFonts w:ascii="Verdana" w:hAnsi="Verdana"/>
          <w:color w:val="333333"/>
          <w:sz w:val="16"/>
          <w:szCs w:val="16"/>
        </w:rPr>
        <w:t>the</w:t>
      </w:r>
      <w:hyperlink r:id="rId46" w:history="1">
        <w:r w:rsidRPr="001E26B8">
          <w:rPr>
            <w:rStyle w:val="Hyperlink"/>
            <w:rFonts w:ascii="Verdana" w:hAnsi="Verdana"/>
            <w:color w:val="0068AC"/>
            <w:sz w:val="16"/>
            <w:szCs w:val="16"/>
          </w:rPr>
          <w:t>Attorney</w:t>
        </w:r>
        <w:proofErr w:type="spellEnd"/>
        <w:r w:rsidRPr="001E26B8">
          <w:rPr>
            <w:rStyle w:val="Hyperlink"/>
            <w:rFonts w:ascii="Verdana" w:hAnsi="Verdana"/>
            <w:color w:val="0068AC"/>
            <w:sz w:val="16"/>
            <w:szCs w:val="16"/>
          </w:rPr>
          <w:t xml:space="preserve"> General</w:t>
        </w:r>
        <w:r w:rsidRPr="001E26B8">
          <w:rPr>
            <w:rStyle w:val="apple-converted-space"/>
            <w:rFonts w:ascii="Verdana" w:hAnsi="Verdana"/>
            <w:color w:val="0068AC"/>
            <w:sz w:val="16"/>
            <w:szCs w:val="16"/>
          </w:rPr>
          <w:t> </w:t>
        </w:r>
      </w:hyperlink>
      <w:r w:rsidRPr="001E26B8">
        <w:rPr>
          <w:rFonts w:ascii="Verdana" w:hAnsi="Verdana"/>
          <w:color w:val="333333"/>
          <w:sz w:val="16"/>
          <w:szCs w:val="16"/>
        </w:rPr>
        <w:t>and charged with the duty of enforcing or carrying into effect this chapter;</w:t>
      </w:r>
    </w:p>
    <w:p w14:paraId="3F999CE8" w14:textId="77777777" w:rsidR="008B4C0D" w:rsidRPr="001E26B8" w:rsidRDefault="008B4C0D" w:rsidP="008B4C0D">
      <w:pPr>
        <w:rPr>
          <w:rFonts w:ascii="Verdana" w:hAnsi="Verdana"/>
          <w:color w:val="333333"/>
          <w:sz w:val="16"/>
          <w:szCs w:val="16"/>
        </w:rPr>
      </w:pPr>
      <w:bookmarkStart w:id="8" w:name="8"/>
      <w:bookmarkEnd w:id="8"/>
      <w:r w:rsidRPr="001E26B8">
        <w:rPr>
          <w:rStyle w:val="num"/>
          <w:rFonts w:ascii="Verdana" w:hAnsi="Verdana"/>
          <w:b/>
          <w:bCs/>
          <w:color w:val="333333"/>
          <w:sz w:val="16"/>
          <w:szCs w:val="16"/>
        </w:rPr>
        <w:t>(8)</w:t>
      </w:r>
    </w:p>
    <w:p w14:paraId="03253718" w14:textId="77777777" w:rsidR="008B4C0D" w:rsidRPr="001E26B8" w:rsidRDefault="008B4C0D" w:rsidP="008B4C0D">
      <w:pPr>
        <w:rPr>
          <w:rFonts w:ascii="Verdana" w:hAnsi="Verdana"/>
          <w:color w:val="333333"/>
          <w:sz w:val="16"/>
          <w:szCs w:val="16"/>
        </w:rPr>
      </w:pPr>
      <w:r w:rsidRPr="001E26B8">
        <w:rPr>
          <w:rFonts w:ascii="Verdana" w:hAnsi="Verdana"/>
          <w:color w:val="333333"/>
          <w:sz w:val="16"/>
          <w:szCs w:val="16"/>
        </w:rPr>
        <w:t>“</w:t>
      </w:r>
      <w:hyperlink r:id="rId47" w:history="1">
        <w:r w:rsidRPr="001E26B8">
          <w:rPr>
            <w:rStyle w:val="Hyperlink"/>
            <w:rFonts w:ascii="Verdana" w:hAnsi="Verdana"/>
            <w:color w:val="0068AC"/>
            <w:sz w:val="16"/>
            <w:szCs w:val="16"/>
          </w:rPr>
          <w:t>racketeering investigation</w:t>
        </w:r>
      </w:hyperlink>
      <w:r w:rsidRPr="001E26B8">
        <w:rPr>
          <w:rFonts w:ascii="Verdana" w:hAnsi="Verdana"/>
          <w:color w:val="333333"/>
          <w:sz w:val="16"/>
          <w:szCs w:val="16"/>
        </w:rPr>
        <w:t>” means any inquiry conducted by any</w:t>
      </w:r>
      <w:hyperlink r:id="rId48"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racketeering investigator</w:t>
        </w:r>
        <w:r w:rsidRPr="001E26B8">
          <w:rPr>
            <w:rStyle w:val="apple-converted-space"/>
            <w:rFonts w:ascii="Verdana" w:hAnsi="Verdana"/>
            <w:color w:val="0068AC"/>
            <w:sz w:val="16"/>
            <w:szCs w:val="16"/>
          </w:rPr>
          <w:t> </w:t>
        </w:r>
      </w:hyperlink>
      <w:r w:rsidRPr="001E26B8">
        <w:rPr>
          <w:rFonts w:ascii="Verdana" w:hAnsi="Verdana"/>
          <w:color w:val="333333"/>
          <w:sz w:val="16"/>
          <w:szCs w:val="16"/>
        </w:rPr>
        <w:t>for the purpose of ascertaining whether any</w:t>
      </w:r>
      <w:hyperlink r:id="rId49"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person</w:t>
        </w:r>
        <w:r w:rsidRPr="001E26B8">
          <w:rPr>
            <w:rStyle w:val="apple-converted-space"/>
            <w:rFonts w:ascii="Verdana" w:hAnsi="Verdana"/>
            <w:color w:val="0068AC"/>
            <w:sz w:val="16"/>
            <w:szCs w:val="16"/>
          </w:rPr>
          <w:t> </w:t>
        </w:r>
      </w:hyperlink>
      <w:r w:rsidRPr="001E26B8">
        <w:rPr>
          <w:rFonts w:ascii="Verdana" w:hAnsi="Verdana"/>
          <w:color w:val="333333"/>
          <w:sz w:val="16"/>
          <w:szCs w:val="16"/>
        </w:rPr>
        <w:t>has been involved in any violation of this chapter or of any final order, judgment, or decree of any court of the United</w:t>
      </w:r>
      <w:hyperlink r:id="rId50"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hyperlink>
      <w:r w:rsidRPr="001E26B8">
        <w:rPr>
          <w:rStyle w:val="apple-converted-space"/>
          <w:rFonts w:ascii="Verdana" w:hAnsi="Verdana"/>
          <w:color w:val="333333"/>
          <w:sz w:val="16"/>
          <w:szCs w:val="16"/>
        </w:rPr>
        <w:t> </w:t>
      </w:r>
      <w:r w:rsidRPr="001E26B8">
        <w:rPr>
          <w:rFonts w:ascii="Verdana" w:hAnsi="Verdana"/>
          <w:color w:val="333333"/>
          <w:sz w:val="16"/>
          <w:szCs w:val="16"/>
        </w:rPr>
        <w:t>duly entered in any case or proceeding arising under this chapter;</w:t>
      </w:r>
    </w:p>
    <w:p w14:paraId="45BF39C8" w14:textId="77777777" w:rsidR="008B4C0D" w:rsidRPr="001E26B8" w:rsidRDefault="008B4C0D" w:rsidP="008B4C0D">
      <w:pPr>
        <w:rPr>
          <w:rFonts w:ascii="Verdana" w:hAnsi="Verdana"/>
          <w:color w:val="333333"/>
          <w:sz w:val="16"/>
          <w:szCs w:val="16"/>
        </w:rPr>
      </w:pPr>
      <w:bookmarkStart w:id="9" w:name="9"/>
      <w:bookmarkEnd w:id="9"/>
      <w:r w:rsidRPr="001E26B8">
        <w:rPr>
          <w:rStyle w:val="num"/>
          <w:rFonts w:ascii="Verdana" w:hAnsi="Verdana"/>
          <w:b/>
          <w:bCs/>
          <w:color w:val="333333"/>
          <w:sz w:val="16"/>
          <w:szCs w:val="16"/>
        </w:rPr>
        <w:t>(9)</w:t>
      </w:r>
    </w:p>
    <w:p w14:paraId="541891FD" w14:textId="77777777" w:rsidR="008B4C0D" w:rsidRPr="001E26B8" w:rsidRDefault="008B4C0D" w:rsidP="008B4C0D">
      <w:pPr>
        <w:rPr>
          <w:rFonts w:ascii="Verdana" w:hAnsi="Verdana"/>
          <w:color w:val="333333"/>
          <w:sz w:val="16"/>
          <w:szCs w:val="16"/>
        </w:rPr>
      </w:pPr>
      <w:r w:rsidRPr="001E26B8">
        <w:rPr>
          <w:rFonts w:ascii="Verdana" w:hAnsi="Verdana"/>
          <w:color w:val="333333"/>
          <w:sz w:val="16"/>
          <w:szCs w:val="16"/>
        </w:rPr>
        <w:t>“</w:t>
      </w:r>
      <w:hyperlink r:id="rId51" w:history="1">
        <w:r w:rsidRPr="001E26B8">
          <w:rPr>
            <w:rStyle w:val="Hyperlink"/>
            <w:rFonts w:ascii="Verdana" w:hAnsi="Verdana"/>
            <w:color w:val="0068AC"/>
            <w:sz w:val="16"/>
            <w:szCs w:val="16"/>
          </w:rPr>
          <w:t>documentary material</w:t>
        </w:r>
      </w:hyperlink>
      <w:r w:rsidRPr="001E26B8">
        <w:rPr>
          <w:rFonts w:ascii="Verdana" w:hAnsi="Verdana"/>
          <w:color w:val="333333"/>
          <w:sz w:val="16"/>
          <w:szCs w:val="16"/>
        </w:rPr>
        <w:t>” includes any book, paper, document, record, recording, or other material; and</w:t>
      </w:r>
    </w:p>
    <w:p w14:paraId="4DA569B5" w14:textId="77777777" w:rsidR="008B4C0D" w:rsidRPr="001E26B8" w:rsidRDefault="008B4C0D" w:rsidP="008B4C0D">
      <w:pPr>
        <w:rPr>
          <w:rFonts w:ascii="Verdana" w:hAnsi="Verdana"/>
          <w:color w:val="333333"/>
          <w:sz w:val="16"/>
          <w:szCs w:val="16"/>
        </w:rPr>
      </w:pPr>
      <w:bookmarkStart w:id="10" w:name="10"/>
      <w:bookmarkEnd w:id="10"/>
      <w:r w:rsidRPr="001E26B8">
        <w:rPr>
          <w:rStyle w:val="num"/>
          <w:rFonts w:ascii="Verdana" w:hAnsi="Verdana"/>
          <w:b/>
          <w:bCs/>
          <w:color w:val="333333"/>
          <w:sz w:val="16"/>
          <w:szCs w:val="16"/>
        </w:rPr>
        <w:t>(10)</w:t>
      </w:r>
    </w:p>
    <w:p w14:paraId="634C2B44" w14:textId="167000CD" w:rsidR="008B4C0D" w:rsidRPr="001E26B8" w:rsidRDefault="008B4C0D" w:rsidP="00E771E2">
      <w:pPr>
        <w:rPr>
          <w:rFonts w:ascii="Verdana" w:hAnsi="Verdana"/>
          <w:color w:val="333333"/>
          <w:sz w:val="16"/>
          <w:szCs w:val="16"/>
        </w:rPr>
      </w:pPr>
      <w:r w:rsidRPr="001E26B8">
        <w:rPr>
          <w:rFonts w:ascii="Verdana" w:hAnsi="Verdana"/>
          <w:color w:val="333333"/>
          <w:sz w:val="16"/>
          <w:szCs w:val="16"/>
        </w:rPr>
        <w:t>“</w:t>
      </w:r>
      <w:hyperlink r:id="rId52" w:history="1">
        <w:r w:rsidRPr="001E26B8">
          <w:rPr>
            <w:rStyle w:val="Hyperlink"/>
            <w:rFonts w:ascii="Verdana" w:hAnsi="Verdana"/>
            <w:color w:val="0068AC"/>
            <w:sz w:val="16"/>
            <w:szCs w:val="16"/>
          </w:rPr>
          <w:t>Attorney General</w:t>
        </w:r>
      </w:hyperlink>
      <w:r w:rsidRPr="001E26B8">
        <w:rPr>
          <w:rFonts w:ascii="Verdana" w:hAnsi="Verdana"/>
          <w:color w:val="333333"/>
          <w:sz w:val="16"/>
          <w:szCs w:val="16"/>
        </w:rPr>
        <w:t>” includes the</w:t>
      </w:r>
      <w:r w:rsidRPr="001E26B8">
        <w:rPr>
          <w:rStyle w:val="apple-converted-space"/>
          <w:rFonts w:ascii="Verdana" w:hAnsi="Verdana"/>
          <w:color w:val="333333"/>
          <w:sz w:val="16"/>
          <w:szCs w:val="16"/>
        </w:rPr>
        <w:t> </w:t>
      </w:r>
      <w:hyperlink r:id="rId53" w:history="1">
        <w:r w:rsidRPr="001E26B8">
          <w:rPr>
            <w:rStyle w:val="Hyperlink"/>
            <w:rFonts w:ascii="Verdana" w:hAnsi="Verdana"/>
            <w:color w:val="0068AC"/>
            <w:sz w:val="16"/>
            <w:szCs w:val="16"/>
          </w:rPr>
          <w:t>Attorney General</w:t>
        </w:r>
      </w:hyperlink>
      <w:r w:rsidRPr="001E26B8">
        <w:rPr>
          <w:rStyle w:val="apple-converted-space"/>
          <w:rFonts w:ascii="Verdana" w:hAnsi="Verdana"/>
          <w:color w:val="333333"/>
          <w:sz w:val="16"/>
          <w:szCs w:val="16"/>
        </w:rPr>
        <w:t> </w:t>
      </w:r>
      <w:r w:rsidRPr="001E26B8">
        <w:rPr>
          <w:rFonts w:ascii="Verdana" w:hAnsi="Verdana"/>
          <w:color w:val="333333"/>
          <w:sz w:val="16"/>
          <w:szCs w:val="16"/>
        </w:rPr>
        <w:t>of the United</w:t>
      </w:r>
      <w:hyperlink r:id="rId54"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hyperlink>
      <w:r w:rsidRPr="001E26B8">
        <w:rPr>
          <w:rStyle w:val="apple-converted-space"/>
          <w:rFonts w:ascii="Verdana" w:hAnsi="Verdana"/>
          <w:color w:val="333333"/>
          <w:sz w:val="16"/>
          <w:szCs w:val="16"/>
        </w:rPr>
        <w:t> </w:t>
      </w:r>
      <w:r w:rsidRPr="001E26B8">
        <w:rPr>
          <w:rFonts w:ascii="Verdana" w:hAnsi="Verdana"/>
          <w:color w:val="333333"/>
          <w:sz w:val="16"/>
          <w:szCs w:val="16"/>
        </w:rPr>
        <w:t>the Deputy</w:t>
      </w:r>
      <w:r w:rsidRPr="001E26B8">
        <w:rPr>
          <w:rStyle w:val="apple-converted-space"/>
          <w:rFonts w:ascii="Verdana" w:hAnsi="Verdana"/>
          <w:color w:val="333333"/>
          <w:sz w:val="16"/>
          <w:szCs w:val="16"/>
        </w:rPr>
        <w:t> </w:t>
      </w:r>
      <w:hyperlink r:id="rId55" w:history="1">
        <w:r w:rsidRPr="001E26B8">
          <w:rPr>
            <w:rStyle w:val="Hyperlink"/>
            <w:rFonts w:ascii="Verdana" w:hAnsi="Verdana"/>
            <w:color w:val="0068AC"/>
            <w:sz w:val="16"/>
            <w:szCs w:val="16"/>
          </w:rPr>
          <w:t>Attorney General</w:t>
        </w:r>
      </w:hyperlink>
      <w:r w:rsidRPr="001E26B8">
        <w:rPr>
          <w:rStyle w:val="apple-converted-space"/>
          <w:rFonts w:ascii="Verdana" w:hAnsi="Verdana"/>
          <w:color w:val="333333"/>
          <w:sz w:val="16"/>
          <w:szCs w:val="16"/>
        </w:rPr>
        <w:t> </w:t>
      </w:r>
      <w:r w:rsidRPr="001E26B8">
        <w:rPr>
          <w:rFonts w:ascii="Verdana" w:hAnsi="Verdana"/>
          <w:color w:val="333333"/>
          <w:sz w:val="16"/>
          <w:szCs w:val="16"/>
        </w:rPr>
        <w:t>of the United</w:t>
      </w:r>
      <w:hyperlink r:id="rId56"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hyperlink>
      <w:r w:rsidRPr="001E26B8">
        <w:rPr>
          <w:rStyle w:val="apple-converted-space"/>
          <w:rFonts w:ascii="Verdana" w:hAnsi="Verdana"/>
          <w:color w:val="333333"/>
          <w:sz w:val="16"/>
          <w:szCs w:val="16"/>
        </w:rPr>
        <w:t> </w:t>
      </w:r>
      <w:r w:rsidRPr="001E26B8">
        <w:rPr>
          <w:rFonts w:ascii="Verdana" w:hAnsi="Verdana"/>
          <w:color w:val="333333"/>
          <w:sz w:val="16"/>
          <w:szCs w:val="16"/>
        </w:rPr>
        <w:t>the Associate</w:t>
      </w:r>
      <w:r w:rsidRPr="001E26B8">
        <w:rPr>
          <w:rStyle w:val="apple-converted-space"/>
          <w:rFonts w:ascii="Verdana" w:hAnsi="Verdana"/>
          <w:color w:val="333333"/>
          <w:sz w:val="16"/>
          <w:szCs w:val="16"/>
        </w:rPr>
        <w:t> </w:t>
      </w:r>
      <w:hyperlink r:id="rId57" w:history="1">
        <w:r w:rsidRPr="001E26B8">
          <w:rPr>
            <w:rStyle w:val="Hyperlink"/>
            <w:rFonts w:ascii="Verdana" w:hAnsi="Verdana"/>
            <w:color w:val="0068AC"/>
            <w:sz w:val="16"/>
            <w:szCs w:val="16"/>
          </w:rPr>
          <w:t>Attorney General</w:t>
        </w:r>
      </w:hyperlink>
      <w:r w:rsidRPr="001E26B8">
        <w:rPr>
          <w:rStyle w:val="apple-converted-space"/>
          <w:rFonts w:ascii="Verdana" w:hAnsi="Verdana"/>
          <w:color w:val="333333"/>
          <w:sz w:val="16"/>
          <w:szCs w:val="16"/>
        </w:rPr>
        <w:t> </w:t>
      </w:r>
      <w:r w:rsidRPr="001E26B8">
        <w:rPr>
          <w:rFonts w:ascii="Verdana" w:hAnsi="Verdana"/>
          <w:color w:val="333333"/>
          <w:sz w:val="16"/>
          <w:szCs w:val="16"/>
        </w:rPr>
        <w:t xml:space="preserve">of the </w:t>
      </w:r>
      <w:proofErr w:type="spellStart"/>
      <w:r w:rsidRPr="001E26B8">
        <w:rPr>
          <w:rFonts w:ascii="Verdana" w:hAnsi="Verdana"/>
          <w:color w:val="333333"/>
          <w:sz w:val="16"/>
          <w:szCs w:val="16"/>
        </w:rPr>
        <w:t>United</w:t>
      </w:r>
      <w:hyperlink r:id="rId58" w:history="1">
        <w:r w:rsidRPr="001E26B8">
          <w:rPr>
            <w:rStyle w:val="Hyperlink"/>
            <w:rFonts w:ascii="Verdana" w:hAnsi="Verdana"/>
            <w:color w:val="0068AC"/>
            <w:sz w:val="16"/>
            <w:szCs w:val="16"/>
          </w:rPr>
          <w:t>States</w:t>
        </w:r>
        <w:proofErr w:type="spellEnd"/>
        <w:r w:rsidRPr="001E26B8">
          <w:rPr>
            <w:rStyle w:val="Hyperlink"/>
            <w:rFonts w:ascii="Verdana" w:hAnsi="Verdana"/>
            <w:color w:val="0068AC"/>
            <w:sz w:val="16"/>
            <w:szCs w:val="16"/>
          </w:rPr>
          <w:t>,</w:t>
        </w:r>
      </w:hyperlink>
      <w:r w:rsidRPr="001E26B8">
        <w:rPr>
          <w:rStyle w:val="apple-converted-space"/>
          <w:rFonts w:ascii="Verdana" w:hAnsi="Verdana"/>
          <w:color w:val="333333"/>
          <w:sz w:val="16"/>
          <w:szCs w:val="16"/>
        </w:rPr>
        <w:t> </w:t>
      </w:r>
      <w:r w:rsidRPr="001E26B8">
        <w:rPr>
          <w:rFonts w:ascii="Verdana" w:hAnsi="Verdana"/>
          <w:color w:val="333333"/>
          <w:sz w:val="16"/>
          <w:szCs w:val="16"/>
        </w:rPr>
        <w:t>any Assistant</w:t>
      </w:r>
      <w:r w:rsidRPr="001E26B8">
        <w:rPr>
          <w:rStyle w:val="apple-converted-space"/>
          <w:rFonts w:ascii="Verdana" w:hAnsi="Verdana"/>
          <w:color w:val="333333"/>
          <w:sz w:val="16"/>
          <w:szCs w:val="16"/>
        </w:rPr>
        <w:t> </w:t>
      </w:r>
      <w:hyperlink r:id="rId59" w:history="1">
        <w:r w:rsidRPr="001E26B8">
          <w:rPr>
            <w:rStyle w:val="Hyperlink"/>
            <w:rFonts w:ascii="Verdana" w:hAnsi="Verdana"/>
            <w:color w:val="0068AC"/>
            <w:sz w:val="16"/>
            <w:szCs w:val="16"/>
          </w:rPr>
          <w:t>Attorney General</w:t>
        </w:r>
      </w:hyperlink>
      <w:r w:rsidRPr="001E26B8">
        <w:rPr>
          <w:rStyle w:val="apple-converted-space"/>
          <w:rFonts w:ascii="Verdana" w:hAnsi="Verdana"/>
          <w:color w:val="333333"/>
          <w:sz w:val="16"/>
          <w:szCs w:val="16"/>
        </w:rPr>
        <w:t> </w:t>
      </w:r>
      <w:r w:rsidRPr="001E26B8">
        <w:rPr>
          <w:rFonts w:ascii="Verdana" w:hAnsi="Verdana"/>
          <w:color w:val="333333"/>
          <w:sz w:val="16"/>
          <w:szCs w:val="16"/>
        </w:rPr>
        <w:t>of the United</w:t>
      </w:r>
      <w:hyperlink r:id="rId60"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hyperlink>
      <w:r w:rsidRPr="001E26B8">
        <w:rPr>
          <w:rStyle w:val="apple-converted-space"/>
          <w:rFonts w:ascii="Verdana" w:hAnsi="Verdana"/>
          <w:color w:val="333333"/>
          <w:sz w:val="16"/>
          <w:szCs w:val="16"/>
        </w:rPr>
        <w:t> </w:t>
      </w:r>
      <w:r w:rsidRPr="001E26B8">
        <w:rPr>
          <w:rFonts w:ascii="Verdana" w:hAnsi="Verdana"/>
          <w:color w:val="333333"/>
          <w:sz w:val="16"/>
          <w:szCs w:val="16"/>
        </w:rPr>
        <w:t>or any employee of the</w:t>
      </w:r>
      <w:r w:rsidRPr="001E26B8">
        <w:rPr>
          <w:rStyle w:val="apple-converted-space"/>
          <w:rFonts w:ascii="Verdana" w:hAnsi="Verdana"/>
          <w:color w:val="333333"/>
          <w:sz w:val="16"/>
          <w:szCs w:val="16"/>
        </w:rPr>
        <w:t> </w:t>
      </w:r>
      <w:r w:rsidRPr="001E26B8">
        <w:rPr>
          <w:rFonts w:ascii="Verdana" w:hAnsi="Verdana"/>
          <w:color w:val="333333"/>
          <w:sz w:val="16"/>
          <w:szCs w:val="16"/>
        </w:rPr>
        <w:t>Department of Justice</w:t>
      </w:r>
      <w:r w:rsidRPr="001E26B8">
        <w:rPr>
          <w:rStyle w:val="apple-converted-space"/>
          <w:rFonts w:ascii="Verdana" w:hAnsi="Verdana"/>
          <w:color w:val="333333"/>
          <w:sz w:val="16"/>
          <w:szCs w:val="16"/>
        </w:rPr>
        <w:t> </w:t>
      </w:r>
      <w:r w:rsidRPr="001E26B8">
        <w:rPr>
          <w:rFonts w:ascii="Verdana" w:hAnsi="Verdana"/>
          <w:color w:val="333333"/>
          <w:sz w:val="16"/>
          <w:szCs w:val="16"/>
        </w:rPr>
        <w:t>or any employee of any department or agency of the United</w:t>
      </w:r>
      <w:hyperlink r:id="rId61"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States</w:t>
        </w:r>
        <w:r w:rsidRPr="001E26B8">
          <w:rPr>
            <w:rStyle w:val="apple-converted-space"/>
            <w:rFonts w:ascii="Verdana" w:hAnsi="Verdana"/>
            <w:color w:val="0068AC"/>
            <w:sz w:val="16"/>
            <w:szCs w:val="16"/>
          </w:rPr>
          <w:t> </w:t>
        </w:r>
      </w:hyperlink>
      <w:r w:rsidRPr="001E26B8">
        <w:rPr>
          <w:rFonts w:ascii="Verdana" w:hAnsi="Verdana"/>
          <w:color w:val="333333"/>
          <w:sz w:val="16"/>
          <w:szCs w:val="16"/>
        </w:rPr>
        <w:t>so designated by the</w:t>
      </w:r>
      <w:hyperlink r:id="rId62"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Attorney General</w:t>
        </w:r>
        <w:r w:rsidRPr="001E26B8">
          <w:rPr>
            <w:rStyle w:val="apple-converted-space"/>
            <w:rFonts w:ascii="Verdana" w:hAnsi="Verdana"/>
            <w:color w:val="0068AC"/>
            <w:sz w:val="16"/>
            <w:szCs w:val="16"/>
          </w:rPr>
          <w:t> </w:t>
        </w:r>
      </w:hyperlink>
      <w:r w:rsidRPr="001E26B8">
        <w:rPr>
          <w:rFonts w:ascii="Verdana" w:hAnsi="Verdana"/>
          <w:color w:val="333333"/>
          <w:sz w:val="16"/>
          <w:szCs w:val="16"/>
        </w:rPr>
        <w:t>to carry out the powers conferred on the</w:t>
      </w:r>
      <w:hyperlink r:id="rId63" w:history="1">
        <w:r w:rsidRPr="001E26B8">
          <w:rPr>
            <w:rStyle w:val="apple-converted-space"/>
            <w:rFonts w:ascii="Verdana" w:hAnsi="Verdana"/>
            <w:color w:val="0068AC"/>
            <w:sz w:val="16"/>
            <w:szCs w:val="16"/>
          </w:rPr>
          <w:t> </w:t>
        </w:r>
        <w:r w:rsidRPr="001E26B8">
          <w:rPr>
            <w:rStyle w:val="Hyperlink"/>
            <w:rFonts w:ascii="Verdana" w:hAnsi="Verdana"/>
            <w:color w:val="0068AC"/>
            <w:sz w:val="16"/>
            <w:szCs w:val="16"/>
          </w:rPr>
          <w:t>Attorney General</w:t>
        </w:r>
        <w:r w:rsidRPr="001E26B8">
          <w:rPr>
            <w:rStyle w:val="apple-converted-space"/>
            <w:rFonts w:ascii="Verdana" w:hAnsi="Verdana"/>
            <w:color w:val="0068AC"/>
            <w:sz w:val="16"/>
            <w:szCs w:val="16"/>
          </w:rPr>
          <w:t> </w:t>
        </w:r>
      </w:hyperlink>
      <w:r w:rsidRPr="001E26B8">
        <w:rPr>
          <w:rFonts w:ascii="Verdana" w:hAnsi="Verdana"/>
          <w:color w:val="333333"/>
          <w:sz w:val="16"/>
          <w:szCs w:val="16"/>
        </w:rPr>
        <w:t>by this chapter. Any department or agency so designated may use in investigations authorized by this chapter either the investigative provisions of this chapter or the investigative power of such department or agency otherwise conferred by law.</w:t>
      </w:r>
    </w:p>
    <w:p w14:paraId="61DB6FD8" w14:textId="77777777" w:rsidR="00F47F27" w:rsidRPr="00E771E2" w:rsidRDefault="00F47F27" w:rsidP="00E771E2">
      <w:pPr>
        <w:rPr>
          <w:rFonts w:ascii="Verdana" w:hAnsi="Verdana"/>
          <w:color w:val="333333"/>
          <w:sz w:val="20"/>
          <w:szCs w:val="20"/>
        </w:rPr>
      </w:pPr>
    </w:p>
    <w:p w14:paraId="0BB785EC" w14:textId="0A05FB88" w:rsidR="0030328D" w:rsidRDefault="0030328D" w:rsidP="005C0921">
      <w:pPr>
        <w:spacing w:after="360"/>
        <w:textAlignment w:val="baseline"/>
        <w:rPr>
          <w:rFonts w:ascii="Georgia" w:hAnsi="Georgia"/>
          <w:color w:val="000000" w:themeColor="text1"/>
          <w:sz w:val="20"/>
          <w:szCs w:val="20"/>
        </w:rPr>
      </w:pPr>
      <w:r>
        <w:rPr>
          <w:rFonts w:ascii="Georgia" w:hAnsi="Georgia"/>
          <w:color w:val="000000" w:themeColor="text1"/>
          <w:sz w:val="20"/>
          <w:szCs w:val="20"/>
        </w:rPr>
        <w:t xml:space="preserve">7.) </w:t>
      </w:r>
      <w:r w:rsidRPr="00354DF3">
        <w:rPr>
          <w:rFonts w:ascii="Georgia" w:hAnsi="Georgia"/>
          <w:b/>
          <w:bCs/>
          <w:color w:val="000000" w:themeColor="text1"/>
          <w:u w:val="single"/>
        </w:rPr>
        <w:t>81</w:t>
      </w:r>
      <w:r w:rsidRPr="00354DF3">
        <w:rPr>
          <w:rFonts w:ascii="Georgia" w:hAnsi="Georgia"/>
          <w:b/>
          <w:bCs/>
          <w:color w:val="000000" w:themeColor="text1"/>
          <w:u w:val="single"/>
          <w:vertAlign w:val="superscript"/>
        </w:rPr>
        <w:t>st</w:t>
      </w:r>
      <w:r w:rsidRPr="00354DF3">
        <w:rPr>
          <w:rFonts w:ascii="Georgia" w:hAnsi="Georgia"/>
          <w:b/>
          <w:bCs/>
          <w:color w:val="000000" w:themeColor="text1"/>
          <w:u w:val="single"/>
        </w:rPr>
        <w:t xml:space="preserve"> Congress Section 3123:</w:t>
      </w:r>
      <w:r>
        <w:rPr>
          <w:rFonts w:ascii="Georgia" w:hAnsi="Georgia"/>
          <w:color w:val="000000" w:themeColor="text1"/>
          <w:sz w:val="20"/>
          <w:szCs w:val="20"/>
        </w:rPr>
        <w:t xml:space="preserve">  </w:t>
      </w:r>
    </w:p>
    <w:p w14:paraId="2C71CA78" w14:textId="528C064A" w:rsidR="0030328D" w:rsidRPr="00B00D00" w:rsidRDefault="0030328D" w:rsidP="005C0921">
      <w:pPr>
        <w:spacing w:after="360"/>
        <w:textAlignment w:val="baseline"/>
        <w:rPr>
          <w:rFonts w:ascii="Georgia" w:hAnsi="Georgia"/>
          <w:color w:val="FF0000"/>
          <w:sz w:val="32"/>
          <w:szCs w:val="32"/>
        </w:rPr>
      </w:pPr>
      <w:r w:rsidRPr="00B00D00">
        <w:rPr>
          <w:rFonts w:ascii="Georgia" w:hAnsi="Georgia"/>
          <w:color w:val="FF0000"/>
          <w:sz w:val="32"/>
          <w:szCs w:val="32"/>
        </w:rPr>
        <w:t>“The American BAR Association is an International Criminal Syndicate of the Communist Party” (1950)</w:t>
      </w:r>
    </w:p>
    <w:p w14:paraId="41986E48" w14:textId="20CCEFB4" w:rsidR="00B00D00" w:rsidRPr="00E64231" w:rsidRDefault="00B00D00" w:rsidP="00B00D00">
      <w:pPr>
        <w:widowControl w:val="0"/>
        <w:suppressAutoHyphens/>
        <w:autoSpaceDE w:val="0"/>
        <w:spacing w:after="173" w:line="360" w:lineRule="auto"/>
        <w:rPr>
          <w:rFonts w:ascii="Calibri Light" w:hAnsi="Calibri Light" w:cs="Calibri Light"/>
          <w:iCs/>
          <w:sz w:val="28"/>
          <w:szCs w:val="28"/>
          <w:lang w:eastAsia="zh-CN"/>
        </w:rPr>
      </w:pPr>
      <w:r>
        <w:rPr>
          <w:rFonts w:ascii="Georgia" w:hAnsi="Georgia"/>
          <w:color w:val="000000" w:themeColor="text1"/>
          <w:sz w:val="20"/>
          <w:szCs w:val="20"/>
        </w:rPr>
        <w:t>8.)</w:t>
      </w:r>
      <w:r w:rsidRPr="00B00D00">
        <w:rPr>
          <w:rFonts w:ascii="Georgia" w:hAnsi="Georgia"/>
          <w:color w:val="FF0000"/>
          <w:sz w:val="20"/>
          <w:szCs w:val="20"/>
        </w:rPr>
        <w:t xml:space="preserve"> </w:t>
      </w:r>
      <w:r>
        <w:rPr>
          <w:rFonts w:ascii="Georgia" w:hAnsi="Georgia"/>
          <w:color w:val="FF0000"/>
          <w:sz w:val="20"/>
          <w:szCs w:val="20"/>
        </w:rPr>
        <w:t xml:space="preserve">.) </w:t>
      </w:r>
      <w:r w:rsidRPr="00E64231">
        <w:rPr>
          <w:rFonts w:ascii="Calibri Light" w:hAnsi="Calibri Light" w:cs="Calibri Light"/>
          <w:iCs/>
          <w:sz w:val="28"/>
          <w:szCs w:val="28"/>
          <w:lang w:eastAsia="zh-CN"/>
        </w:rPr>
        <w:t xml:space="preserve">"Jurisdiction can be challenged at any time," and "Jurisdiction, once challenged, cannot be assumed and must be decided." </w:t>
      </w:r>
      <w:r w:rsidRPr="00E64231">
        <w:rPr>
          <w:rFonts w:ascii="Calibri Light" w:hAnsi="Calibri Light" w:cs="Calibri Light"/>
          <w:iCs/>
          <w:sz w:val="28"/>
          <w:szCs w:val="28"/>
          <w:u w:val="single"/>
          <w:lang w:eastAsia="zh-CN"/>
        </w:rPr>
        <w:t xml:space="preserve">Basso v. Utah Power &amp; Light Co. 395 F 2d 906, 910 </w:t>
      </w:r>
    </w:p>
    <w:p w14:paraId="0FCBAAB5" w14:textId="77777777" w:rsidR="00B00D00" w:rsidRPr="00E64231" w:rsidRDefault="00B00D00" w:rsidP="00B00D00">
      <w:pPr>
        <w:widowControl w:val="0"/>
        <w:suppressAutoHyphens/>
        <w:autoSpaceDE w:val="0"/>
        <w:spacing w:after="173" w:line="360" w:lineRule="auto"/>
        <w:rPr>
          <w:rFonts w:ascii="Calibri Light" w:hAnsi="Calibri Light" w:cs="Calibri Light"/>
          <w:iCs/>
          <w:sz w:val="28"/>
          <w:szCs w:val="28"/>
          <w:lang w:eastAsia="zh-CN"/>
        </w:rPr>
      </w:pPr>
      <w:r w:rsidRPr="00E64231">
        <w:rPr>
          <w:rFonts w:ascii="Calibri Light" w:hAnsi="Calibri Light" w:cs="Calibri Light"/>
          <w:iCs/>
          <w:sz w:val="28"/>
          <w:szCs w:val="28"/>
          <w:lang w:eastAsia="zh-CN"/>
        </w:rPr>
        <w:t xml:space="preserve">"Defense of lack of jurisdiction over the subject matter may be raised at any time, even on appeal." </w:t>
      </w:r>
      <w:r w:rsidRPr="00E64231">
        <w:rPr>
          <w:rFonts w:ascii="Calibri Light" w:hAnsi="Calibri Light" w:cs="Calibri Light"/>
          <w:iCs/>
          <w:sz w:val="28"/>
          <w:szCs w:val="28"/>
          <w:u w:val="single"/>
          <w:lang w:eastAsia="zh-CN"/>
        </w:rPr>
        <w:t>Hill Top Developers v. Holiday Pines Service Corp. 478 So. 2D, 368 Fla a DCA 1985)</w:t>
      </w:r>
    </w:p>
    <w:p w14:paraId="1360A079" w14:textId="77777777" w:rsidR="00B00D00" w:rsidRPr="00E64231" w:rsidRDefault="00B00D00" w:rsidP="00B00D00">
      <w:pPr>
        <w:widowControl w:val="0"/>
        <w:suppressAutoHyphens/>
        <w:autoSpaceDE w:val="0"/>
        <w:spacing w:after="173" w:line="360" w:lineRule="auto"/>
        <w:rPr>
          <w:rFonts w:ascii="Calibri Light" w:hAnsi="Calibri Light" w:cs="Calibri Light"/>
          <w:iCs/>
          <w:sz w:val="28"/>
          <w:szCs w:val="28"/>
          <w:lang w:eastAsia="zh-CN"/>
        </w:rPr>
      </w:pPr>
      <w:r w:rsidRPr="00E64231">
        <w:rPr>
          <w:rFonts w:ascii="Calibri Light" w:hAnsi="Calibri Light" w:cs="Calibri Light"/>
          <w:iCs/>
          <w:sz w:val="28"/>
          <w:szCs w:val="28"/>
          <w:lang w:eastAsia="zh-CN"/>
        </w:rPr>
        <w:t xml:space="preserve">"Once challenged, jurisdiction cannot be assumed, it must be proved to exist." </w:t>
      </w:r>
      <w:r w:rsidRPr="00E64231">
        <w:rPr>
          <w:rFonts w:ascii="Calibri Light" w:hAnsi="Calibri Light" w:cs="Calibri Light"/>
          <w:iCs/>
          <w:sz w:val="28"/>
          <w:szCs w:val="28"/>
          <w:u w:val="single"/>
          <w:lang w:eastAsia="zh-CN"/>
        </w:rPr>
        <w:t>Stuck v. Medica1 Examiners 94 Ca 2d 751. 211 P2d 289</w:t>
      </w:r>
    </w:p>
    <w:p w14:paraId="7CF8F6B4" w14:textId="77777777" w:rsidR="00B00D00" w:rsidRPr="00E64231" w:rsidRDefault="00B00D00" w:rsidP="00B00D00">
      <w:pPr>
        <w:widowControl w:val="0"/>
        <w:suppressAutoHyphens/>
        <w:autoSpaceDE w:val="0"/>
        <w:spacing w:after="173" w:line="360" w:lineRule="auto"/>
        <w:rPr>
          <w:rFonts w:ascii="Calibri Light" w:hAnsi="Calibri Light" w:cs="Calibri Light"/>
          <w:iCs/>
          <w:sz w:val="28"/>
          <w:szCs w:val="28"/>
          <w:lang w:eastAsia="zh-CN"/>
        </w:rPr>
      </w:pPr>
      <w:r w:rsidRPr="00E64231">
        <w:rPr>
          <w:rFonts w:ascii="Calibri Light" w:hAnsi="Calibri Light" w:cs="Calibri Light"/>
          <w:iCs/>
          <w:sz w:val="28"/>
          <w:szCs w:val="28"/>
          <w:lang w:eastAsia="zh-CN"/>
        </w:rPr>
        <w:t xml:space="preserve">"There is no discretion to ignore that lack of jurisdiction." </w:t>
      </w:r>
      <w:r w:rsidRPr="00E64231">
        <w:rPr>
          <w:rFonts w:ascii="Calibri Light" w:hAnsi="Calibri Light" w:cs="Calibri Light"/>
          <w:iCs/>
          <w:sz w:val="28"/>
          <w:szCs w:val="28"/>
          <w:u w:val="single"/>
          <w:lang w:eastAsia="zh-CN"/>
        </w:rPr>
        <w:t>Joyce v. US, 474 F2d 215</w:t>
      </w:r>
    </w:p>
    <w:p w14:paraId="761D52CB" w14:textId="77777777" w:rsidR="00B00D00" w:rsidRPr="00E64231" w:rsidRDefault="00B00D00" w:rsidP="00B00D00">
      <w:pPr>
        <w:widowControl w:val="0"/>
        <w:suppressAutoHyphens/>
        <w:autoSpaceDE w:val="0"/>
        <w:spacing w:after="173" w:line="360" w:lineRule="auto"/>
        <w:rPr>
          <w:rFonts w:ascii="Calibri Light" w:hAnsi="Calibri Light" w:cs="Calibri Light"/>
          <w:iCs/>
          <w:sz w:val="28"/>
          <w:szCs w:val="28"/>
          <w:lang w:eastAsia="zh-CN"/>
        </w:rPr>
      </w:pPr>
      <w:r w:rsidRPr="00E64231">
        <w:rPr>
          <w:rFonts w:ascii="Calibri Light" w:hAnsi="Calibri Light" w:cs="Calibri Light"/>
          <w:iCs/>
          <w:sz w:val="28"/>
          <w:szCs w:val="28"/>
          <w:lang w:eastAsia="zh-CN"/>
        </w:rPr>
        <w:t xml:space="preserve">"Where jurisdiction is contested, the burden of establishing it rests upon the plaintiff." </w:t>
      </w:r>
      <w:r w:rsidRPr="00E64231">
        <w:rPr>
          <w:rFonts w:ascii="Calibri Light" w:hAnsi="Calibri Light" w:cs="Calibri Light"/>
          <w:iCs/>
          <w:sz w:val="28"/>
          <w:szCs w:val="28"/>
          <w:u w:val="single"/>
          <w:lang w:eastAsia="zh-CN"/>
        </w:rPr>
        <w:t>Loos v American Energy Savers, Inc., 168 I11.App.3d 558, 522 N.E.2d 841(1988)</w:t>
      </w:r>
    </w:p>
    <w:p w14:paraId="5DFE3C3E" w14:textId="77777777" w:rsidR="00B00D00" w:rsidRPr="00E64231" w:rsidRDefault="00B00D00" w:rsidP="00B00D00">
      <w:pPr>
        <w:widowControl w:val="0"/>
        <w:suppressAutoHyphens/>
        <w:autoSpaceDE w:val="0"/>
        <w:spacing w:after="173" w:line="360" w:lineRule="auto"/>
        <w:rPr>
          <w:rFonts w:ascii="Calibri Light" w:hAnsi="Calibri Light" w:cs="Calibri Light"/>
          <w:iCs/>
          <w:sz w:val="28"/>
          <w:szCs w:val="28"/>
          <w:lang w:eastAsia="zh-CN"/>
        </w:rPr>
      </w:pPr>
      <w:r w:rsidRPr="00E64231">
        <w:rPr>
          <w:rFonts w:ascii="Calibri Light" w:hAnsi="Calibri Light" w:cs="Calibri Light"/>
          <w:iCs/>
          <w:sz w:val="28"/>
          <w:szCs w:val="28"/>
          <w:lang w:eastAsia="zh-CN"/>
        </w:rPr>
        <w:t xml:space="preserve">"the burden of proving jurisdiction rests upon the party asserting it." </w:t>
      </w:r>
      <w:r w:rsidRPr="00E64231">
        <w:rPr>
          <w:rFonts w:ascii="Calibri Light" w:hAnsi="Calibri Light" w:cs="Calibri Light"/>
          <w:iCs/>
          <w:sz w:val="28"/>
          <w:szCs w:val="28"/>
          <w:u w:val="single"/>
          <w:lang w:eastAsia="zh-CN"/>
        </w:rPr>
        <w:t>Binde11 v City 0f Harvey, 212 I11.App.3d 1042, 571 N.E.2d 1017(1st Dist. 1991)</w:t>
      </w:r>
      <w:r w:rsidRPr="00E64231">
        <w:rPr>
          <w:rFonts w:ascii="Calibri Light" w:hAnsi="Calibri Light" w:cs="Calibri Light"/>
          <w:iCs/>
          <w:sz w:val="28"/>
          <w:szCs w:val="28"/>
          <w:lang w:eastAsia="zh-CN"/>
        </w:rPr>
        <w:t xml:space="preserve">    </w:t>
      </w:r>
    </w:p>
    <w:p w14:paraId="7D59F228" w14:textId="77777777" w:rsidR="00B00D00" w:rsidRPr="00E64231" w:rsidRDefault="00B00D00" w:rsidP="00B00D00">
      <w:pPr>
        <w:widowControl w:val="0"/>
        <w:suppressAutoHyphens/>
        <w:autoSpaceDE w:val="0"/>
        <w:spacing w:after="173" w:line="360" w:lineRule="auto"/>
        <w:rPr>
          <w:rFonts w:ascii="Calibri Light" w:hAnsi="Calibri Light" w:cs="Calibri Light"/>
          <w:iCs/>
          <w:sz w:val="28"/>
          <w:szCs w:val="28"/>
          <w:lang w:eastAsia="zh-CN"/>
        </w:rPr>
      </w:pPr>
      <w:r w:rsidRPr="00E64231">
        <w:rPr>
          <w:rFonts w:ascii="Calibri Light" w:hAnsi="Calibri Light" w:cs="Calibri Light"/>
          <w:iCs/>
          <w:sz w:val="28"/>
          <w:szCs w:val="28"/>
          <w:lang w:eastAsia="zh-CN"/>
        </w:rPr>
        <w:t xml:space="preserve">"Court must prove on the record, all jurisdiction facts related to the jurisdiction asserted." </w:t>
      </w:r>
      <w:r w:rsidRPr="00E64231">
        <w:rPr>
          <w:rFonts w:ascii="Calibri Light" w:hAnsi="Calibri Light" w:cs="Calibri Light"/>
          <w:iCs/>
          <w:sz w:val="28"/>
          <w:szCs w:val="28"/>
          <w:u w:val="single"/>
          <w:lang w:eastAsia="zh-CN"/>
        </w:rPr>
        <w:t xml:space="preserve">Lantana v. Hopper,102 F. 2d 188; Chicago v. New York 37 </w:t>
      </w:r>
      <w:proofErr w:type="spellStart"/>
      <w:r w:rsidRPr="00E64231">
        <w:rPr>
          <w:rFonts w:ascii="Calibri Light" w:hAnsi="Calibri Light" w:cs="Calibri Light"/>
          <w:iCs/>
          <w:sz w:val="28"/>
          <w:szCs w:val="28"/>
          <w:u w:val="single"/>
          <w:lang w:eastAsia="zh-CN"/>
        </w:rPr>
        <w:t>FSupp</w:t>
      </w:r>
      <w:proofErr w:type="spellEnd"/>
      <w:r w:rsidRPr="00E64231">
        <w:rPr>
          <w:rFonts w:ascii="Calibri Light" w:hAnsi="Calibri Light" w:cs="Calibri Light"/>
          <w:iCs/>
          <w:sz w:val="28"/>
          <w:szCs w:val="28"/>
          <w:u w:val="single"/>
          <w:lang w:eastAsia="zh-CN"/>
        </w:rPr>
        <w:t>. 150</w:t>
      </w:r>
    </w:p>
    <w:p w14:paraId="7EABEE5A" w14:textId="77777777" w:rsidR="00B00D00" w:rsidRPr="00E64231" w:rsidRDefault="00B00D00" w:rsidP="00B00D00">
      <w:pPr>
        <w:widowControl w:val="0"/>
        <w:suppressAutoHyphens/>
        <w:autoSpaceDE w:val="0"/>
        <w:spacing w:after="173" w:line="360" w:lineRule="auto"/>
        <w:rPr>
          <w:rFonts w:ascii="Calibri Light" w:hAnsi="Calibri Light" w:cs="Calibri Light"/>
          <w:i/>
          <w:iCs/>
          <w:sz w:val="28"/>
          <w:szCs w:val="28"/>
          <w:lang w:eastAsia="zh-CN"/>
        </w:rPr>
      </w:pPr>
      <w:r w:rsidRPr="00E64231">
        <w:rPr>
          <w:rFonts w:ascii="Calibri Light" w:hAnsi="Calibri Light" w:cs="Calibri Light"/>
          <w:i/>
          <w:iCs/>
          <w:sz w:val="28"/>
          <w:szCs w:val="28"/>
          <w:lang w:eastAsia="zh-CN"/>
        </w:rPr>
        <w:t>"...[H]</w:t>
      </w:r>
      <w:proofErr w:type="spellStart"/>
      <w:r w:rsidRPr="00E64231">
        <w:rPr>
          <w:rFonts w:ascii="Calibri Light" w:hAnsi="Calibri Light" w:cs="Calibri Light"/>
          <w:i/>
          <w:iCs/>
          <w:sz w:val="28"/>
          <w:szCs w:val="28"/>
          <w:lang w:eastAsia="zh-CN"/>
        </w:rPr>
        <w:t>owever</w:t>
      </w:r>
      <w:proofErr w:type="spellEnd"/>
      <w:r w:rsidRPr="00E64231">
        <w:rPr>
          <w:rFonts w:ascii="Calibri Light" w:hAnsi="Calibri Light" w:cs="Calibri Light"/>
          <w:i/>
          <w:iCs/>
          <w:sz w:val="28"/>
          <w:szCs w:val="28"/>
          <w:lang w:eastAsia="zh-CN"/>
        </w:rPr>
        <w:t xml:space="preserve"> late this objection [to jurisdiction] has been made, or may be made in any cause, in an inferior or appellate court of the United States, it must be considered and decided, BEFORE any court can move ONE FURTHER STEP IN THE CAUSE; as any movement is necessarily the exercise of jurisdiction." </w:t>
      </w:r>
      <w:r w:rsidRPr="00E64231">
        <w:rPr>
          <w:rFonts w:ascii="Calibri Light" w:hAnsi="Calibri Light" w:cs="Calibri Light"/>
          <w:i/>
          <w:iCs/>
          <w:sz w:val="28"/>
          <w:szCs w:val="28"/>
          <w:u w:val="single"/>
          <w:lang w:eastAsia="zh-CN"/>
        </w:rPr>
        <w:t xml:space="preserve">RHODE ISLAND MASSACHUSETTS, 37 U.S. 657, 718, 9 </w:t>
      </w:r>
      <w:proofErr w:type="spellStart"/>
      <w:r w:rsidRPr="00E64231">
        <w:rPr>
          <w:rFonts w:ascii="Calibri Light" w:hAnsi="Calibri Light" w:cs="Calibri Light"/>
          <w:i/>
          <w:iCs/>
          <w:sz w:val="28"/>
          <w:szCs w:val="28"/>
          <w:u w:val="single"/>
          <w:lang w:eastAsia="zh-CN"/>
        </w:rPr>
        <w:t>L.Ed</w:t>
      </w:r>
      <w:proofErr w:type="spellEnd"/>
      <w:r w:rsidRPr="00E64231">
        <w:rPr>
          <w:rFonts w:ascii="Calibri Light" w:hAnsi="Calibri Light" w:cs="Calibri Light"/>
          <w:i/>
          <w:iCs/>
          <w:sz w:val="28"/>
          <w:szCs w:val="28"/>
          <w:u w:val="single"/>
          <w:lang w:eastAsia="zh-CN"/>
        </w:rPr>
        <w:t>. 1233 (1838).</w:t>
      </w:r>
    </w:p>
    <w:p w14:paraId="24E3DC6C" w14:textId="77777777" w:rsidR="00B00D00" w:rsidRPr="00E64231" w:rsidRDefault="00B00D00" w:rsidP="00B00D00">
      <w:pPr>
        <w:widowControl w:val="0"/>
        <w:suppressAutoHyphens/>
        <w:autoSpaceDE w:val="0"/>
        <w:spacing w:after="173" w:line="360" w:lineRule="auto"/>
        <w:rPr>
          <w:rFonts w:ascii="Calibri Light" w:hAnsi="Calibri Light" w:cs="Calibri Light"/>
          <w:i/>
          <w:iCs/>
          <w:sz w:val="28"/>
          <w:szCs w:val="28"/>
          <w:lang w:eastAsia="zh-CN"/>
        </w:rPr>
      </w:pPr>
      <w:r w:rsidRPr="00E64231">
        <w:rPr>
          <w:rFonts w:ascii="Calibri Light" w:hAnsi="Calibri Light" w:cs="Calibri Light"/>
          <w:i/>
          <w:iCs/>
          <w:sz w:val="28"/>
          <w:szCs w:val="28"/>
          <w:lang w:eastAsia="zh-CN"/>
        </w:rPr>
        <w:t xml:space="preserve">"Where a court failed to observe safeguards, it amounts to denial of due process of law, court is deprived of juris." </w:t>
      </w:r>
      <w:r w:rsidRPr="00E64231">
        <w:rPr>
          <w:rFonts w:ascii="Calibri Light" w:hAnsi="Calibri Light" w:cs="Calibri Light"/>
          <w:i/>
          <w:iCs/>
          <w:sz w:val="28"/>
          <w:szCs w:val="28"/>
          <w:u w:val="single"/>
          <w:lang w:eastAsia="zh-CN"/>
        </w:rPr>
        <w:t xml:space="preserve">Merritt v. Hunter, C.A. Kansas 170 F2d 739 </w:t>
      </w:r>
    </w:p>
    <w:p w14:paraId="548BDA19" w14:textId="77777777" w:rsidR="00B00D00" w:rsidRDefault="00B00D00" w:rsidP="00B00D00">
      <w:pPr>
        <w:widowControl w:val="0"/>
        <w:suppressAutoHyphens/>
        <w:autoSpaceDE w:val="0"/>
        <w:spacing w:line="360" w:lineRule="auto"/>
        <w:rPr>
          <w:rFonts w:ascii="Calibri Light" w:hAnsi="Calibri Light" w:cs="Calibri Light"/>
          <w:i/>
          <w:iCs/>
          <w:sz w:val="28"/>
          <w:szCs w:val="28"/>
          <w:u w:val="single"/>
          <w:lang w:eastAsia="zh-CN"/>
        </w:rPr>
      </w:pPr>
      <w:r w:rsidRPr="00E64231">
        <w:rPr>
          <w:rFonts w:ascii="Calibri Light" w:hAnsi="Calibri Light" w:cs="Calibri Light"/>
          <w:i/>
          <w:iCs/>
          <w:sz w:val="28"/>
          <w:szCs w:val="28"/>
          <w:lang w:eastAsia="zh-CN"/>
        </w:rPr>
        <w:t xml:space="preserve">"a universal principle as old as the law is that a proceedings of a court without jurisdiction are a nullity and its judgment therein without effect either on person or property,” </w:t>
      </w:r>
      <w:r w:rsidRPr="00E64231">
        <w:rPr>
          <w:rFonts w:ascii="Calibri Light" w:hAnsi="Calibri Light" w:cs="Calibri Light"/>
          <w:i/>
          <w:iCs/>
          <w:sz w:val="28"/>
          <w:szCs w:val="28"/>
          <w:u w:val="single"/>
          <w:lang w:eastAsia="zh-CN"/>
        </w:rPr>
        <w:t xml:space="preserve">Norwood v. Renfield, 34 C 329; Ex </w:t>
      </w:r>
      <w:proofErr w:type="spellStart"/>
      <w:r w:rsidRPr="00E64231">
        <w:rPr>
          <w:rFonts w:ascii="Calibri Light" w:hAnsi="Calibri Light" w:cs="Calibri Light"/>
          <w:i/>
          <w:iCs/>
          <w:sz w:val="28"/>
          <w:szCs w:val="28"/>
          <w:u w:val="single"/>
          <w:lang w:eastAsia="zh-CN"/>
        </w:rPr>
        <w:t>parte</w:t>
      </w:r>
      <w:proofErr w:type="spellEnd"/>
      <w:r w:rsidRPr="00E64231">
        <w:rPr>
          <w:rFonts w:ascii="Calibri Light" w:hAnsi="Calibri Light" w:cs="Calibri Light"/>
          <w:i/>
          <w:iCs/>
          <w:sz w:val="28"/>
          <w:szCs w:val="28"/>
          <w:u w:val="single"/>
          <w:lang w:eastAsia="zh-CN"/>
        </w:rPr>
        <w:t xml:space="preserve"> </w:t>
      </w:r>
      <w:proofErr w:type="spellStart"/>
      <w:r w:rsidRPr="00E64231">
        <w:rPr>
          <w:rFonts w:ascii="Calibri Light" w:hAnsi="Calibri Light" w:cs="Calibri Light"/>
          <w:i/>
          <w:iCs/>
          <w:sz w:val="28"/>
          <w:szCs w:val="28"/>
          <w:u w:val="single"/>
          <w:lang w:eastAsia="zh-CN"/>
        </w:rPr>
        <w:t>Giambonini</w:t>
      </w:r>
      <w:proofErr w:type="spellEnd"/>
      <w:r w:rsidRPr="00E64231">
        <w:rPr>
          <w:rFonts w:ascii="Calibri Light" w:hAnsi="Calibri Light" w:cs="Calibri Light"/>
          <w:i/>
          <w:iCs/>
          <w:sz w:val="28"/>
          <w:szCs w:val="28"/>
          <w:u w:val="single"/>
          <w:lang w:eastAsia="zh-CN"/>
        </w:rPr>
        <w:t>, 49 P. 732</w:t>
      </w:r>
    </w:p>
    <w:p w14:paraId="143ADA22" w14:textId="77777777" w:rsidR="00B00D00" w:rsidRPr="00E64231" w:rsidRDefault="00B00D00" w:rsidP="00B00D00">
      <w:pPr>
        <w:widowControl w:val="0"/>
        <w:suppressAutoHyphens/>
        <w:autoSpaceDE w:val="0"/>
        <w:spacing w:line="360" w:lineRule="auto"/>
        <w:rPr>
          <w:rFonts w:ascii="Calibri Light" w:hAnsi="Calibri Light" w:cs="Calibri Light"/>
          <w:i/>
          <w:iCs/>
          <w:sz w:val="28"/>
          <w:szCs w:val="28"/>
          <w:lang w:eastAsia="zh-CN"/>
        </w:rPr>
      </w:pPr>
    </w:p>
    <w:p w14:paraId="30CF1728" w14:textId="77777777" w:rsidR="00B00D00" w:rsidRDefault="00B00D00" w:rsidP="00B00D00">
      <w:pPr>
        <w:widowControl w:val="0"/>
        <w:suppressAutoHyphens/>
        <w:autoSpaceDE w:val="0"/>
        <w:spacing w:after="173" w:line="360" w:lineRule="auto"/>
        <w:rPr>
          <w:rFonts w:ascii="Calibri Light" w:hAnsi="Calibri Light" w:cs="Calibri Light"/>
          <w:i/>
          <w:iCs/>
          <w:sz w:val="28"/>
          <w:szCs w:val="28"/>
          <w:u w:val="single"/>
          <w:lang w:eastAsia="zh-CN"/>
        </w:rPr>
      </w:pPr>
      <w:r w:rsidRPr="00E64231">
        <w:rPr>
          <w:rFonts w:ascii="Calibri Light" w:hAnsi="Calibri Light" w:cs="Calibri Light"/>
          <w:i/>
          <w:iCs/>
          <w:sz w:val="28"/>
          <w:szCs w:val="28"/>
          <w:lang w:eastAsia="zh-CN"/>
        </w:rPr>
        <w:t xml:space="preserve">"A court has no jurisdiction to determine its own jurisdiction, for a basic issue in any case before a tribunal is its power to act, and a court must have the authority to decide that question the first instance.“ </w:t>
      </w:r>
      <w:r w:rsidRPr="00E64231">
        <w:rPr>
          <w:rFonts w:ascii="Calibri Light" w:hAnsi="Calibri Light" w:cs="Calibri Light"/>
          <w:i/>
          <w:iCs/>
          <w:sz w:val="28"/>
          <w:szCs w:val="28"/>
          <w:u w:val="single"/>
          <w:lang w:eastAsia="zh-CN"/>
        </w:rPr>
        <w:t>Rescue Army v. Municipal Court of Los Angeles, 171 P2d 8: 331 US 549, 91 K, ed, 1666m 67 S, Ct, 1409</w:t>
      </w:r>
    </w:p>
    <w:p w14:paraId="13B813FA" w14:textId="77777777" w:rsidR="00B00D00" w:rsidRPr="00E64231" w:rsidRDefault="00B00D00" w:rsidP="00B00D00">
      <w:pPr>
        <w:widowControl w:val="0"/>
        <w:suppressAutoHyphens/>
        <w:autoSpaceDE w:val="0"/>
        <w:spacing w:after="173" w:line="360" w:lineRule="auto"/>
        <w:rPr>
          <w:rFonts w:ascii="Calibri Light" w:hAnsi="Calibri Light" w:cs="Calibri Light"/>
          <w:i/>
          <w:iCs/>
          <w:sz w:val="28"/>
          <w:szCs w:val="28"/>
          <w:lang w:eastAsia="zh-CN"/>
        </w:rPr>
      </w:pPr>
    </w:p>
    <w:p w14:paraId="17E32B60" w14:textId="77777777" w:rsidR="00B00D00" w:rsidRDefault="00B00D00" w:rsidP="00B00D00">
      <w:pPr>
        <w:widowControl w:val="0"/>
        <w:suppressAutoHyphens/>
        <w:autoSpaceDE w:val="0"/>
        <w:spacing w:after="173" w:line="360" w:lineRule="auto"/>
        <w:rPr>
          <w:rFonts w:ascii="Calibri Light" w:hAnsi="Calibri Light" w:cs="Calibri Light"/>
          <w:i/>
          <w:iCs/>
          <w:sz w:val="28"/>
          <w:szCs w:val="28"/>
          <w:u w:val="single"/>
          <w:lang w:eastAsia="zh-CN"/>
        </w:rPr>
      </w:pPr>
      <w:r w:rsidRPr="00E64231">
        <w:rPr>
          <w:rFonts w:ascii="Calibri Light" w:hAnsi="Calibri Light" w:cs="Calibri Light"/>
          <w:i/>
          <w:iCs/>
          <w:sz w:val="28"/>
          <w:szCs w:val="28"/>
          <w:lang w:eastAsia="zh-CN"/>
        </w:rPr>
        <w:t xml:space="preserve">"A departure by a court from those recognized and established requirements of law however close apparent adherence to mere form in methods of procedure which has the effect of depriving one of a constitutional right, is an excess of jurisdiction.” </w:t>
      </w:r>
      <w:proofErr w:type="spellStart"/>
      <w:r w:rsidRPr="00E64231">
        <w:rPr>
          <w:rFonts w:ascii="Calibri Light" w:hAnsi="Calibri Light" w:cs="Calibri Light"/>
          <w:i/>
          <w:iCs/>
          <w:sz w:val="28"/>
          <w:szCs w:val="28"/>
          <w:u w:val="single"/>
          <w:lang w:eastAsia="zh-CN"/>
        </w:rPr>
        <w:t>Wuest</w:t>
      </w:r>
      <w:proofErr w:type="spellEnd"/>
      <w:r w:rsidRPr="00E64231">
        <w:rPr>
          <w:rFonts w:ascii="Calibri Light" w:hAnsi="Calibri Light" w:cs="Calibri Light"/>
          <w:i/>
          <w:iCs/>
          <w:sz w:val="28"/>
          <w:szCs w:val="28"/>
          <w:u w:val="single"/>
          <w:lang w:eastAsia="zh-CN"/>
        </w:rPr>
        <w:t xml:space="preserve"> v. </w:t>
      </w:r>
      <w:proofErr w:type="spellStart"/>
      <w:r w:rsidRPr="00E64231">
        <w:rPr>
          <w:rFonts w:ascii="Calibri Light" w:hAnsi="Calibri Light" w:cs="Calibri Light"/>
          <w:i/>
          <w:iCs/>
          <w:sz w:val="28"/>
          <w:szCs w:val="28"/>
          <w:u w:val="single"/>
          <w:lang w:eastAsia="zh-CN"/>
        </w:rPr>
        <w:t>Wuest</w:t>
      </w:r>
      <w:proofErr w:type="spellEnd"/>
      <w:r w:rsidRPr="00E64231">
        <w:rPr>
          <w:rFonts w:ascii="Calibri Light" w:hAnsi="Calibri Light" w:cs="Calibri Light"/>
          <w:i/>
          <w:iCs/>
          <w:sz w:val="28"/>
          <w:szCs w:val="28"/>
          <w:u w:val="single"/>
          <w:lang w:eastAsia="zh-CN"/>
        </w:rPr>
        <w:t>, 127 P2d 934, 937.</w:t>
      </w:r>
    </w:p>
    <w:p w14:paraId="0103B548" w14:textId="77777777" w:rsidR="00B00D00" w:rsidRPr="00E64231" w:rsidRDefault="00B00D00" w:rsidP="00B00D00">
      <w:pPr>
        <w:widowControl w:val="0"/>
        <w:suppressAutoHyphens/>
        <w:autoSpaceDE w:val="0"/>
        <w:spacing w:after="173" w:line="360" w:lineRule="auto"/>
        <w:rPr>
          <w:rFonts w:ascii="Calibri Light" w:hAnsi="Calibri Light" w:cs="Calibri Light"/>
          <w:i/>
          <w:iCs/>
          <w:sz w:val="28"/>
          <w:szCs w:val="28"/>
          <w:lang w:eastAsia="zh-CN"/>
        </w:rPr>
      </w:pPr>
    </w:p>
    <w:p w14:paraId="064E2F80" w14:textId="77777777" w:rsidR="00B00D00" w:rsidRPr="00E64231" w:rsidRDefault="00B00D00" w:rsidP="00B00D00">
      <w:pPr>
        <w:widowControl w:val="0"/>
        <w:suppressAutoHyphens/>
        <w:autoSpaceDE w:val="0"/>
        <w:spacing w:after="173" w:line="360" w:lineRule="auto"/>
        <w:rPr>
          <w:rFonts w:ascii="Calibri Light" w:hAnsi="Calibri Light" w:cs="Calibri Light"/>
          <w:i/>
          <w:iCs/>
          <w:sz w:val="28"/>
          <w:szCs w:val="28"/>
          <w:lang w:eastAsia="zh-CN"/>
        </w:rPr>
      </w:pPr>
      <w:r w:rsidRPr="00E64231">
        <w:rPr>
          <w:rFonts w:ascii="Calibri Light" w:hAnsi="Calibri Light" w:cs="Calibri Light"/>
          <w:i/>
          <w:iCs/>
          <w:sz w:val="28"/>
          <w:szCs w:val="28"/>
          <w:lang w:eastAsia="zh-CN"/>
        </w:rPr>
        <w:t xml:space="preserve">"A court cannot confer jurisdiction where none existed and cannot make a void proceeding valid. It is clear and well established law that a void order can be challenged in any court", </w:t>
      </w:r>
      <w:r w:rsidRPr="00E64231">
        <w:rPr>
          <w:rFonts w:ascii="Calibri Light" w:hAnsi="Calibri Light" w:cs="Calibri Light"/>
          <w:i/>
          <w:iCs/>
          <w:sz w:val="28"/>
          <w:szCs w:val="28"/>
          <w:u w:val="single"/>
          <w:lang w:eastAsia="zh-CN"/>
        </w:rPr>
        <w:t xml:space="preserve">OLD WAYNE MUT. L. ASSOC. v. </w:t>
      </w:r>
      <w:proofErr w:type="spellStart"/>
      <w:r w:rsidRPr="00E64231">
        <w:rPr>
          <w:rFonts w:ascii="Calibri Light" w:hAnsi="Calibri Light" w:cs="Calibri Light"/>
          <w:i/>
          <w:iCs/>
          <w:sz w:val="28"/>
          <w:szCs w:val="28"/>
          <w:u w:val="single"/>
          <w:lang w:eastAsia="zh-CN"/>
        </w:rPr>
        <w:t>McDONOUGH</w:t>
      </w:r>
      <w:proofErr w:type="spellEnd"/>
      <w:r w:rsidRPr="00E64231">
        <w:rPr>
          <w:rFonts w:ascii="Calibri Light" w:hAnsi="Calibri Light" w:cs="Calibri Light"/>
          <w:i/>
          <w:iCs/>
          <w:sz w:val="28"/>
          <w:szCs w:val="28"/>
          <w:u w:val="single"/>
          <w:lang w:eastAsia="zh-CN"/>
        </w:rPr>
        <w:t>, 204 U. S. 8, 27 S. Ct. 236 (1907)</w:t>
      </w:r>
    </w:p>
    <w:p w14:paraId="0080F8A7" w14:textId="77777777" w:rsidR="00B00D00" w:rsidRPr="00E64231" w:rsidRDefault="00B00D00" w:rsidP="00B00D00">
      <w:pPr>
        <w:widowControl w:val="0"/>
        <w:suppressAutoHyphens/>
        <w:autoSpaceDE w:val="0"/>
        <w:spacing w:after="173" w:line="360" w:lineRule="auto"/>
        <w:rPr>
          <w:rFonts w:ascii="Calibri Light" w:hAnsi="Calibri Light" w:cs="Calibri Light"/>
          <w:i/>
          <w:iCs/>
          <w:sz w:val="28"/>
          <w:szCs w:val="28"/>
          <w:lang w:eastAsia="zh-CN"/>
        </w:rPr>
      </w:pPr>
      <w:r w:rsidRPr="00E64231">
        <w:rPr>
          <w:rFonts w:ascii="Calibri Light" w:hAnsi="Calibri Light" w:cs="Calibri Light"/>
          <w:i/>
          <w:iCs/>
          <w:sz w:val="28"/>
          <w:szCs w:val="28"/>
          <w:lang w:eastAsia="zh-CN"/>
        </w:rPr>
        <w:t xml:space="preserve">"The burden shifts to the court to prove jurisdiction." </w:t>
      </w:r>
      <w:r w:rsidRPr="00E64231">
        <w:rPr>
          <w:rFonts w:ascii="Calibri Light" w:hAnsi="Calibri Light" w:cs="Calibri Light"/>
          <w:i/>
          <w:iCs/>
          <w:sz w:val="28"/>
          <w:szCs w:val="28"/>
          <w:u w:val="single"/>
          <w:lang w:eastAsia="zh-CN"/>
        </w:rPr>
        <w:t>Rosemond v. Lambert, 469 F 2d 416</w:t>
      </w:r>
    </w:p>
    <w:p w14:paraId="6ECFD1A6" w14:textId="77777777" w:rsidR="00B00D00" w:rsidRPr="00E64231" w:rsidRDefault="00B00D00" w:rsidP="00B00D00">
      <w:pPr>
        <w:widowControl w:val="0"/>
        <w:suppressAutoHyphens/>
        <w:autoSpaceDE w:val="0"/>
        <w:spacing w:after="173" w:line="360" w:lineRule="auto"/>
        <w:rPr>
          <w:rFonts w:ascii="Calibri Light" w:hAnsi="Calibri Light" w:cs="Calibri Light"/>
          <w:i/>
          <w:iCs/>
          <w:sz w:val="28"/>
          <w:szCs w:val="28"/>
          <w:lang w:eastAsia="zh-CN"/>
        </w:rPr>
      </w:pPr>
      <w:r w:rsidRPr="00E64231">
        <w:rPr>
          <w:rFonts w:ascii="Calibri Light" w:hAnsi="Calibri Light" w:cs="Calibri Light"/>
          <w:i/>
          <w:iCs/>
          <w:sz w:val="28"/>
          <w:szCs w:val="28"/>
          <w:lang w:eastAsia="zh-CN"/>
        </w:rPr>
        <w:t xml:space="preserve">"Thus, where a judicial tribunal has no jurisdiction of the subject matter on which it assumes to act, its proceedings are absolutely void in the fullest sense of the term." </w:t>
      </w:r>
      <w:r w:rsidRPr="00E64231">
        <w:rPr>
          <w:rFonts w:ascii="Calibri Light" w:hAnsi="Calibri Light" w:cs="Calibri Light"/>
          <w:i/>
          <w:iCs/>
          <w:sz w:val="28"/>
          <w:szCs w:val="28"/>
          <w:u w:val="single"/>
          <w:lang w:eastAsia="zh-CN"/>
        </w:rPr>
        <w:t>Dillon v. Dillon, 187 P 27.</w:t>
      </w:r>
    </w:p>
    <w:p w14:paraId="35AAC9F7" w14:textId="77777777" w:rsidR="00B00D00" w:rsidRPr="00E64231" w:rsidRDefault="00B00D00" w:rsidP="00B00D00">
      <w:pPr>
        <w:widowControl w:val="0"/>
        <w:suppressAutoHyphens/>
        <w:autoSpaceDE w:val="0"/>
        <w:spacing w:after="173" w:line="360" w:lineRule="auto"/>
        <w:rPr>
          <w:rFonts w:ascii="Calibri Light" w:hAnsi="Calibri Light" w:cs="Calibri Light"/>
          <w:i/>
          <w:iCs/>
          <w:sz w:val="28"/>
          <w:szCs w:val="28"/>
          <w:lang w:eastAsia="zh-CN"/>
        </w:rPr>
      </w:pPr>
      <w:r w:rsidRPr="00E64231">
        <w:rPr>
          <w:rFonts w:ascii="Calibri Light" w:hAnsi="Calibri Light" w:cs="Calibri Light"/>
          <w:i/>
          <w:iCs/>
          <w:sz w:val="28"/>
          <w:szCs w:val="28"/>
          <w:lang w:eastAsia="zh-CN"/>
        </w:rPr>
        <w:t xml:space="preserve">"the fact that the petitioner was released on a promise to appear before a magistrate for an arraignment, that fact is circumstance to be considered in determining whether in first instance there was a probable cause for the arrest." </w:t>
      </w:r>
      <w:r w:rsidRPr="00E64231">
        <w:rPr>
          <w:rFonts w:ascii="Calibri Light" w:hAnsi="Calibri Light" w:cs="Calibri Light"/>
          <w:i/>
          <w:iCs/>
          <w:sz w:val="28"/>
          <w:szCs w:val="28"/>
          <w:u w:val="single"/>
          <w:lang w:eastAsia="zh-CN"/>
        </w:rPr>
        <w:t xml:space="preserve">Monroe </w:t>
      </w:r>
      <w:proofErr w:type="spellStart"/>
      <w:r w:rsidRPr="00E64231">
        <w:rPr>
          <w:rFonts w:ascii="Calibri Light" w:hAnsi="Calibri Light" w:cs="Calibri Light"/>
          <w:i/>
          <w:iCs/>
          <w:sz w:val="28"/>
          <w:szCs w:val="28"/>
          <w:u w:val="single"/>
          <w:lang w:eastAsia="zh-CN"/>
        </w:rPr>
        <w:t>v.Papa</w:t>
      </w:r>
      <w:proofErr w:type="spellEnd"/>
      <w:r w:rsidRPr="00E64231">
        <w:rPr>
          <w:rFonts w:ascii="Calibri Light" w:hAnsi="Calibri Light" w:cs="Calibri Light"/>
          <w:i/>
          <w:iCs/>
          <w:sz w:val="28"/>
          <w:szCs w:val="28"/>
          <w:u w:val="single"/>
          <w:lang w:eastAsia="zh-CN"/>
        </w:rPr>
        <w:t>, DC, Ill. 1963, 221 F Supp 685.</w:t>
      </w:r>
    </w:p>
    <w:p w14:paraId="7412D1A2" w14:textId="77777777" w:rsidR="00B00D00" w:rsidRPr="00E64231" w:rsidRDefault="00B00D00" w:rsidP="00B00D00">
      <w:pPr>
        <w:widowControl w:val="0"/>
        <w:suppressAutoHyphens/>
        <w:autoSpaceDE w:val="0"/>
        <w:spacing w:after="173" w:line="360" w:lineRule="auto"/>
        <w:rPr>
          <w:rFonts w:ascii="Calibri Light" w:hAnsi="Calibri Light" w:cs="Calibri Light"/>
          <w:sz w:val="28"/>
          <w:szCs w:val="28"/>
          <w:lang w:eastAsia="zh-CN"/>
        </w:rPr>
      </w:pPr>
      <w:r w:rsidRPr="00E64231">
        <w:rPr>
          <w:rFonts w:ascii="Calibri Light" w:hAnsi="Calibri Light" w:cs="Calibri Light"/>
          <w:i/>
          <w:iCs/>
          <w:sz w:val="28"/>
          <w:szCs w:val="28"/>
          <w:lang w:eastAsia="zh-CN"/>
        </w:rPr>
        <w:t xml:space="preserve">"When a judge acts where he or she does not have jurisdiction to act, the judge is engaged in an act or acts of treason.“ </w:t>
      </w:r>
      <w:r w:rsidRPr="00E64231">
        <w:rPr>
          <w:rFonts w:ascii="Calibri Light" w:hAnsi="Calibri Light" w:cs="Calibri Light"/>
          <w:i/>
          <w:iCs/>
          <w:sz w:val="28"/>
          <w:szCs w:val="28"/>
          <w:u w:val="single"/>
          <w:lang w:eastAsia="zh-CN"/>
        </w:rPr>
        <w:t>US v Will, 449 US 200,216, 101 S Ct, 471, 66 LEd2nd 392, 406 (1980) Cohens V Virginia, 19 US (6 Wheat) 264, 404, 5LEd 257 (1821)</w:t>
      </w:r>
    </w:p>
    <w:p w14:paraId="110129F1" w14:textId="77777777" w:rsidR="00B00D00" w:rsidRPr="00E64231" w:rsidRDefault="00B00D00" w:rsidP="00B00D00">
      <w:pPr>
        <w:widowControl w:val="0"/>
        <w:suppressAutoHyphens/>
        <w:autoSpaceDE w:val="0"/>
        <w:spacing w:line="360" w:lineRule="auto"/>
        <w:jc w:val="center"/>
        <w:rPr>
          <w:rFonts w:ascii="Calibri Light" w:hAnsi="Calibri Light" w:cs="Calibri Light"/>
          <w:spacing w:val="-1"/>
          <w:w w:val="104"/>
          <w:sz w:val="28"/>
          <w:szCs w:val="28"/>
          <w:lang w:eastAsia="zh-CN"/>
        </w:rPr>
      </w:pPr>
      <w:r w:rsidRPr="00E64231">
        <w:rPr>
          <w:rFonts w:ascii="Calibri Light" w:hAnsi="Calibri Light" w:cs="Calibri Light"/>
          <w:sz w:val="28"/>
          <w:szCs w:val="28"/>
          <w:lang w:eastAsia="zh-CN"/>
        </w:rPr>
        <w:t>Points:</w:t>
      </w:r>
    </w:p>
    <w:p w14:paraId="74B2C037" w14:textId="2798262F" w:rsidR="00B00D00" w:rsidRPr="00E64231" w:rsidRDefault="00B00D00" w:rsidP="00B00D00">
      <w:pPr>
        <w:widowControl w:val="0"/>
        <w:suppressAutoHyphens/>
        <w:autoSpaceDE w:val="0"/>
        <w:spacing w:line="360" w:lineRule="auto"/>
        <w:ind w:left="990"/>
        <w:rPr>
          <w:rFonts w:ascii="Calibri Light" w:eastAsia="Courier New" w:hAnsi="Calibri Light" w:cs="Calibri Light"/>
          <w:i/>
          <w:iCs/>
          <w:color w:val="000000"/>
          <w:sz w:val="28"/>
          <w:szCs w:val="28"/>
          <w:lang w:eastAsia="ar-SA"/>
        </w:rPr>
      </w:pPr>
      <w:r>
        <w:rPr>
          <w:rFonts w:ascii="Calibri Light" w:hAnsi="Calibri Light" w:cs="Calibri Light"/>
          <w:sz w:val="28"/>
          <w:szCs w:val="28"/>
          <w:lang w:eastAsia="zh-CN"/>
        </w:rPr>
        <w:t xml:space="preserve"> 1.)</w:t>
      </w:r>
      <w:r w:rsidRPr="00E64231">
        <w:rPr>
          <w:rFonts w:ascii="Calibri Light" w:hAnsi="Calibri Light" w:cs="Calibri Light"/>
          <w:sz w:val="28"/>
          <w:szCs w:val="28"/>
          <w:lang w:eastAsia="zh-CN"/>
        </w:rPr>
        <w:t>Proof of jurisdiction, appearing on the record, to state jurisdiction on the record the "facts necessary to give jurisdiction". See…</w:t>
      </w:r>
    </w:p>
    <w:p w14:paraId="0884EAA1" w14:textId="77777777" w:rsidR="00B00D00" w:rsidRPr="00E64231" w:rsidRDefault="00B00D00" w:rsidP="00B00D00">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i/>
          <w:iCs/>
          <w:sz w:val="28"/>
          <w:szCs w:val="28"/>
          <w:lang w:eastAsia="zh-CN"/>
        </w:rPr>
        <w:t>"if the record does not show upon its face the facts necessary to give jurisdiction, they will be presumed not to have existed. "</w:t>
      </w:r>
      <w:r w:rsidRPr="00E64231">
        <w:rPr>
          <w:rFonts w:ascii="Calibri Light" w:hAnsi="Calibri Light" w:cs="Calibri Light"/>
          <w:i/>
          <w:iCs/>
          <w:sz w:val="28"/>
          <w:szCs w:val="28"/>
          <w:u w:val="single"/>
          <w:lang w:eastAsia="zh-CN"/>
        </w:rPr>
        <w:t xml:space="preserve">Norman v. </w:t>
      </w:r>
      <w:proofErr w:type="spellStart"/>
      <w:r w:rsidRPr="00E64231">
        <w:rPr>
          <w:rFonts w:ascii="Calibri Light" w:hAnsi="Calibri Light" w:cs="Calibri Light"/>
          <w:i/>
          <w:iCs/>
          <w:sz w:val="28"/>
          <w:szCs w:val="28"/>
          <w:u w:val="single"/>
          <w:lang w:eastAsia="zh-CN"/>
        </w:rPr>
        <w:t>Zieber</w:t>
      </w:r>
      <w:proofErr w:type="spellEnd"/>
      <w:r w:rsidRPr="00E64231">
        <w:rPr>
          <w:rFonts w:ascii="Calibri Light" w:hAnsi="Calibri Light" w:cs="Calibri Light"/>
          <w:i/>
          <w:iCs/>
          <w:sz w:val="28"/>
          <w:szCs w:val="28"/>
          <w:u w:val="single"/>
          <w:lang w:eastAsia="zh-CN"/>
        </w:rPr>
        <w:t>, 3 Or at 202</w:t>
      </w:r>
      <w:r w:rsidRPr="00E64231">
        <w:rPr>
          <w:rFonts w:ascii="Calibri Light" w:hAnsi="Calibri Light" w:cs="Calibri Light"/>
          <w:i/>
          <w:iCs/>
          <w:sz w:val="28"/>
          <w:szCs w:val="28"/>
          <w:lang w:eastAsia="zh-CN"/>
        </w:rPr>
        <w:t xml:space="preserve">-03.   </w:t>
      </w:r>
    </w:p>
    <w:p w14:paraId="6E29E4A6" w14:textId="77777777" w:rsidR="00B00D00" w:rsidRPr="00E64231" w:rsidRDefault="00B00D00" w:rsidP="00B00D00">
      <w:pPr>
        <w:widowControl w:val="0"/>
        <w:suppressAutoHyphens/>
        <w:autoSpaceDE w:val="0"/>
        <w:spacing w:line="360" w:lineRule="auto"/>
        <w:rPr>
          <w:rFonts w:ascii="Calibri Light" w:hAnsi="Calibri Light" w:cs="Calibri Light"/>
          <w:sz w:val="28"/>
          <w:szCs w:val="28"/>
          <w:u w:val="single"/>
          <w:lang w:eastAsia="zh-CN"/>
        </w:rPr>
      </w:pPr>
      <w:r w:rsidRPr="00E64231">
        <w:rPr>
          <w:rFonts w:ascii="Calibri Light" w:hAnsi="Calibri Light" w:cs="Calibri Light"/>
          <w:sz w:val="28"/>
          <w:szCs w:val="28"/>
          <w:lang w:eastAsia="zh-CN"/>
        </w:rPr>
        <w:t xml:space="preserve">Also see… </w:t>
      </w:r>
      <w:r w:rsidRPr="00E64231">
        <w:rPr>
          <w:rFonts w:ascii="Calibri Light" w:hAnsi="Calibri Light" w:cs="Calibri Light"/>
          <w:i/>
          <w:iCs/>
          <w:sz w:val="28"/>
          <w:szCs w:val="28"/>
          <w:lang w:eastAsia="zh-CN"/>
        </w:rPr>
        <w:t xml:space="preserve">"The law requires proof of jurisdiction to appear on the record of the administrative agency and all administrative proceedings." </w:t>
      </w:r>
      <w:r w:rsidRPr="00E64231">
        <w:rPr>
          <w:rFonts w:ascii="Calibri Light" w:hAnsi="Calibri Light" w:cs="Calibri Light"/>
          <w:sz w:val="28"/>
          <w:szCs w:val="28"/>
          <w:u w:val="single"/>
          <w:lang w:eastAsia="zh-CN"/>
        </w:rPr>
        <w:t>Hagans v. Lavine, 415 U. S. 538 (1974)</w:t>
      </w:r>
    </w:p>
    <w:p w14:paraId="58359D0E" w14:textId="77777777" w:rsidR="00B00D00" w:rsidRPr="00E64231" w:rsidRDefault="00B00D00" w:rsidP="00B00D00">
      <w:pPr>
        <w:widowControl w:val="0"/>
        <w:suppressAutoHyphens/>
        <w:autoSpaceDE w:val="0"/>
        <w:spacing w:line="360" w:lineRule="auto"/>
        <w:rPr>
          <w:rFonts w:ascii="Calibri Light" w:eastAsia="Courier New" w:hAnsi="Calibri Light" w:cs="Calibri Light"/>
          <w:color w:val="000000"/>
          <w:sz w:val="28"/>
          <w:szCs w:val="28"/>
          <w:lang w:eastAsia="ar-SA"/>
        </w:rPr>
      </w:pPr>
    </w:p>
    <w:p w14:paraId="1BD6F988" w14:textId="12FD98FE" w:rsidR="00B00D00" w:rsidRPr="00E64231" w:rsidRDefault="00B00D00" w:rsidP="00B00D00">
      <w:pPr>
        <w:widowControl w:val="0"/>
        <w:numPr>
          <w:ilvl w:val="0"/>
          <w:numId w:val="8"/>
        </w:numPr>
        <w:suppressAutoHyphens/>
        <w:autoSpaceDE w:val="0"/>
        <w:spacing w:line="360" w:lineRule="auto"/>
        <w:rPr>
          <w:rFonts w:ascii="Calibri Light" w:eastAsia="Courier New" w:hAnsi="Calibri Light" w:cs="Calibri Light"/>
          <w:i/>
          <w:iCs/>
          <w:color w:val="000000"/>
          <w:sz w:val="28"/>
          <w:szCs w:val="28"/>
          <w:lang w:eastAsia="ar-SA"/>
        </w:rPr>
      </w:pPr>
      <w:r>
        <w:rPr>
          <w:rFonts w:ascii="Calibri Light" w:eastAsia="Courier New" w:hAnsi="Calibri Light" w:cs="Calibri Light"/>
          <w:color w:val="000000"/>
          <w:sz w:val="28"/>
          <w:szCs w:val="28"/>
          <w:lang w:eastAsia="ar-SA"/>
        </w:rPr>
        <w:t>)</w:t>
      </w:r>
      <w:r w:rsidRPr="00E64231">
        <w:rPr>
          <w:rFonts w:ascii="Calibri Light" w:eastAsia="Courier New" w:hAnsi="Calibri Light" w:cs="Calibri Light"/>
          <w:color w:val="000000"/>
          <w:sz w:val="28"/>
          <w:szCs w:val="28"/>
          <w:lang w:eastAsia="ar-SA"/>
        </w:rPr>
        <w:t xml:space="preserve">Proof of jurisdiction appearing on the record, that plaintiff/prosecutor has standing. (Corpus Delicti)  See…  </w:t>
      </w:r>
    </w:p>
    <w:p w14:paraId="212F88E9" w14:textId="77777777" w:rsidR="00B00D00" w:rsidRPr="00E64231" w:rsidRDefault="00B00D00" w:rsidP="00B00D00">
      <w:pPr>
        <w:widowControl w:val="0"/>
        <w:suppressAutoHyphens/>
        <w:autoSpaceDE w:val="0"/>
        <w:spacing w:line="360" w:lineRule="auto"/>
        <w:rPr>
          <w:rFonts w:ascii="Calibri Light" w:eastAsia="Courier New" w:hAnsi="Calibri Light" w:cs="Calibri Light"/>
          <w:i/>
          <w:iCs/>
          <w:color w:val="000000"/>
          <w:sz w:val="28"/>
          <w:szCs w:val="28"/>
          <w:lang w:eastAsia="ar-SA"/>
        </w:rPr>
      </w:pPr>
      <w:r w:rsidRPr="00E64231">
        <w:rPr>
          <w:rFonts w:ascii="Calibri Light" w:eastAsia="Courier New" w:hAnsi="Calibri Light" w:cs="Calibri Light"/>
          <w:i/>
          <w:iCs/>
          <w:color w:val="000000"/>
          <w:sz w:val="28"/>
          <w:szCs w:val="28"/>
          <w:lang w:eastAsia="ar-SA"/>
        </w:rPr>
        <w:t xml:space="preserve">“For a crime to exist, there must be an injured party (Corpus Delicti) There can be no sanction or penalty imposed on one because of this Constitutional right.” </w:t>
      </w:r>
      <w:r w:rsidRPr="00E64231">
        <w:rPr>
          <w:rFonts w:ascii="Calibri Light" w:eastAsia="Courier New" w:hAnsi="Calibri Light" w:cs="Calibri Light"/>
          <w:i/>
          <w:iCs/>
          <w:color w:val="000000"/>
          <w:sz w:val="28"/>
          <w:szCs w:val="28"/>
          <w:u w:val="single"/>
          <w:lang w:eastAsia="ar-SA"/>
        </w:rPr>
        <w:t>Sherer v. Cullen 481 F. 945:</w:t>
      </w:r>
      <w:r w:rsidRPr="00E64231">
        <w:rPr>
          <w:rFonts w:ascii="Calibri Light" w:eastAsia="Courier New" w:hAnsi="Calibri Light" w:cs="Calibri Light"/>
          <w:i/>
          <w:iCs/>
          <w:color w:val="000000"/>
          <w:sz w:val="28"/>
          <w:szCs w:val="28"/>
          <w:lang w:eastAsia="ar-SA"/>
        </w:rPr>
        <w:t xml:space="preserve">   </w:t>
      </w:r>
      <w:r w:rsidRPr="00E64231">
        <w:rPr>
          <w:rFonts w:ascii="Calibri Light" w:eastAsia="Courier New" w:hAnsi="Calibri Light" w:cs="Calibri Light"/>
          <w:color w:val="000000"/>
          <w:sz w:val="28"/>
          <w:szCs w:val="28"/>
          <w:lang w:eastAsia="ar-SA"/>
        </w:rPr>
        <w:t xml:space="preserve">Also see… </w:t>
      </w:r>
    </w:p>
    <w:p w14:paraId="37A41675" w14:textId="77777777" w:rsidR="00B00D00" w:rsidRPr="00E64231" w:rsidRDefault="00B00D00" w:rsidP="00B00D00">
      <w:pPr>
        <w:widowControl w:val="0"/>
        <w:suppressAutoHyphens/>
        <w:autoSpaceDE w:val="0"/>
        <w:spacing w:line="360" w:lineRule="auto"/>
        <w:rPr>
          <w:rFonts w:ascii="Calibri Light" w:eastAsia="Courier New" w:hAnsi="Calibri Light" w:cs="Calibri Light"/>
          <w:color w:val="000000"/>
          <w:sz w:val="28"/>
          <w:szCs w:val="28"/>
          <w:lang w:eastAsia="ar-SA"/>
        </w:rPr>
      </w:pPr>
      <w:r w:rsidRPr="00E64231">
        <w:rPr>
          <w:rFonts w:ascii="Calibri Light" w:eastAsia="Courier New" w:hAnsi="Calibri Light" w:cs="Calibri Light"/>
          <w:i/>
          <w:iCs/>
          <w:color w:val="000000"/>
          <w:sz w:val="28"/>
          <w:szCs w:val="28"/>
          <w:lang w:eastAsia="ar-SA"/>
        </w:rPr>
        <w:t xml:space="preserve">“With no injured party, a complaint is invalid on its face”. </w:t>
      </w:r>
      <w:r w:rsidRPr="00E64231">
        <w:rPr>
          <w:rFonts w:ascii="Calibri Light" w:eastAsia="Courier New" w:hAnsi="Calibri Light" w:cs="Calibri Light"/>
          <w:i/>
          <w:iCs/>
          <w:color w:val="000000"/>
          <w:sz w:val="28"/>
          <w:szCs w:val="28"/>
          <w:u w:val="single"/>
          <w:lang w:eastAsia="ar-SA"/>
        </w:rPr>
        <w:t>Gibson v. Boyle, 139 Ariz. 512</w:t>
      </w:r>
      <w:r w:rsidRPr="00E64231">
        <w:rPr>
          <w:rFonts w:ascii="Calibri Light" w:eastAsia="Courier New" w:hAnsi="Calibri Light" w:cs="Calibri Light"/>
          <w:i/>
          <w:iCs/>
          <w:color w:val="000000"/>
          <w:sz w:val="28"/>
          <w:szCs w:val="28"/>
          <w:lang w:eastAsia="ar-SA"/>
        </w:rPr>
        <w:t xml:space="preserve">  </w:t>
      </w:r>
      <w:r w:rsidRPr="00E64231">
        <w:rPr>
          <w:rFonts w:ascii="Calibri Light" w:eastAsia="Courier New" w:hAnsi="Calibri Light" w:cs="Calibri Light"/>
          <w:color w:val="000000"/>
          <w:sz w:val="28"/>
          <w:szCs w:val="28"/>
          <w:lang w:eastAsia="ar-SA"/>
        </w:rPr>
        <w:t>Also see…</w:t>
      </w:r>
      <w:r w:rsidRPr="00E64231">
        <w:rPr>
          <w:rFonts w:ascii="Calibri Light" w:eastAsia="Courier New" w:hAnsi="Calibri Light" w:cs="Calibri Light"/>
          <w:i/>
          <w:iCs/>
          <w:color w:val="000000"/>
          <w:sz w:val="28"/>
          <w:szCs w:val="28"/>
          <w:lang w:eastAsia="ar-SA"/>
        </w:rPr>
        <w:t xml:space="preserve"> </w:t>
      </w:r>
    </w:p>
    <w:p w14:paraId="2CFE48BE" w14:textId="77777777" w:rsidR="00B00D00" w:rsidRPr="00E64231" w:rsidRDefault="00B00D00" w:rsidP="00B00D00">
      <w:pPr>
        <w:widowControl w:val="0"/>
        <w:suppressAutoHyphens/>
        <w:autoSpaceDE w:val="0"/>
        <w:spacing w:line="360" w:lineRule="auto"/>
        <w:rPr>
          <w:rFonts w:ascii="Calibri Light" w:eastAsia="Courier New" w:hAnsi="Calibri Light" w:cs="Calibri Light"/>
          <w:i/>
          <w:iCs/>
          <w:color w:val="000000"/>
          <w:sz w:val="28"/>
          <w:szCs w:val="28"/>
          <w:lang w:eastAsia="ar-SA"/>
        </w:rPr>
      </w:pPr>
      <w:r w:rsidRPr="00E64231">
        <w:rPr>
          <w:rFonts w:ascii="Calibri Light" w:eastAsia="Courier New" w:hAnsi="Calibri Light" w:cs="Calibri Light"/>
          <w:color w:val="000000"/>
          <w:sz w:val="28"/>
          <w:szCs w:val="28"/>
          <w:lang w:eastAsia="ar-SA"/>
        </w:rPr>
        <w:t xml:space="preserve">Supreme courts ruled </w:t>
      </w:r>
      <w:r w:rsidRPr="00E64231">
        <w:rPr>
          <w:rFonts w:ascii="Calibri Light" w:eastAsia="Courier New" w:hAnsi="Calibri Light" w:cs="Calibri Light"/>
          <w:i/>
          <w:iCs/>
          <w:color w:val="000000"/>
          <w:sz w:val="28"/>
          <w:szCs w:val="28"/>
          <w:lang w:eastAsia="ar-SA"/>
        </w:rPr>
        <w:t xml:space="preserve">“Without Corpus delicti there can be no crime” “In every prosecution for crime it is necessary to establish the “corpus </w:t>
      </w:r>
      <w:proofErr w:type="spellStart"/>
      <w:r w:rsidRPr="00E64231">
        <w:rPr>
          <w:rFonts w:ascii="Calibri Light" w:eastAsia="Courier New" w:hAnsi="Calibri Light" w:cs="Calibri Light"/>
          <w:i/>
          <w:iCs/>
          <w:color w:val="000000"/>
          <w:sz w:val="28"/>
          <w:szCs w:val="28"/>
          <w:lang w:eastAsia="ar-SA"/>
        </w:rPr>
        <w:t>delecti</w:t>
      </w:r>
      <w:proofErr w:type="spellEnd"/>
      <w:r w:rsidRPr="00E64231">
        <w:rPr>
          <w:rFonts w:ascii="Calibri Light" w:eastAsia="Courier New" w:hAnsi="Calibri Light" w:cs="Calibri Light"/>
          <w:i/>
          <w:iCs/>
          <w:color w:val="000000"/>
          <w:sz w:val="28"/>
          <w:szCs w:val="28"/>
          <w:lang w:eastAsia="ar-SA"/>
        </w:rPr>
        <w:t xml:space="preserve">”, i.e., the body or elements of the crime.” </w:t>
      </w:r>
      <w:r w:rsidRPr="00E64231">
        <w:rPr>
          <w:rFonts w:ascii="Calibri Light" w:eastAsia="Courier New" w:hAnsi="Calibri Light" w:cs="Calibri Light"/>
          <w:i/>
          <w:iCs/>
          <w:color w:val="000000"/>
          <w:sz w:val="28"/>
          <w:szCs w:val="28"/>
          <w:u w:val="single"/>
          <w:lang w:eastAsia="ar-SA"/>
        </w:rPr>
        <w:t xml:space="preserve">People v. Lopez, 62 </w:t>
      </w:r>
      <w:proofErr w:type="spellStart"/>
      <w:r w:rsidRPr="00E64231">
        <w:rPr>
          <w:rFonts w:ascii="Calibri Light" w:eastAsia="Courier New" w:hAnsi="Calibri Light" w:cs="Calibri Light"/>
          <w:i/>
          <w:iCs/>
          <w:color w:val="000000"/>
          <w:sz w:val="28"/>
          <w:szCs w:val="28"/>
          <w:u w:val="single"/>
          <w:lang w:eastAsia="ar-SA"/>
        </w:rPr>
        <w:t>Ca.Rptr</w:t>
      </w:r>
      <w:proofErr w:type="spellEnd"/>
      <w:r w:rsidRPr="00E64231">
        <w:rPr>
          <w:rFonts w:ascii="Calibri Light" w:eastAsia="Courier New" w:hAnsi="Calibri Light" w:cs="Calibri Light"/>
          <w:i/>
          <w:iCs/>
          <w:color w:val="000000"/>
          <w:sz w:val="28"/>
          <w:szCs w:val="28"/>
          <w:u w:val="single"/>
          <w:lang w:eastAsia="ar-SA"/>
        </w:rPr>
        <w:t>. 47, 254 C.A.2d 185</w:t>
      </w:r>
      <w:r w:rsidRPr="00E64231">
        <w:rPr>
          <w:rFonts w:ascii="Calibri Light" w:eastAsia="Courier New" w:hAnsi="Calibri Light" w:cs="Calibri Light"/>
          <w:i/>
          <w:iCs/>
          <w:color w:val="000000"/>
          <w:sz w:val="28"/>
          <w:szCs w:val="28"/>
          <w:lang w:eastAsia="ar-SA"/>
        </w:rPr>
        <w:t xml:space="preserve">.  </w:t>
      </w:r>
      <w:r w:rsidRPr="00E64231">
        <w:rPr>
          <w:rFonts w:ascii="Calibri Light" w:eastAsia="Courier New" w:hAnsi="Calibri Light" w:cs="Calibri Light"/>
          <w:color w:val="000000"/>
          <w:sz w:val="28"/>
          <w:szCs w:val="28"/>
          <w:lang w:eastAsia="ar-SA"/>
        </w:rPr>
        <w:t xml:space="preserve">Also see… </w:t>
      </w:r>
      <w:r w:rsidRPr="00E64231">
        <w:rPr>
          <w:rFonts w:ascii="Calibri Light" w:eastAsia="Courier New" w:hAnsi="Calibri Light" w:cs="Calibri Light"/>
          <w:i/>
          <w:iCs/>
          <w:color w:val="000000"/>
          <w:sz w:val="28"/>
          <w:szCs w:val="28"/>
          <w:lang w:eastAsia="ar-SA"/>
        </w:rPr>
        <w:t xml:space="preserve">“In every criminal trial, the prosecution must prove the corpus </w:t>
      </w:r>
      <w:proofErr w:type="spellStart"/>
      <w:r w:rsidRPr="00E64231">
        <w:rPr>
          <w:rFonts w:ascii="Calibri Light" w:eastAsia="Courier New" w:hAnsi="Calibri Light" w:cs="Calibri Light"/>
          <w:i/>
          <w:iCs/>
          <w:color w:val="000000"/>
          <w:sz w:val="28"/>
          <w:szCs w:val="28"/>
          <w:lang w:eastAsia="ar-SA"/>
        </w:rPr>
        <w:t>delecti</w:t>
      </w:r>
      <w:proofErr w:type="spellEnd"/>
      <w:r w:rsidRPr="00E64231">
        <w:rPr>
          <w:rFonts w:ascii="Calibri Light" w:eastAsia="Courier New" w:hAnsi="Calibri Light" w:cs="Calibri Light"/>
          <w:i/>
          <w:iCs/>
          <w:color w:val="000000"/>
          <w:sz w:val="28"/>
          <w:szCs w:val="28"/>
          <w:lang w:eastAsia="ar-SA"/>
        </w:rPr>
        <w:t xml:space="preserve">, or the body of the crime itself-i.e., the fact of injury, loss or harm, and the existence of a criminal agency as its cause.” </w:t>
      </w:r>
      <w:r w:rsidRPr="00E64231">
        <w:rPr>
          <w:rFonts w:ascii="Calibri Light" w:eastAsia="Courier New" w:hAnsi="Calibri Light" w:cs="Calibri Light"/>
          <w:i/>
          <w:iCs/>
          <w:color w:val="000000"/>
          <w:sz w:val="28"/>
          <w:szCs w:val="28"/>
          <w:u w:val="single"/>
          <w:lang w:eastAsia="ar-SA"/>
        </w:rPr>
        <w:t xml:space="preserve">People v. Sapp, 73 P.3d 433, 467 (Cal. 2003) </w:t>
      </w:r>
      <w:r w:rsidRPr="00E64231">
        <w:rPr>
          <w:rFonts w:ascii="Calibri Light" w:eastAsia="Courier New" w:hAnsi="Calibri Light" w:cs="Calibri Light"/>
          <w:i/>
          <w:iCs/>
          <w:color w:val="000000"/>
          <w:sz w:val="28"/>
          <w:szCs w:val="28"/>
          <w:lang w:eastAsia="ar-SA"/>
        </w:rPr>
        <w:t xml:space="preserve">[quoting </w:t>
      </w:r>
      <w:r w:rsidRPr="00E64231">
        <w:rPr>
          <w:rFonts w:ascii="Calibri Light" w:eastAsia="Courier New" w:hAnsi="Calibri Light" w:cs="Calibri Light"/>
          <w:i/>
          <w:iCs/>
          <w:color w:val="000000"/>
          <w:sz w:val="28"/>
          <w:szCs w:val="28"/>
          <w:u w:val="single"/>
          <w:lang w:eastAsia="ar-SA"/>
        </w:rPr>
        <w:t>People v. Alvarez, (2002) 27 Cal.4th 1161, 1168-1169, 119 Cal.Rptr.2d 903, 46 P.3d 372.</w:t>
      </w:r>
      <w:r w:rsidRPr="00E64231">
        <w:rPr>
          <w:rFonts w:ascii="Calibri Light" w:eastAsia="Courier New" w:hAnsi="Calibri Light" w:cs="Calibri Light"/>
          <w:i/>
          <w:iCs/>
          <w:color w:val="000000"/>
          <w:sz w:val="28"/>
          <w:szCs w:val="28"/>
          <w:lang w:eastAsia="ar-SA"/>
        </w:rPr>
        <w:t xml:space="preserve">]. </w:t>
      </w:r>
      <w:r w:rsidRPr="00E64231">
        <w:rPr>
          <w:rFonts w:ascii="Calibri Light" w:eastAsia="Courier New" w:hAnsi="Calibri Light" w:cs="Calibri Light"/>
          <w:color w:val="000000"/>
          <w:sz w:val="28"/>
          <w:szCs w:val="28"/>
          <w:lang w:eastAsia="ar-SA"/>
        </w:rPr>
        <w:t xml:space="preserve">Also see… </w:t>
      </w:r>
    </w:p>
    <w:p w14:paraId="32396A61" w14:textId="77777777" w:rsidR="00B00D00" w:rsidRPr="00E64231" w:rsidRDefault="00B00D00" w:rsidP="00B00D00">
      <w:pPr>
        <w:widowControl w:val="0"/>
        <w:suppressAutoHyphens/>
        <w:autoSpaceDE w:val="0"/>
        <w:spacing w:line="360" w:lineRule="auto"/>
        <w:rPr>
          <w:rFonts w:ascii="Calibri Light" w:eastAsia="Courier New" w:hAnsi="Calibri Light" w:cs="Calibri Light"/>
          <w:color w:val="000000"/>
          <w:sz w:val="28"/>
          <w:szCs w:val="28"/>
          <w:lang w:eastAsia="ar-SA"/>
        </w:rPr>
      </w:pPr>
      <w:r w:rsidRPr="00E64231">
        <w:rPr>
          <w:rFonts w:ascii="Calibri Light" w:eastAsia="Courier New" w:hAnsi="Calibri Light" w:cs="Calibri Light"/>
          <w:i/>
          <w:iCs/>
          <w:color w:val="000000"/>
          <w:sz w:val="28"/>
          <w:szCs w:val="28"/>
          <w:lang w:eastAsia="ar-SA"/>
        </w:rPr>
        <w:t xml:space="preserve">“As a general principal, standing to invoke the judicial process requires an actual justiciable controversy as to which the complainant has a real interest in the ultimate adjudication because he or she has either suffered or is about to suffer an injury.” </w:t>
      </w:r>
      <w:r w:rsidRPr="00E64231">
        <w:rPr>
          <w:rFonts w:ascii="Calibri Light" w:eastAsia="Courier New" w:hAnsi="Calibri Light" w:cs="Calibri Light"/>
          <w:i/>
          <w:iCs/>
          <w:color w:val="000000"/>
          <w:sz w:val="28"/>
          <w:szCs w:val="28"/>
          <w:u w:val="single"/>
          <w:lang w:eastAsia="ar-SA"/>
        </w:rPr>
        <w:t>People v. Superior Court, 126 Cal.Rptr.2d 793.</w:t>
      </w:r>
      <w:r w:rsidRPr="00E64231">
        <w:rPr>
          <w:rFonts w:ascii="Calibri Light" w:eastAsia="Courier New" w:hAnsi="Calibri Light" w:cs="Calibri Light"/>
          <w:color w:val="000000"/>
          <w:sz w:val="28"/>
          <w:szCs w:val="28"/>
          <w:lang w:eastAsia="ar-SA"/>
        </w:rPr>
        <w:t xml:space="preserve"> </w:t>
      </w:r>
    </w:p>
    <w:p w14:paraId="5FB2DE68" w14:textId="77777777" w:rsidR="00B00D00" w:rsidRPr="00E64231" w:rsidRDefault="00B00D00" w:rsidP="00B00D00">
      <w:pPr>
        <w:widowControl w:val="0"/>
        <w:suppressAutoHyphens/>
        <w:autoSpaceDE w:val="0"/>
        <w:spacing w:line="360" w:lineRule="auto"/>
        <w:rPr>
          <w:rFonts w:ascii="Calibri Light" w:eastAsia="Courier New" w:hAnsi="Calibri Light" w:cs="Calibri Light"/>
          <w:i/>
          <w:iCs/>
          <w:color w:val="000000"/>
          <w:sz w:val="28"/>
          <w:szCs w:val="28"/>
          <w:u w:val="single"/>
          <w:lang w:eastAsia="ar-SA"/>
        </w:rPr>
      </w:pPr>
      <w:r w:rsidRPr="00E64231">
        <w:rPr>
          <w:rFonts w:ascii="Calibri Light" w:eastAsia="Courier New" w:hAnsi="Calibri Light" w:cs="Calibri Light"/>
          <w:color w:val="000000"/>
          <w:sz w:val="28"/>
          <w:szCs w:val="28"/>
          <w:lang w:eastAsia="ar-SA"/>
        </w:rPr>
        <w:t xml:space="preserve">Also see… </w:t>
      </w:r>
      <w:r w:rsidRPr="00E64231">
        <w:rPr>
          <w:rFonts w:ascii="Calibri Light" w:eastAsia="Courier New" w:hAnsi="Calibri Light" w:cs="Calibri Light"/>
          <w:i/>
          <w:iCs/>
          <w:color w:val="000000"/>
          <w:sz w:val="28"/>
          <w:szCs w:val="28"/>
          <w:lang w:eastAsia="ar-SA"/>
        </w:rPr>
        <w:t xml:space="preserve">“Without standing, there is no actual or justiciable controversy, and courts will not entertain such cases. (3 </w:t>
      </w:r>
      <w:proofErr w:type="spellStart"/>
      <w:r w:rsidRPr="00E64231">
        <w:rPr>
          <w:rFonts w:ascii="Calibri Light" w:eastAsia="Courier New" w:hAnsi="Calibri Light" w:cs="Calibri Light"/>
          <w:i/>
          <w:iCs/>
          <w:color w:val="000000"/>
          <w:sz w:val="28"/>
          <w:szCs w:val="28"/>
          <w:lang w:eastAsia="ar-SA"/>
        </w:rPr>
        <w:t>Witlen</w:t>
      </w:r>
      <w:proofErr w:type="spellEnd"/>
      <w:r w:rsidRPr="00E64231">
        <w:rPr>
          <w:rFonts w:ascii="Calibri Light" w:eastAsia="Courier New" w:hAnsi="Calibri Light" w:cs="Calibri Light"/>
          <w:i/>
          <w:iCs/>
          <w:color w:val="000000"/>
          <w:sz w:val="28"/>
          <w:szCs w:val="28"/>
          <w:lang w:eastAsia="ar-SA"/>
        </w:rPr>
        <w:t xml:space="preserve">, Cal. Procedure (3rd ed. 1985) Actions § 44, pp 70-72.) “Typically, … the standing inquiry requires careful judicial examination of a complaint’s allegations to ascertain whether the particular plaintiff is entitled to an adjudication of the particular claims asserted.” (Allen v. Wright, (1984) 468 U.S. 737, 752… Whether one has standing in a particular case generally revolved around the question whether that person has rights that may suffer some injury, actual or threatened.” </w:t>
      </w:r>
      <w:r w:rsidRPr="00E64231">
        <w:rPr>
          <w:rFonts w:ascii="Calibri Light" w:eastAsia="Courier New" w:hAnsi="Calibri Light" w:cs="Calibri Light"/>
          <w:i/>
          <w:iCs/>
          <w:color w:val="000000"/>
          <w:sz w:val="28"/>
          <w:szCs w:val="28"/>
          <w:u w:val="single"/>
          <w:lang w:eastAsia="ar-SA"/>
        </w:rPr>
        <w:t>Clifford S. v. Superior Court, 45 Cal.Rptr.2d 333, 335.</w:t>
      </w:r>
    </w:p>
    <w:p w14:paraId="6C0B2D72" w14:textId="77777777" w:rsidR="00B00D00" w:rsidRPr="00E64231" w:rsidRDefault="00B00D00" w:rsidP="00B00D00">
      <w:pPr>
        <w:widowControl w:val="0"/>
        <w:suppressAutoHyphens/>
        <w:autoSpaceDE w:val="0"/>
        <w:spacing w:line="360" w:lineRule="auto"/>
        <w:rPr>
          <w:rFonts w:ascii="Calibri Light" w:hAnsi="Calibri Light" w:cs="Calibri Light"/>
          <w:sz w:val="28"/>
          <w:szCs w:val="28"/>
          <w:lang w:eastAsia="zh-CN"/>
        </w:rPr>
      </w:pPr>
      <w:r>
        <w:rPr>
          <w:rFonts w:ascii="Calibri Light" w:hAnsi="Calibri Light" w:cs="Calibri Light"/>
          <w:sz w:val="28"/>
          <w:szCs w:val="28"/>
          <w:lang w:eastAsia="zh-CN"/>
        </w:rPr>
        <w:t xml:space="preserve"> </w:t>
      </w:r>
    </w:p>
    <w:p w14:paraId="03DB5D50" w14:textId="77777777" w:rsidR="00B00D00" w:rsidRPr="00E64231" w:rsidRDefault="00B00D00" w:rsidP="00B00D00">
      <w:pPr>
        <w:widowControl w:val="0"/>
        <w:suppressAutoHyphens/>
        <w:autoSpaceDE w:val="0"/>
        <w:spacing w:line="360" w:lineRule="auto"/>
        <w:rPr>
          <w:rFonts w:ascii="Calibri Light" w:hAnsi="Calibri Light" w:cs="Calibri Light"/>
          <w:sz w:val="28"/>
          <w:szCs w:val="28"/>
          <w:lang w:eastAsia="zh-CN"/>
        </w:rPr>
      </w:pPr>
      <w:r>
        <w:rPr>
          <w:rFonts w:ascii="Calibri Light" w:hAnsi="Calibri Light" w:cs="Calibri Light"/>
          <w:sz w:val="28"/>
          <w:szCs w:val="28"/>
          <w:lang w:eastAsia="zh-CN"/>
        </w:rPr>
        <w:t xml:space="preserve"> </w:t>
      </w:r>
    </w:p>
    <w:p w14:paraId="119772F3"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E64231">
        <w:rPr>
          <w:rFonts w:ascii="Calibri Light" w:hAnsi="Calibri Light" w:cs="Calibri Light"/>
          <w:i/>
          <w:iCs/>
          <w:sz w:val="28"/>
          <w:szCs w:val="28"/>
        </w:rPr>
        <w:t>"</w:t>
      </w:r>
      <w:r w:rsidRPr="00E64231">
        <w:rPr>
          <w:rFonts w:ascii="Calibri Light" w:hAnsi="Calibri Light" w:cs="Calibri Light"/>
          <w:sz w:val="28"/>
          <w:szCs w:val="28"/>
        </w:rPr>
        <w:t xml:space="preserve">All codes, rules and regulations are applicable to the government authorities </w:t>
      </w:r>
      <w:r w:rsidRPr="00E64231">
        <w:rPr>
          <w:rFonts w:ascii="Calibri Light" w:hAnsi="Calibri Light" w:cs="Calibri Light"/>
          <w:sz w:val="28"/>
          <w:szCs w:val="28"/>
          <w:u w:val="single"/>
        </w:rPr>
        <w:t>only</w:t>
      </w:r>
      <w:r w:rsidRPr="00E64231">
        <w:rPr>
          <w:rFonts w:ascii="Calibri Light" w:hAnsi="Calibri Light" w:cs="Calibri Light"/>
          <w:sz w:val="28"/>
          <w:szCs w:val="28"/>
        </w:rPr>
        <w:t>, not Human/Creators in accordance with God's laws. All codes, rules and regulations are unconstitutional and lacking in due process..."</w:t>
      </w:r>
      <w:r w:rsidRPr="00E64231">
        <w:rPr>
          <w:rFonts w:ascii="Calibri Light" w:hAnsi="Calibri Light" w:cs="Calibri Light"/>
          <w:i/>
          <w:iCs/>
          <w:sz w:val="28"/>
          <w:szCs w:val="28"/>
        </w:rPr>
        <w:t xml:space="preserve"> </w:t>
      </w:r>
      <w:r w:rsidRPr="00E64231">
        <w:rPr>
          <w:rFonts w:ascii="Calibri Light" w:hAnsi="Calibri Light" w:cs="Calibri Light"/>
          <w:i/>
          <w:iCs/>
          <w:sz w:val="28"/>
          <w:szCs w:val="28"/>
          <w:u w:val="single"/>
        </w:rPr>
        <w:t>RODRIQUES v RAY DONAVAN (U.S. Department of Labor), 769 F. 2d 1344, 1348 (1985)</w:t>
      </w:r>
      <w:r w:rsidRPr="00E64231">
        <w:rPr>
          <w:rFonts w:ascii="Calibri Light" w:hAnsi="Calibri Light" w:cs="Calibri Light"/>
          <w:i/>
          <w:iCs/>
          <w:sz w:val="28"/>
          <w:szCs w:val="28"/>
        </w:rPr>
        <w:t xml:space="preserve">. </w:t>
      </w:r>
      <w:r w:rsidRPr="00E64231">
        <w:rPr>
          <w:rFonts w:ascii="Calibri Light" w:hAnsi="Calibri Light" w:cs="Calibri Light"/>
          <w:color w:val="201F1E"/>
          <w:sz w:val="28"/>
          <w:szCs w:val="28"/>
        </w:rPr>
        <w:t xml:space="preserve">Article 1 section 8 clause 14 of the Constitution says clearly the government makes the rules for the government NOT “The People;” </w:t>
      </w:r>
      <w:proofErr w:type="spellStart"/>
      <w:r w:rsidRPr="00E64231">
        <w:rPr>
          <w:rFonts w:ascii="Calibri Light" w:hAnsi="Calibri Light" w:cs="Calibri Light"/>
          <w:color w:val="201F1E"/>
          <w:sz w:val="28"/>
          <w:szCs w:val="28"/>
        </w:rPr>
        <w:t>Cruden</w:t>
      </w:r>
      <w:proofErr w:type="spellEnd"/>
      <w:r w:rsidRPr="00E64231">
        <w:rPr>
          <w:rFonts w:ascii="Calibri Light" w:hAnsi="Calibri Light" w:cs="Calibri Light"/>
          <w:color w:val="201F1E"/>
          <w:sz w:val="28"/>
          <w:szCs w:val="28"/>
        </w:rPr>
        <w:t xml:space="preserve"> v. Neale, 2 N.C. 338 (1796) 2 S.E.].</w:t>
      </w:r>
    </w:p>
    <w:p w14:paraId="7A21802F"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“Constitutionally, a statutory presumption cannot be sustained if there be no rational connection between the fact proved and the ultimate fact presumed” (Tot v United States, 319 US 463, 467; 63 </w:t>
      </w:r>
      <w:proofErr w:type="spellStart"/>
      <w:r w:rsidRPr="00E64231">
        <w:rPr>
          <w:rFonts w:ascii="Calibri Light" w:hAnsi="Calibri Light" w:cs="Calibri Light"/>
          <w:color w:val="201F1E"/>
          <w:sz w:val="28"/>
          <w:szCs w:val="28"/>
        </w:rPr>
        <w:t>S.Ct</w:t>
      </w:r>
      <w:proofErr w:type="spellEnd"/>
      <w:r w:rsidRPr="00E64231">
        <w:rPr>
          <w:rFonts w:ascii="Calibri Light" w:hAnsi="Calibri Light" w:cs="Calibri Light"/>
          <w:color w:val="201F1E"/>
          <w:sz w:val="28"/>
          <w:szCs w:val="28"/>
        </w:rPr>
        <w:t>. 1241, 1245, 87 L.Ed.2d 1519 (1943)).</w:t>
      </w:r>
    </w:p>
    <w:p w14:paraId="723F75D8" w14:textId="77777777" w:rsidR="00B00D00" w:rsidRDefault="00B00D00" w:rsidP="00B00D00">
      <w:pPr>
        <w:shd w:val="clear" w:color="auto" w:fill="FFFFFF"/>
        <w:spacing w:line="360" w:lineRule="auto"/>
        <w:rPr>
          <w:rFonts w:ascii="Calibri Light" w:hAnsi="Calibri Light" w:cs="Calibri Light"/>
          <w:color w:val="201F1E"/>
          <w:sz w:val="28"/>
          <w:szCs w:val="28"/>
        </w:rPr>
      </w:pPr>
      <w:r w:rsidRPr="00E64231">
        <w:rPr>
          <w:rFonts w:ascii="Calibri Light" w:hAnsi="Calibri Light" w:cs="Calibri Light"/>
          <w:color w:val="201F1E"/>
          <w:sz w:val="28"/>
          <w:szCs w:val="28"/>
        </w:rPr>
        <w:t xml:space="preserve">“Statutes apply only to state created creatures known as corporations no matter whether [creatures of statute and offices of] state, local, or federal [government])” (Colonial Pipeline Co. v. </w:t>
      </w:r>
      <w:proofErr w:type="spellStart"/>
      <w:r w:rsidRPr="00E64231">
        <w:rPr>
          <w:rFonts w:ascii="Calibri Light" w:hAnsi="Calibri Light" w:cs="Calibri Light"/>
          <w:color w:val="201F1E"/>
          <w:sz w:val="28"/>
          <w:szCs w:val="28"/>
        </w:rPr>
        <w:t>Traigle</w:t>
      </w:r>
      <w:proofErr w:type="spellEnd"/>
      <w:r w:rsidRPr="00E64231">
        <w:rPr>
          <w:rFonts w:ascii="Calibri Light" w:hAnsi="Calibri Light" w:cs="Calibri Light"/>
          <w:color w:val="201F1E"/>
          <w:sz w:val="28"/>
          <w:szCs w:val="28"/>
        </w:rPr>
        <w:t>, 421 US 100. (1975).</w:t>
      </w:r>
    </w:p>
    <w:p w14:paraId="0798D988" w14:textId="77777777" w:rsidR="00B00D00" w:rsidRPr="00E64231" w:rsidRDefault="00B00D00" w:rsidP="00B00D00">
      <w:pPr>
        <w:shd w:val="clear" w:color="auto" w:fill="FFFFFF"/>
        <w:spacing w:line="360" w:lineRule="auto"/>
        <w:rPr>
          <w:rFonts w:ascii="Calibri Light" w:hAnsi="Calibri Light" w:cs="Calibri Light"/>
          <w:sz w:val="28"/>
          <w:szCs w:val="28"/>
        </w:rPr>
      </w:pPr>
    </w:p>
    <w:p w14:paraId="0DDDE5D7" w14:textId="77777777" w:rsidR="00B00D00" w:rsidRDefault="00B00D00" w:rsidP="00B00D00">
      <w:pPr>
        <w:shd w:val="clear" w:color="auto" w:fill="FFFFFF"/>
        <w:spacing w:line="360" w:lineRule="auto"/>
        <w:rPr>
          <w:rFonts w:ascii="Calibri Light" w:hAnsi="Calibri Light" w:cs="Calibri Light"/>
          <w:color w:val="201F1E"/>
          <w:sz w:val="28"/>
          <w:szCs w:val="28"/>
        </w:rPr>
      </w:pPr>
      <w:r w:rsidRPr="00E64231">
        <w:rPr>
          <w:rFonts w:ascii="Calibri Light" w:hAnsi="Calibri Light" w:cs="Calibri Light"/>
          <w:color w:val="201F1E"/>
          <w:sz w:val="28"/>
          <w:szCs w:val="28"/>
        </w:rPr>
        <w:t xml:space="preserve">“A statute will not be presumed to have extra territorial effect... outside the [territorial] jurisdiction of the legislature... over persons residing outside the (territorial) jurisdiction of the legislature." (Bond v Jay, 7 </w:t>
      </w:r>
      <w:proofErr w:type="spellStart"/>
      <w:r w:rsidRPr="00E64231">
        <w:rPr>
          <w:rFonts w:ascii="Calibri Light" w:hAnsi="Calibri Light" w:cs="Calibri Light"/>
          <w:color w:val="201F1E"/>
          <w:sz w:val="28"/>
          <w:szCs w:val="28"/>
        </w:rPr>
        <w:t>Cranch</w:t>
      </w:r>
      <w:proofErr w:type="spellEnd"/>
      <w:r w:rsidRPr="00E64231">
        <w:rPr>
          <w:rFonts w:ascii="Calibri Light" w:hAnsi="Calibri Light" w:cs="Calibri Light"/>
          <w:color w:val="201F1E"/>
          <w:sz w:val="28"/>
          <w:szCs w:val="28"/>
        </w:rPr>
        <w:t xml:space="preserve"> 350, 3 L Ed 367). </w:t>
      </w:r>
    </w:p>
    <w:p w14:paraId="14C71BC3" w14:textId="77777777" w:rsidR="00B00D00" w:rsidRDefault="00B00D00" w:rsidP="00B00D00">
      <w:pPr>
        <w:shd w:val="clear" w:color="auto" w:fill="FFFFFF"/>
        <w:spacing w:line="360" w:lineRule="auto"/>
        <w:rPr>
          <w:rFonts w:ascii="Calibri Light" w:hAnsi="Calibri Light" w:cs="Calibri Light"/>
          <w:color w:val="201F1E"/>
          <w:sz w:val="28"/>
          <w:szCs w:val="28"/>
        </w:rPr>
      </w:pPr>
    </w:p>
    <w:p w14:paraId="3580B339"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"The Common Law is the real law, the Supreme Law of the land. Codes, rules, regulations, policy and statutes are NOT LAW." (Self v. </w:t>
      </w:r>
      <w:proofErr w:type="spellStart"/>
      <w:r w:rsidRPr="00E64231">
        <w:rPr>
          <w:rFonts w:ascii="Calibri Light" w:hAnsi="Calibri Light" w:cs="Calibri Light"/>
          <w:color w:val="201F1E"/>
          <w:sz w:val="28"/>
          <w:szCs w:val="28"/>
        </w:rPr>
        <w:t>Rhay</w:t>
      </w:r>
      <w:proofErr w:type="spellEnd"/>
      <w:r w:rsidRPr="00E64231">
        <w:rPr>
          <w:rFonts w:ascii="Calibri Light" w:hAnsi="Calibri Light" w:cs="Calibri Light"/>
          <w:color w:val="201F1E"/>
          <w:sz w:val="28"/>
          <w:szCs w:val="28"/>
        </w:rPr>
        <w:t xml:space="preserve">, 61 </w:t>
      </w:r>
      <w:proofErr w:type="spellStart"/>
      <w:r w:rsidRPr="00E64231">
        <w:rPr>
          <w:rFonts w:ascii="Calibri Light" w:hAnsi="Calibri Light" w:cs="Calibri Light"/>
          <w:color w:val="201F1E"/>
          <w:sz w:val="28"/>
          <w:szCs w:val="28"/>
        </w:rPr>
        <w:t>Wn</w:t>
      </w:r>
      <w:proofErr w:type="spellEnd"/>
      <w:r w:rsidRPr="00E64231">
        <w:rPr>
          <w:rFonts w:ascii="Calibri Light" w:hAnsi="Calibri Light" w:cs="Calibri Light"/>
          <w:color w:val="201F1E"/>
          <w:sz w:val="28"/>
          <w:szCs w:val="28"/>
        </w:rPr>
        <w:t xml:space="preserve"> 2d 261); they are the law of government for internal regulation, not the law of man.</w:t>
      </w:r>
    </w:p>
    <w:p w14:paraId="25687211"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“It (the legislature or statutory laws) may not violate constitutional prohibits or guarantees OR AUTHORIZE OTHERS TO DO SO." Lockard v. Los Angeles 33 Cal2d 553; Cert den 337 US 939.</w:t>
      </w:r>
    </w:p>
    <w:p w14:paraId="32ECC048"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U.S. Const., Art. VI, cl. 2; Maryland v Louisiana, 451 US 725, 746; 101 S Ct 2114; 68 L Ed 2d 576 (1981) reveals that, "Where a state statute conflicts with, or frustrates, federal law, the former must give way."</w:t>
      </w:r>
    </w:p>
    <w:p w14:paraId="3F995649" w14:textId="77777777" w:rsidR="00B00D00" w:rsidRPr="00A24BD6" w:rsidRDefault="00B00D00" w:rsidP="00B00D00">
      <w:pPr>
        <w:shd w:val="clear" w:color="auto" w:fill="FFFFFF"/>
        <w:spacing w:before="40" w:line="360" w:lineRule="auto"/>
        <w:rPr>
          <w:rFonts w:ascii="Calibri Light" w:hAnsi="Calibri Light" w:cs="Calibri Light"/>
          <w:b/>
          <w:bCs/>
          <w:color w:val="FF0000"/>
          <w:sz w:val="28"/>
          <w:szCs w:val="28"/>
        </w:rPr>
      </w:pPr>
      <w:r w:rsidRPr="00E64231">
        <w:rPr>
          <w:rFonts w:ascii="Calibri Light" w:hAnsi="Calibri Light" w:cs="Calibri Light"/>
          <w:color w:val="201F1E"/>
          <w:sz w:val="28"/>
          <w:szCs w:val="28"/>
        </w:rPr>
        <w:t xml:space="preserve">Weimer v Bunbury, 30 </w:t>
      </w:r>
      <w:proofErr w:type="spellStart"/>
      <w:r w:rsidRPr="00E64231">
        <w:rPr>
          <w:rFonts w:ascii="Calibri Light" w:hAnsi="Calibri Light" w:cs="Calibri Light"/>
          <w:color w:val="201F1E"/>
          <w:sz w:val="28"/>
          <w:szCs w:val="28"/>
        </w:rPr>
        <w:t>Mich</w:t>
      </w:r>
      <w:proofErr w:type="spellEnd"/>
      <w:r w:rsidRPr="00E64231">
        <w:rPr>
          <w:rFonts w:ascii="Calibri Light" w:hAnsi="Calibri Light" w:cs="Calibri Light"/>
          <w:color w:val="201F1E"/>
          <w:sz w:val="28"/>
          <w:szCs w:val="28"/>
        </w:rPr>
        <w:t xml:space="preserve"> 291; 1874 Mich. LEXIS 168 (1874) reveals that "The Bill of Rights in the American Constitution has not been drafted for the introduction of new law, but to secure old [already existing] principles against abrogation or violation</w:t>
      </w:r>
      <w:r w:rsidRPr="00A24BD6">
        <w:rPr>
          <w:rFonts w:ascii="Calibri Light" w:hAnsi="Calibri Light" w:cs="Calibri Light"/>
          <w:b/>
          <w:bCs/>
          <w:color w:val="FF0000"/>
          <w:sz w:val="28"/>
          <w:szCs w:val="28"/>
        </w:rPr>
        <w:t xml:space="preserve">." To disregard Constitutional law, and to violate the same, creates a sure liability upon the one involved: Police officers/DCF/CPS (those who kidnap children) may be held personally liable for damages based upon actions taken in their official capacities." </w:t>
      </w:r>
      <w:r w:rsidRPr="00A24BD6">
        <w:rPr>
          <w:rFonts w:ascii="Calibri Light" w:hAnsi="Calibri Light" w:cs="Calibri Light"/>
          <w:b/>
          <w:bCs/>
          <w:color w:val="FF0000"/>
          <w:sz w:val="28"/>
          <w:szCs w:val="28"/>
        </w:rPr>
        <w:br/>
      </w:r>
      <w:proofErr w:type="spellStart"/>
      <w:r w:rsidRPr="00A24BD6">
        <w:rPr>
          <w:rFonts w:ascii="Calibri Light" w:hAnsi="Calibri Light" w:cs="Calibri Light"/>
          <w:b/>
          <w:bCs/>
          <w:color w:val="FF0000"/>
          <w:sz w:val="28"/>
          <w:szCs w:val="28"/>
        </w:rPr>
        <w:t>Hafer</w:t>
      </w:r>
      <w:proofErr w:type="spellEnd"/>
      <w:r w:rsidRPr="00A24BD6">
        <w:rPr>
          <w:rFonts w:ascii="Calibri Light" w:hAnsi="Calibri Light" w:cs="Calibri Light"/>
          <w:b/>
          <w:bCs/>
          <w:color w:val="FF0000"/>
          <w:sz w:val="28"/>
          <w:szCs w:val="28"/>
        </w:rPr>
        <w:t xml:space="preserve"> v. Melo, 502 U.S. 21 (1991).</w:t>
      </w:r>
    </w:p>
    <w:p w14:paraId="788FF6F9"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E64231">
        <w:rPr>
          <w:rFonts w:ascii="Calibri Light" w:hAnsi="Calibri Light" w:cs="Calibri Light"/>
          <w:sz w:val="28"/>
          <w:szCs w:val="28"/>
        </w:rPr>
        <w:t> </w:t>
      </w:r>
    </w:p>
    <w:p w14:paraId="4602A119"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If the U.S. Supreme Court acknowledged the authority of the common law Grand Jury (U.S. v. Williams), why would any State have authority to counter that opinion? The common law is superior to all statutory law, and we must only invoke it in the right way to have superior standing. We need to stop putting the common law and the Grand Juries underneath their inferior statutory laws. WE THE PEOPLE (singular AND plural) have the Ultimate Authority!</w:t>
      </w:r>
    </w:p>
    <w:p w14:paraId="6DEB129F"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American Jurisprudence 2nd 1964 vol. 16 CONSTITUTIONAL LAW § 177 Generally statute leaves the question that it purports to settle just as it would be had the statute not been enacted. Since an unconstitutional law is void, the general principles follow that it imposes no duties, confers no rights, creates no office, bestows no power or authority on anyone, affords no protection, and justifies no acts performed under it. A contract which rests on an unconstitutional statute creates no obligation to be impaired by subsequent legislation.</w:t>
      </w:r>
    </w:p>
    <w:p w14:paraId="6E365618"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B00D00">
        <w:rPr>
          <w:rFonts w:ascii="Calibri Light" w:hAnsi="Calibri Light" w:cs="Calibri Light"/>
          <w:color w:val="FF0000"/>
          <w:sz w:val="28"/>
          <w:szCs w:val="28"/>
        </w:rPr>
        <w:t xml:space="preserve">NO ONE is bound to obey an unconstitutional law and </w:t>
      </w:r>
      <w:r w:rsidRPr="00B00D00">
        <w:rPr>
          <w:rFonts w:ascii="Calibri Light" w:hAnsi="Calibri Light" w:cs="Calibri Light"/>
          <w:color w:val="FF0000"/>
          <w:sz w:val="28"/>
          <w:szCs w:val="28"/>
          <w:u w:val="single"/>
        </w:rPr>
        <w:t>NO COURTS</w:t>
      </w:r>
      <w:r w:rsidRPr="00B00D00">
        <w:rPr>
          <w:rFonts w:ascii="Calibri Light" w:hAnsi="Calibri Light" w:cs="Calibri Light"/>
          <w:color w:val="FF0000"/>
          <w:sz w:val="28"/>
          <w:szCs w:val="28"/>
        </w:rPr>
        <w:t xml:space="preserve"> are bound to enforce it. </w:t>
      </w:r>
      <w:r w:rsidRPr="00E64231">
        <w:rPr>
          <w:rFonts w:ascii="Calibri Light" w:hAnsi="Calibri Light" w:cs="Calibri Light"/>
          <w:color w:val="201F1E"/>
          <w:sz w:val="28"/>
          <w:szCs w:val="28"/>
        </w:rPr>
        <w:t>Indeed, insofar as a statute runs counter to the fundamental law of the land, it is superseded thereby. It is said that all persons are presumed to know the law, meaning that ignorance of the law excuses no one</w:t>
      </w:r>
      <w:r w:rsidRPr="00B00D00">
        <w:rPr>
          <w:rFonts w:ascii="Calibri Light" w:hAnsi="Calibri Light" w:cs="Calibri Light"/>
          <w:color w:val="FF0000"/>
          <w:sz w:val="28"/>
          <w:szCs w:val="28"/>
        </w:rPr>
        <w:t xml:space="preserve">; if any person acts under an unconstitutional statute, he does so at his peril and must take the consequences. </w:t>
      </w:r>
      <w:r w:rsidRPr="00E64231">
        <w:rPr>
          <w:rFonts w:ascii="Calibri Light" w:hAnsi="Calibri Light" w:cs="Calibri Light"/>
          <w:color w:val="201F1E"/>
          <w:sz w:val="28"/>
          <w:szCs w:val="28"/>
        </w:rPr>
        <w:t xml:space="preserve">Pg. 403 - 405 16Arn </w:t>
      </w:r>
      <w:proofErr w:type="spellStart"/>
      <w:r w:rsidRPr="00E64231">
        <w:rPr>
          <w:rFonts w:ascii="Calibri Light" w:hAnsi="Calibri Light" w:cs="Calibri Light"/>
          <w:color w:val="201F1E"/>
          <w:sz w:val="28"/>
          <w:szCs w:val="28"/>
        </w:rPr>
        <w:t>Jur</w:t>
      </w:r>
      <w:proofErr w:type="spellEnd"/>
      <w:r w:rsidRPr="00E64231">
        <w:rPr>
          <w:rFonts w:ascii="Calibri Light" w:hAnsi="Calibri Light" w:cs="Calibri Light"/>
          <w:color w:val="201F1E"/>
          <w:sz w:val="28"/>
          <w:szCs w:val="28"/>
        </w:rPr>
        <w:t xml:space="preserve"> 2d., Const. Law Sec. 70:</w:t>
      </w:r>
    </w:p>
    <w:p w14:paraId="3591CC22"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B00D00">
        <w:rPr>
          <w:rFonts w:ascii="Calibri Light" w:hAnsi="Calibri Light" w:cs="Calibri Light"/>
          <w:color w:val="FF0000"/>
          <w:sz w:val="28"/>
          <w:szCs w:val="28"/>
        </w:rPr>
        <w:t xml:space="preserve">"If there should happen to be an irreconcilable variance between the two, Constitution is to be preferred to the statute." </w:t>
      </w:r>
      <w:r w:rsidRPr="00E64231">
        <w:rPr>
          <w:rFonts w:ascii="Calibri Light" w:hAnsi="Calibri Light" w:cs="Calibri Light"/>
          <w:color w:val="201F1E"/>
          <w:sz w:val="28"/>
          <w:szCs w:val="28"/>
        </w:rPr>
        <w:t xml:space="preserve">(A. Hamilton, Federalist Papers #78 See also Warning V. The Mayor of Savannah, 60 Georgia, P.93; First Trust Co. v. Smith, 277 SW 762. Marbury v. Madison, 2 L Ed 60; and </w:t>
      </w:r>
      <w:proofErr w:type="spellStart"/>
      <w:r w:rsidRPr="00E64231">
        <w:rPr>
          <w:rFonts w:ascii="Calibri Light" w:hAnsi="Calibri Light" w:cs="Calibri Light"/>
          <w:color w:val="201F1E"/>
          <w:sz w:val="28"/>
          <w:szCs w:val="28"/>
        </w:rPr>
        <w:t>Am.Juris</w:t>
      </w:r>
      <w:proofErr w:type="spellEnd"/>
      <w:r w:rsidRPr="00E64231">
        <w:rPr>
          <w:rFonts w:ascii="Calibri Light" w:hAnsi="Calibri Light" w:cs="Calibri Light"/>
          <w:color w:val="201F1E"/>
          <w:sz w:val="28"/>
          <w:szCs w:val="28"/>
        </w:rPr>
        <w:t>. 2d Constitutional Law section 177-178).</w:t>
      </w:r>
    </w:p>
    <w:p w14:paraId="3551001B" w14:textId="77777777" w:rsidR="00B00D00" w:rsidRPr="00E64231" w:rsidRDefault="00B00D00" w:rsidP="00B00D00">
      <w:pPr>
        <w:shd w:val="clear" w:color="auto" w:fill="FFFFFF"/>
        <w:spacing w:after="160"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A "Statute' is NOT Law," (Flournoy v. First Nat. Bank of Shreveport, 197 La. 1067, 3 So.2d 244, 248), </w:t>
      </w:r>
    </w:p>
    <w:p w14:paraId="7F7DD7C8" w14:textId="77777777" w:rsidR="00B00D00" w:rsidRPr="00E64231" w:rsidRDefault="00B00D00" w:rsidP="00B00D00">
      <w:pPr>
        <w:shd w:val="clear" w:color="auto" w:fill="FFFFFF"/>
        <w:spacing w:line="360" w:lineRule="auto"/>
        <w:rPr>
          <w:rFonts w:ascii="Calibri Light" w:hAnsi="Calibri Light" w:cs="Calibri Light"/>
          <w:sz w:val="28"/>
          <w:szCs w:val="28"/>
        </w:rPr>
      </w:pPr>
    </w:p>
    <w:p w14:paraId="19CC1AE8"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B00D00">
        <w:rPr>
          <w:rFonts w:ascii="Calibri Light" w:hAnsi="Calibri Light" w:cs="Calibri Light"/>
          <w:color w:val="FF0000"/>
          <w:sz w:val="28"/>
          <w:szCs w:val="28"/>
        </w:rPr>
        <w:t xml:space="preserve">“Insofar as a statute runs counter to the fundamental law of the land, (constitution) it is superseded thereby." </w:t>
      </w:r>
      <w:r w:rsidRPr="00E64231">
        <w:rPr>
          <w:rFonts w:ascii="Calibri Light" w:hAnsi="Calibri Light" w:cs="Calibri Light"/>
          <w:color w:val="201F1E"/>
          <w:sz w:val="28"/>
          <w:szCs w:val="28"/>
        </w:rPr>
        <w:t xml:space="preserve">(16 </w:t>
      </w:r>
      <w:proofErr w:type="spellStart"/>
      <w:r w:rsidRPr="00E64231">
        <w:rPr>
          <w:rFonts w:ascii="Calibri Light" w:hAnsi="Calibri Light" w:cs="Calibri Light"/>
          <w:color w:val="201F1E"/>
          <w:sz w:val="28"/>
          <w:szCs w:val="28"/>
        </w:rPr>
        <w:t>Arn</w:t>
      </w:r>
      <w:proofErr w:type="spellEnd"/>
      <w:r w:rsidRPr="00E64231">
        <w:rPr>
          <w:rFonts w:ascii="Calibri Light" w:hAnsi="Calibri Light" w:cs="Calibri Light"/>
          <w:color w:val="201F1E"/>
          <w:sz w:val="28"/>
          <w:szCs w:val="28"/>
        </w:rPr>
        <w:t xml:space="preserve"> </w:t>
      </w:r>
      <w:proofErr w:type="spellStart"/>
      <w:r w:rsidRPr="00E64231">
        <w:rPr>
          <w:rFonts w:ascii="Calibri Light" w:hAnsi="Calibri Light" w:cs="Calibri Light"/>
          <w:color w:val="201F1E"/>
          <w:sz w:val="28"/>
          <w:szCs w:val="28"/>
        </w:rPr>
        <w:t>Jur</w:t>
      </w:r>
      <w:proofErr w:type="spellEnd"/>
      <w:r w:rsidRPr="00E64231">
        <w:rPr>
          <w:rFonts w:ascii="Calibri Light" w:hAnsi="Calibri Light" w:cs="Calibri Light"/>
          <w:color w:val="201F1E"/>
          <w:sz w:val="28"/>
          <w:szCs w:val="28"/>
        </w:rPr>
        <w:t xml:space="preserve"> 2d 177, Late </w:t>
      </w:r>
      <w:proofErr w:type="spellStart"/>
      <w:r w:rsidRPr="00E64231">
        <w:rPr>
          <w:rFonts w:ascii="Calibri Light" w:hAnsi="Calibri Light" w:cs="Calibri Light"/>
          <w:color w:val="201F1E"/>
          <w:sz w:val="28"/>
          <w:szCs w:val="28"/>
        </w:rPr>
        <w:t>Arn</w:t>
      </w:r>
      <w:proofErr w:type="spellEnd"/>
      <w:r w:rsidRPr="00E64231">
        <w:rPr>
          <w:rFonts w:ascii="Calibri Light" w:hAnsi="Calibri Light" w:cs="Calibri Light"/>
          <w:color w:val="201F1E"/>
          <w:sz w:val="28"/>
          <w:szCs w:val="28"/>
        </w:rPr>
        <w:t xml:space="preserve"> </w:t>
      </w:r>
      <w:proofErr w:type="spellStart"/>
      <w:r w:rsidRPr="00E64231">
        <w:rPr>
          <w:rFonts w:ascii="Calibri Light" w:hAnsi="Calibri Light" w:cs="Calibri Light"/>
          <w:color w:val="201F1E"/>
          <w:sz w:val="28"/>
          <w:szCs w:val="28"/>
        </w:rPr>
        <w:t>Jur</w:t>
      </w:r>
      <w:proofErr w:type="spellEnd"/>
      <w:r w:rsidRPr="00E64231">
        <w:rPr>
          <w:rFonts w:ascii="Calibri Light" w:hAnsi="Calibri Light" w:cs="Calibri Light"/>
          <w:color w:val="201F1E"/>
          <w:sz w:val="28"/>
          <w:szCs w:val="28"/>
        </w:rPr>
        <w:t xml:space="preserve"> 2d. 256)</w:t>
      </w:r>
    </w:p>
    <w:p w14:paraId="4630E483" w14:textId="77777777" w:rsidR="00B00D00" w:rsidRPr="00E64231" w:rsidRDefault="00B00D00" w:rsidP="00B00D00">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"...all laws which are repugnant to the Constitution are null and void” (Marbury v Madison, 5 US 1803 (2 </w:t>
      </w:r>
      <w:proofErr w:type="spellStart"/>
      <w:r w:rsidRPr="00E64231">
        <w:rPr>
          <w:rFonts w:ascii="Calibri Light" w:hAnsi="Calibri Light" w:cs="Calibri Light"/>
          <w:color w:val="201F1E"/>
          <w:sz w:val="28"/>
          <w:szCs w:val="28"/>
        </w:rPr>
        <w:t>Cranch</w:t>
      </w:r>
      <w:proofErr w:type="spellEnd"/>
      <w:r w:rsidRPr="00E64231">
        <w:rPr>
          <w:rFonts w:ascii="Calibri Light" w:hAnsi="Calibri Light" w:cs="Calibri Light"/>
          <w:color w:val="201F1E"/>
          <w:sz w:val="28"/>
          <w:szCs w:val="28"/>
        </w:rPr>
        <w:t>) 137, 174, 170).</w:t>
      </w:r>
    </w:p>
    <w:p w14:paraId="5CBB5233" w14:textId="77777777" w:rsidR="00B00D00" w:rsidRPr="00B00D00" w:rsidRDefault="00B00D00" w:rsidP="00B00D00">
      <w:pPr>
        <w:shd w:val="clear" w:color="auto" w:fill="FFFFFF"/>
        <w:spacing w:after="160" w:line="360" w:lineRule="auto"/>
        <w:rPr>
          <w:rFonts w:ascii="Calibri Light" w:hAnsi="Calibri Light" w:cs="Calibri Light"/>
          <w:color w:val="FF0000"/>
          <w:sz w:val="28"/>
          <w:szCs w:val="28"/>
        </w:rPr>
      </w:pPr>
      <w:r w:rsidRPr="00B00D00">
        <w:rPr>
          <w:rFonts w:ascii="Calibri Light" w:hAnsi="Calibri Light" w:cs="Calibri Light"/>
          <w:color w:val="FF0000"/>
          <w:sz w:val="28"/>
          <w:szCs w:val="28"/>
        </w:rPr>
        <w:t>"Where rights secured by the Constitution are involved, there can be no rule making or legislation which would abrogate them." - Miranda v. Arizona, 384 U.S. 436, 491.</w:t>
      </w:r>
    </w:p>
    <w:p w14:paraId="194D5BDA" w14:textId="25E2F96E" w:rsidR="00B00D00" w:rsidRDefault="00B00D00" w:rsidP="00B00D00">
      <w:pPr>
        <w:widowControl w:val="0"/>
        <w:suppressAutoHyphens/>
        <w:autoSpaceDE w:val="0"/>
        <w:spacing w:line="360" w:lineRule="auto"/>
        <w:ind w:left="151"/>
        <w:rPr>
          <w:rFonts w:ascii="Calibri Light" w:hAnsi="Calibri Light" w:cs="Calibri Light"/>
          <w:sz w:val="28"/>
          <w:szCs w:val="28"/>
          <w:lang w:eastAsia="zh-CN"/>
        </w:rPr>
      </w:pPr>
      <w:r w:rsidRPr="00E64231">
        <w:rPr>
          <w:rFonts w:ascii="Calibri Light" w:hAnsi="Calibri Light" w:cs="Calibri Light"/>
          <w:sz w:val="28"/>
          <w:szCs w:val="28"/>
          <w:lang w:eastAsia="zh-CN"/>
        </w:rPr>
        <w:t>6.Proof of jurisdiction appearing on the record, to force the alleged defendant into involuntary servitude. See…</w:t>
      </w:r>
    </w:p>
    <w:p w14:paraId="0F87AA6F" w14:textId="77777777" w:rsidR="00B00D00" w:rsidRPr="00E64231" w:rsidRDefault="00B00D00" w:rsidP="00B00D00">
      <w:pPr>
        <w:widowControl w:val="0"/>
        <w:suppressAutoHyphens/>
        <w:autoSpaceDE w:val="0"/>
        <w:spacing w:line="360" w:lineRule="auto"/>
        <w:ind w:left="151"/>
        <w:rPr>
          <w:rFonts w:ascii="Calibri Light" w:hAnsi="Calibri Light" w:cs="Calibri Light"/>
          <w:sz w:val="28"/>
          <w:szCs w:val="28"/>
          <w:u w:val="single"/>
          <w:lang w:eastAsia="zh-CN"/>
        </w:rPr>
      </w:pPr>
    </w:p>
    <w:p w14:paraId="47C96E32" w14:textId="77777777" w:rsidR="00B00D00" w:rsidRPr="00E64231" w:rsidRDefault="00B00D00" w:rsidP="00B00D00">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u w:val="single"/>
          <w:lang w:eastAsia="zh-CN"/>
        </w:rPr>
        <w:t>UNITED STATES V. KOZMINSKI, 487 U. S. 931 (1988)</w:t>
      </w:r>
      <w:r w:rsidRPr="00E64231">
        <w:rPr>
          <w:rFonts w:ascii="Calibri Light" w:hAnsi="Calibri Light" w:cs="Calibri Light"/>
          <w:i/>
          <w:iCs/>
          <w:sz w:val="28"/>
          <w:szCs w:val="28"/>
          <w:lang w:eastAsia="zh-CN"/>
        </w:rPr>
        <w:t xml:space="preserve"> "For purposes of criminal prosecution under § 241 or § 1584, the term "involuntary servitude" necessarily means a condition of servitude in which the victim is forced to work for the defendant by the use or threat of physical restraint or physical injury or by the use or threat of coercion through law or the </w:t>
      </w:r>
      <w:r w:rsidRPr="00E64231">
        <w:rPr>
          <w:rFonts w:ascii="Calibri Light" w:hAnsi="Calibri Light" w:cs="Calibri Light"/>
          <w:i/>
          <w:iCs/>
          <w:sz w:val="28"/>
          <w:szCs w:val="28"/>
          <w:u w:val="single"/>
          <w:lang w:eastAsia="zh-CN"/>
        </w:rPr>
        <w:t>legal process</w:t>
      </w:r>
      <w:r w:rsidRPr="00E64231">
        <w:rPr>
          <w:rFonts w:ascii="Calibri Light" w:hAnsi="Calibri Light" w:cs="Calibri Light"/>
          <w:i/>
          <w:iCs/>
          <w:sz w:val="28"/>
          <w:szCs w:val="28"/>
          <w:lang w:eastAsia="zh-CN"/>
        </w:rPr>
        <w:t xml:space="preserve">. This definition encompasses cases in which the defendant holds the victim in servitude by placing him or her in fear of such physical restraint or injury or legal coercion." </w:t>
      </w:r>
      <w:r w:rsidRPr="00E64231">
        <w:rPr>
          <w:rFonts w:ascii="Calibri Light" w:hAnsi="Calibri Light" w:cs="Calibri Light"/>
          <w:sz w:val="28"/>
          <w:szCs w:val="28"/>
          <w:lang w:eastAsia="zh-CN"/>
        </w:rPr>
        <w:t xml:space="preserve">   </w:t>
      </w:r>
    </w:p>
    <w:p w14:paraId="15955041" w14:textId="77777777" w:rsidR="00B00D00" w:rsidRDefault="00B00D00" w:rsidP="00B00D00">
      <w:pPr>
        <w:widowControl w:val="0"/>
        <w:suppressAutoHyphens/>
        <w:autoSpaceDE w:val="0"/>
        <w:spacing w:line="360" w:lineRule="auto"/>
        <w:rPr>
          <w:rFonts w:ascii="Calibri Light" w:hAnsi="Calibri Light" w:cs="Calibri Light"/>
          <w:i/>
          <w:iCs/>
          <w:sz w:val="28"/>
          <w:szCs w:val="28"/>
          <w:u w:val="single"/>
          <w:lang w:eastAsia="zh-CN"/>
        </w:rPr>
      </w:pPr>
      <w:r w:rsidRPr="00E64231">
        <w:rPr>
          <w:rFonts w:ascii="Calibri Light" w:hAnsi="Calibri Light" w:cs="Calibri Light"/>
          <w:sz w:val="28"/>
          <w:szCs w:val="28"/>
          <w:lang w:eastAsia="zh-CN"/>
        </w:rPr>
        <w:t xml:space="preserve">Also see…  </w:t>
      </w:r>
      <w:r w:rsidRPr="00E64231">
        <w:rPr>
          <w:rFonts w:ascii="Calibri Light" w:hAnsi="Calibri Light" w:cs="Calibri Light"/>
          <w:sz w:val="28"/>
          <w:szCs w:val="28"/>
          <w:u w:val="single"/>
          <w:lang w:eastAsia="zh-CN"/>
        </w:rPr>
        <w:t>The constitution for the united States 1789, 13th amendment, Section 1.</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Neither slavery nor involuntary servitude, except as a punishment for crime whereof the party shall have been duly convicted</w:t>
      </w:r>
      <w:r w:rsidRPr="00A24BD6">
        <w:rPr>
          <w:rFonts w:ascii="Calibri Light" w:hAnsi="Calibri Light" w:cs="Calibri Light"/>
          <w:i/>
          <w:iCs/>
          <w:sz w:val="28"/>
          <w:szCs w:val="28"/>
          <w:u w:val="single"/>
          <w:lang w:eastAsia="zh-CN"/>
        </w:rPr>
        <w:t>, shall exist within the united States, or any place subject to their jurisdiction.</w:t>
      </w:r>
    </w:p>
    <w:p w14:paraId="1C348A28" w14:textId="62A22403" w:rsidR="00B00D00" w:rsidRDefault="00B00D00" w:rsidP="00B00D00">
      <w:pPr>
        <w:widowControl w:val="0"/>
        <w:suppressAutoHyphens/>
        <w:autoSpaceDE w:val="0"/>
        <w:spacing w:line="360" w:lineRule="auto"/>
        <w:rPr>
          <w:rFonts w:ascii="Calibri Light" w:hAnsi="Calibri Light" w:cs="Calibri Light"/>
          <w:i/>
          <w:iCs/>
          <w:sz w:val="28"/>
          <w:szCs w:val="28"/>
          <w:u w:val="single"/>
          <w:lang w:eastAsia="zh-CN"/>
        </w:rPr>
      </w:pPr>
      <w:r>
        <w:rPr>
          <w:rFonts w:ascii="Calibri Light" w:hAnsi="Calibri Light" w:cs="Calibri Light"/>
          <w:i/>
          <w:iCs/>
          <w:sz w:val="28"/>
          <w:szCs w:val="28"/>
          <w:u w:val="single"/>
          <w:lang w:eastAsia="zh-CN"/>
        </w:rPr>
        <w:t xml:space="preserve">Which we understand is D.C. ten miles square via Article I section 8 clause 17, Guam, Puerto Rico, Samoa, </w:t>
      </w:r>
      <w:proofErr w:type="spellStart"/>
      <w:r>
        <w:rPr>
          <w:rFonts w:ascii="Calibri Light" w:hAnsi="Calibri Light" w:cs="Calibri Light"/>
          <w:i/>
          <w:iCs/>
          <w:sz w:val="28"/>
          <w:szCs w:val="28"/>
          <w:u w:val="single"/>
          <w:lang w:eastAsia="zh-CN"/>
        </w:rPr>
        <w:t>Marinana</w:t>
      </w:r>
      <w:proofErr w:type="spellEnd"/>
      <w:r>
        <w:rPr>
          <w:rFonts w:ascii="Calibri Light" w:hAnsi="Calibri Light" w:cs="Calibri Light"/>
          <w:i/>
          <w:iCs/>
          <w:sz w:val="28"/>
          <w:szCs w:val="28"/>
          <w:u w:val="single"/>
          <w:lang w:eastAsia="zh-CN"/>
        </w:rPr>
        <w:t xml:space="preserve"> Islands.</w:t>
      </w:r>
    </w:p>
    <w:p w14:paraId="014C7012" w14:textId="77777777" w:rsidR="00B00D00" w:rsidRPr="00E64231" w:rsidRDefault="00B00D00" w:rsidP="00B00D00">
      <w:pPr>
        <w:widowControl w:val="0"/>
        <w:suppressAutoHyphens/>
        <w:autoSpaceDE w:val="0"/>
        <w:spacing w:line="360" w:lineRule="auto"/>
        <w:rPr>
          <w:rFonts w:ascii="Calibri Light" w:hAnsi="Calibri Light" w:cs="Calibri Light"/>
          <w:i/>
          <w:iCs/>
          <w:sz w:val="28"/>
          <w:szCs w:val="28"/>
          <w:lang w:eastAsia="zh-CN"/>
        </w:rPr>
      </w:pPr>
    </w:p>
    <w:p w14:paraId="1DE2FCCF" w14:textId="26A4F161" w:rsidR="005D76F9" w:rsidRPr="00B00D00" w:rsidRDefault="005D76F9" w:rsidP="00B00D00">
      <w:pPr>
        <w:widowControl w:val="0"/>
        <w:suppressAutoHyphens/>
        <w:autoSpaceDE w:val="0"/>
        <w:spacing w:after="173" w:line="360" w:lineRule="auto"/>
        <w:rPr>
          <w:rFonts w:ascii="Calibri Light" w:hAnsi="Calibri Light" w:cs="Calibri Light"/>
          <w:i/>
          <w:iCs/>
          <w:color w:val="000000" w:themeColor="text1"/>
          <w:sz w:val="28"/>
          <w:szCs w:val="28"/>
          <w:lang w:eastAsia="zh-CN"/>
        </w:rPr>
      </w:pPr>
      <w:r>
        <w:rPr>
          <w:rFonts w:ascii="Georgia" w:hAnsi="Georgia"/>
          <w:color w:val="000000" w:themeColor="text1"/>
          <w:sz w:val="20"/>
          <w:szCs w:val="20"/>
        </w:rPr>
        <w:t xml:space="preserve"> </w:t>
      </w:r>
      <w:proofErr w:type="spellStart"/>
      <w:r>
        <w:rPr>
          <w:rFonts w:ascii="Garamond" w:eastAsia="Garamond" w:hAnsi="Garamond" w:cs="Garamond"/>
          <w:color w:val="000000"/>
          <w:sz w:val="28"/>
          <w:szCs w:val="28"/>
        </w:rPr>
        <w:t>Trinsey</w:t>
      </w:r>
      <w:proofErr w:type="spellEnd"/>
      <w:r>
        <w:rPr>
          <w:rFonts w:ascii="Garamond" w:eastAsia="Garamond" w:hAnsi="Garamond" w:cs="Garamond"/>
          <w:color w:val="000000"/>
          <w:sz w:val="28"/>
          <w:szCs w:val="28"/>
        </w:rPr>
        <w:t xml:space="preserve"> v Pagliaro, </w:t>
      </w:r>
      <w:proofErr w:type="spellStart"/>
      <w:r>
        <w:rPr>
          <w:rFonts w:ascii="Garamond" w:eastAsia="Garamond" w:hAnsi="Garamond" w:cs="Garamond"/>
          <w:color w:val="000000"/>
          <w:sz w:val="28"/>
          <w:szCs w:val="28"/>
        </w:rPr>
        <w:t>D.C.Pa</w:t>
      </w:r>
      <w:proofErr w:type="spellEnd"/>
      <w:r>
        <w:rPr>
          <w:rFonts w:ascii="Garamond" w:eastAsia="Garamond" w:hAnsi="Garamond" w:cs="Garamond"/>
          <w:color w:val="000000"/>
          <w:sz w:val="28"/>
          <w:szCs w:val="28"/>
        </w:rPr>
        <w:t xml:space="preserve">. 1964, 229 </w:t>
      </w:r>
      <w:proofErr w:type="spellStart"/>
      <w:r>
        <w:rPr>
          <w:rFonts w:ascii="Garamond" w:eastAsia="Garamond" w:hAnsi="Garamond" w:cs="Garamond"/>
          <w:color w:val="000000"/>
          <w:sz w:val="28"/>
          <w:szCs w:val="28"/>
        </w:rPr>
        <w:t>F.Supp</w:t>
      </w:r>
      <w:proofErr w:type="spellEnd"/>
      <w:r>
        <w:rPr>
          <w:rFonts w:ascii="Garamond" w:eastAsia="Garamond" w:hAnsi="Garamond" w:cs="Garamond"/>
          <w:color w:val="000000"/>
          <w:sz w:val="28"/>
          <w:szCs w:val="28"/>
        </w:rPr>
        <w:t xml:space="preserve">. 647. "Statements of counsel in brief or in argument are not facts before the court and are therefore insufficient for a motion to dismiss or for summary judgment." </w:t>
      </w:r>
    </w:p>
    <w:p w14:paraId="280961D3" w14:textId="77777777" w:rsidR="005D76F9" w:rsidRDefault="005D76F9" w:rsidP="005D76F9">
      <w:pPr>
        <w:shd w:val="clear" w:color="auto" w:fill="FFFFFF"/>
        <w:spacing w:before="280" w:after="280"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 xml:space="preserve">"Where there are no depositions, admissions, or affidavits the court has no facts to rely on for a summary determination." </w:t>
      </w:r>
      <w:proofErr w:type="spellStart"/>
      <w:r>
        <w:rPr>
          <w:rFonts w:ascii="Garamond" w:eastAsia="Garamond" w:hAnsi="Garamond" w:cs="Garamond"/>
          <w:color w:val="000000"/>
          <w:sz w:val="28"/>
          <w:szCs w:val="28"/>
        </w:rPr>
        <w:t>Trinsey</w:t>
      </w:r>
      <w:proofErr w:type="spellEnd"/>
      <w:r>
        <w:rPr>
          <w:rFonts w:ascii="Garamond" w:eastAsia="Garamond" w:hAnsi="Garamond" w:cs="Garamond"/>
          <w:color w:val="000000"/>
          <w:sz w:val="28"/>
          <w:szCs w:val="28"/>
        </w:rPr>
        <w:t xml:space="preserve"> v. Pagliaro, D.C. Pa. 1964, 229 F. Supp. 647.</w:t>
      </w:r>
    </w:p>
    <w:p w14:paraId="0AFAA037" w14:textId="2EC664D3" w:rsidR="005D76F9" w:rsidRDefault="005D76F9" w:rsidP="005D76F9">
      <w:pPr>
        <w:shd w:val="clear" w:color="auto" w:fill="FFFFFF"/>
        <w:spacing w:before="280" w:after="280" w:line="360" w:lineRule="auto"/>
        <w:ind w:left="1" w:hanging="3"/>
        <w:rPr>
          <w:rFonts w:ascii="Garamond" w:eastAsia="Garamond" w:hAnsi="Garamond" w:cs="Garamond"/>
          <w:color w:val="000000"/>
          <w:sz w:val="28"/>
          <w:szCs w:val="28"/>
        </w:rPr>
      </w:pPr>
      <w:proofErr w:type="spellStart"/>
      <w:r>
        <w:rPr>
          <w:rFonts w:ascii="Garamond" w:eastAsia="Garamond" w:hAnsi="Garamond" w:cs="Garamond"/>
          <w:color w:val="000000"/>
          <w:sz w:val="28"/>
          <w:szCs w:val="28"/>
        </w:rPr>
        <w:t>Frunzar</w:t>
      </w:r>
      <w:proofErr w:type="spellEnd"/>
      <w:r>
        <w:rPr>
          <w:rFonts w:ascii="Garamond" w:eastAsia="Garamond" w:hAnsi="Garamond" w:cs="Garamond"/>
          <w:color w:val="000000"/>
          <w:sz w:val="28"/>
          <w:szCs w:val="28"/>
        </w:rPr>
        <w:t xml:space="preserve"> v. Allied Property and Casualty Ins. Co., (Iowa 1996)† 548 N.W.2d 880 Professional statements of litigants attorney are treated as affidavits, and attorney making statements may be cross-examined regarding substance of statement. </w:t>
      </w:r>
      <w:r w:rsidR="00B00D00">
        <w:rPr>
          <w:rFonts w:ascii="Garamond" w:eastAsia="Garamond" w:hAnsi="Garamond" w:cs="Garamond"/>
          <w:color w:val="000000"/>
          <w:sz w:val="28"/>
          <w:szCs w:val="28"/>
        </w:rPr>
        <w:t xml:space="preserve"> </w:t>
      </w:r>
    </w:p>
    <w:p w14:paraId="0C16AF7F" w14:textId="77777777" w:rsidR="00B00D00" w:rsidRDefault="00B00D00" w:rsidP="005D76F9">
      <w:pPr>
        <w:shd w:val="clear" w:color="auto" w:fill="FFFFFF"/>
        <w:spacing w:before="280" w:after="280" w:line="360" w:lineRule="auto"/>
        <w:ind w:left="1" w:hanging="3"/>
        <w:rPr>
          <w:rFonts w:ascii="Garamond" w:eastAsia="Garamond" w:hAnsi="Garamond" w:cs="Garamond"/>
          <w:color w:val="000000"/>
          <w:sz w:val="28"/>
          <w:szCs w:val="28"/>
        </w:rPr>
      </w:pPr>
    </w:p>
    <w:p w14:paraId="4BE1192C" w14:textId="77777777" w:rsidR="005D76F9" w:rsidRDefault="005D76F9" w:rsidP="005D76F9">
      <w:pPr>
        <w:shd w:val="clear" w:color="auto" w:fill="FFFFFF"/>
        <w:spacing w:before="280" w:after="280"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Porter v. Porter, (N.D. 1979 ) 274 N.W.2d 235 ñ The practice of an attorney filing an affidavit on behalf of his client asserting the status of that client is not approved, inasmuch as not only does the affidavit become hearsay, but it places the attorney in a position of witness thus compromising his role as advocate.</w:t>
      </w:r>
    </w:p>
    <w:p w14:paraId="158F99DC" w14:textId="77777777" w:rsidR="005D76F9" w:rsidRDefault="005D76F9" w:rsidP="005D76F9">
      <w:pPr>
        <w:widowControl w:val="0"/>
        <w:spacing w:line="360" w:lineRule="auto"/>
        <w:ind w:left="1" w:hanging="3"/>
        <w:rPr>
          <w:rFonts w:ascii="Garamond" w:eastAsia="Garamond" w:hAnsi="Garamond" w:cs="Garamond"/>
          <w:sz w:val="28"/>
          <w:szCs w:val="28"/>
        </w:rPr>
      </w:pPr>
    </w:p>
    <w:p w14:paraId="410E3D7A" w14:textId="26A26AA2"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and it goes on to say that Article Eleven in Amendment says that these United States so-called courts have no standing to do anything involving a state citizen, but they go ahead and assault you anyway.</w:t>
      </w:r>
    </w:p>
    <w:p w14:paraId="3FE1A191" w14:textId="77777777" w:rsidR="0016730D" w:rsidRDefault="0016730D" w:rsidP="005D76F9">
      <w:pPr>
        <w:widowControl w:val="0"/>
        <w:spacing w:line="360" w:lineRule="auto"/>
        <w:ind w:left="1" w:hanging="3"/>
        <w:rPr>
          <w:rFonts w:ascii="Garamond" w:eastAsia="Garamond" w:hAnsi="Garamond" w:cs="Garamond"/>
          <w:sz w:val="28"/>
          <w:szCs w:val="28"/>
        </w:rPr>
      </w:pPr>
    </w:p>
    <w:p w14:paraId="7408C27C" w14:textId="3B281A0E" w:rsidR="0016730D" w:rsidRDefault="005D76F9" w:rsidP="00B00D00">
      <w:pPr>
        <w:shd w:val="clear" w:color="auto" w:fill="FFFFFF"/>
        <w:spacing w:before="280" w:after="280"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It's a VIOLATION of the 11th Amendment for a FOREIGN CITIZEN to INVOKE the JUDICIAL POWER of the State</w:t>
      </w:r>
      <w:r w:rsidR="00B00D00">
        <w:rPr>
          <w:rFonts w:ascii="Garamond" w:eastAsia="Garamond" w:hAnsi="Garamond" w:cs="Garamond"/>
          <w:color w:val="000000"/>
          <w:sz w:val="28"/>
          <w:szCs w:val="28"/>
        </w:rPr>
        <w:t>.</w:t>
      </w:r>
    </w:p>
    <w:p w14:paraId="2CF0493A" w14:textId="77777777" w:rsidR="005D76F9" w:rsidRPr="0016730D" w:rsidRDefault="005D76F9" w:rsidP="005D76F9">
      <w:pPr>
        <w:shd w:val="clear" w:color="auto" w:fill="FFFFFF"/>
        <w:spacing w:before="280" w:after="280" w:line="360" w:lineRule="auto"/>
        <w:ind w:left="1" w:hanging="3"/>
        <w:rPr>
          <w:rFonts w:ascii="Garamond" w:eastAsia="Garamond" w:hAnsi="Garamond" w:cs="Garamond"/>
          <w:color w:val="000000"/>
          <w:sz w:val="28"/>
          <w:szCs w:val="28"/>
          <w:u w:val="single"/>
        </w:rPr>
      </w:pPr>
      <w:r w:rsidRPr="0016730D">
        <w:rPr>
          <w:rFonts w:ascii="Garamond" w:eastAsia="Garamond" w:hAnsi="Garamond" w:cs="Garamond"/>
          <w:color w:val="000000"/>
          <w:sz w:val="28"/>
          <w:szCs w:val="28"/>
          <w:u w:val="single"/>
        </w:rPr>
        <w:t>Article XI.</w:t>
      </w:r>
    </w:p>
    <w:p w14:paraId="1935F5B0" w14:textId="77777777" w:rsidR="005D76F9" w:rsidRDefault="005D76F9" w:rsidP="005D76F9">
      <w:pPr>
        <w:shd w:val="clear" w:color="auto" w:fill="FFFFFF"/>
        <w:spacing w:before="280" w:after="280"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The Judicial power of the United States shall not be construed to extend to any suit in law or equity, commenced or prosecuted against one of the United States by Citizens of another State, or by Citizens or Subjects of any Foreign State.</w:t>
      </w:r>
    </w:p>
    <w:p w14:paraId="461F1C95" w14:textId="7332B9BD" w:rsidR="005D76F9" w:rsidRDefault="005D76F9" w:rsidP="005D76F9">
      <w:pPr>
        <w:shd w:val="clear" w:color="auto" w:fill="FFFFFF"/>
        <w:spacing w:before="280" w:after="280"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 xml:space="preserve">US citizens (FEDERAL CITIZENS) are FOREIGN to the several </w:t>
      </w:r>
      <w:r w:rsidR="0016730D">
        <w:rPr>
          <w:rFonts w:ascii="Garamond" w:eastAsia="Garamond" w:hAnsi="Garamond" w:cs="Garamond"/>
          <w:color w:val="000000"/>
          <w:sz w:val="28"/>
          <w:szCs w:val="28"/>
        </w:rPr>
        <w:t>s</w:t>
      </w:r>
      <w:r>
        <w:rPr>
          <w:rFonts w:ascii="Garamond" w:eastAsia="Garamond" w:hAnsi="Garamond" w:cs="Garamond"/>
          <w:color w:val="000000"/>
          <w:sz w:val="28"/>
          <w:szCs w:val="28"/>
        </w:rPr>
        <w:t>tates and SUBJECTS of the FEDERAL UNITED STATES/STATE of NEW COLUMBIA/DISTRICT OF COLUMBIA.</w:t>
      </w:r>
    </w:p>
    <w:p w14:paraId="32984A16" w14:textId="77777777" w:rsidR="005D76F9" w:rsidRDefault="005D76F9" w:rsidP="005D76F9">
      <w:pPr>
        <w:shd w:val="clear" w:color="auto" w:fill="FFFFFF"/>
        <w:spacing w:before="280" w:after="280"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Attorneys are considered FOREIGN AGENTS under the FOREIGN AGENTS REGISTRATION ACT (FARA) and are SUBJECTS of the BAR ASSOCIATION.</w:t>
      </w:r>
    </w:p>
    <w:p w14:paraId="175EEC2F" w14:textId="5CF1650B" w:rsidR="005D76F9" w:rsidRPr="00B00D00" w:rsidRDefault="005D76F9" w:rsidP="005D76F9">
      <w:pPr>
        <w:shd w:val="clear" w:color="auto" w:fill="FFFFFF"/>
        <w:spacing w:before="280" w:after="280" w:line="360" w:lineRule="auto"/>
        <w:ind w:left="1" w:hanging="3"/>
        <w:rPr>
          <w:rFonts w:ascii="Garamond" w:eastAsia="Garamond" w:hAnsi="Garamond" w:cs="Garamond"/>
          <w:color w:val="FF0000"/>
          <w:sz w:val="28"/>
          <w:szCs w:val="28"/>
        </w:rPr>
      </w:pPr>
      <w:r w:rsidRPr="00B00D00">
        <w:rPr>
          <w:rFonts w:ascii="Garamond" w:eastAsia="Garamond" w:hAnsi="Garamond" w:cs="Garamond"/>
          <w:color w:val="FF0000"/>
          <w:sz w:val="28"/>
          <w:szCs w:val="28"/>
        </w:rPr>
        <w:t>(</w:t>
      </w:r>
      <w:r w:rsidRPr="00B00D00">
        <w:rPr>
          <w:rFonts w:ascii="Garamond" w:eastAsia="Garamond" w:hAnsi="Garamond" w:cs="Garamond"/>
          <w:color w:val="FF0000"/>
          <w:sz w:val="28"/>
          <w:szCs w:val="28"/>
          <w:u w:val="single"/>
        </w:rPr>
        <w:t>G</w:t>
      </w:r>
      <w:r w:rsidRPr="00B00D00">
        <w:rPr>
          <w:rFonts w:ascii="Garamond" w:eastAsia="Garamond" w:hAnsi="Garamond" w:cs="Garamond"/>
          <w:color w:val="FF0000"/>
          <w:sz w:val="28"/>
          <w:szCs w:val="28"/>
          <w:u w:val="single"/>
        </w:rPr>
        <w:t>overnment</w:t>
      </w:r>
      <w:r w:rsidRPr="00B00D00">
        <w:rPr>
          <w:rFonts w:ascii="Garamond" w:eastAsia="Garamond" w:hAnsi="Garamond" w:cs="Garamond"/>
          <w:color w:val="FF0000"/>
          <w:sz w:val="28"/>
          <w:szCs w:val="28"/>
        </w:rPr>
        <w:t xml:space="preserve"> Is Foreclosed from Parity with Real People</w:t>
      </w:r>
    </w:p>
    <w:p w14:paraId="2F9797C6" w14:textId="50308D59" w:rsidR="005D76F9" w:rsidRPr="00B00D00" w:rsidRDefault="005D76F9" w:rsidP="005D76F9">
      <w:pPr>
        <w:shd w:val="clear" w:color="auto" w:fill="FFFFFF"/>
        <w:spacing w:before="280" w:after="280" w:line="360" w:lineRule="auto"/>
        <w:ind w:left="1" w:hanging="3"/>
        <w:rPr>
          <w:rFonts w:ascii="Garamond" w:eastAsia="Garamond" w:hAnsi="Garamond" w:cs="Garamond"/>
          <w:color w:val="FF0000"/>
          <w:sz w:val="28"/>
          <w:szCs w:val="28"/>
        </w:rPr>
      </w:pPr>
      <w:r w:rsidRPr="00B00D00">
        <w:rPr>
          <w:rFonts w:ascii="Garamond" w:eastAsia="Garamond" w:hAnsi="Garamond" w:cs="Garamond"/>
          <w:color w:val="FF0000"/>
          <w:sz w:val="28"/>
          <w:szCs w:val="28"/>
        </w:rPr>
        <w:t xml:space="preserve">– Supreme Court of </w:t>
      </w:r>
      <w:r w:rsidR="00B00D00">
        <w:rPr>
          <w:rFonts w:ascii="Garamond" w:eastAsia="Garamond" w:hAnsi="Garamond" w:cs="Garamond"/>
          <w:color w:val="FF0000"/>
          <w:sz w:val="28"/>
          <w:szCs w:val="28"/>
        </w:rPr>
        <w:t>T</w:t>
      </w:r>
      <w:r w:rsidRPr="00B00D00">
        <w:rPr>
          <w:rFonts w:ascii="Garamond" w:eastAsia="Garamond" w:hAnsi="Garamond" w:cs="Garamond"/>
          <w:color w:val="FF0000"/>
          <w:sz w:val="28"/>
          <w:szCs w:val="28"/>
        </w:rPr>
        <w:t xml:space="preserve">he </w:t>
      </w:r>
      <w:r w:rsidRPr="00B00D00">
        <w:rPr>
          <w:rFonts w:ascii="Garamond" w:eastAsia="Garamond" w:hAnsi="Garamond" w:cs="Garamond"/>
          <w:color w:val="FF0000"/>
          <w:sz w:val="28"/>
          <w:szCs w:val="28"/>
          <w:u w:val="single"/>
        </w:rPr>
        <w:t>United</w:t>
      </w:r>
      <w:r w:rsidRPr="00B00D00">
        <w:rPr>
          <w:rFonts w:ascii="Garamond" w:eastAsia="Garamond" w:hAnsi="Garamond" w:cs="Garamond"/>
          <w:color w:val="FF0000"/>
          <w:sz w:val="28"/>
          <w:szCs w:val="28"/>
        </w:rPr>
        <w:t xml:space="preserve"> States</w:t>
      </w:r>
      <w:r w:rsidR="00B00D00">
        <w:rPr>
          <w:rFonts w:ascii="Garamond" w:eastAsia="Garamond" w:hAnsi="Garamond" w:cs="Garamond"/>
          <w:color w:val="FF0000"/>
          <w:sz w:val="28"/>
          <w:szCs w:val="28"/>
        </w:rPr>
        <w:t xml:space="preserve"> of America:</w:t>
      </w:r>
      <w:r w:rsidRPr="00B00D00">
        <w:rPr>
          <w:rFonts w:ascii="Garamond" w:eastAsia="Garamond" w:hAnsi="Garamond" w:cs="Garamond"/>
          <w:color w:val="FF0000"/>
          <w:sz w:val="28"/>
          <w:szCs w:val="28"/>
        </w:rPr>
        <w:t xml:space="preserve"> 1795</w:t>
      </w:r>
      <w:r w:rsidRPr="00B00D00">
        <w:rPr>
          <w:rFonts w:ascii="Garamond" w:eastAsia="Garamond" w:hAnsi="Garamond" w:cs="Garamond"/>
          <w:color w:val="FF0000"/>
          <w:sz w:val="28"/>
          <w:szCs w:val="28"/>
        </w:rPr>
        <w:t>)</w:t>
      </w:r>
    </w:p>
    <w:p w14:paraId="65A65275" w14:textId="71AB6C2A" w:rsidR="005D76F9" w:rsidRDefault="005D76F9" w:rsidP="005D76F9">
      <w:pPr>
        <w:shd w:val="clear" w:color="auto" w:fill="FFFFFF"/>
        <w:spacing w:before="280" w:after="280" w:line="360" w:lineRule="auto"/>
        <w:ind w:left="1" w:hanging="3"/>
        <w:rPr>
          <w:rFonts w:ascii="Garamond" w:eastAsia="Garamond" w:hAnsi="Garamond" w:cs="Garamond"/>
          <w:b/>
          <w:bCs/>
          <w:color w:val="000000"/>
          <w:sz w:val="28"/>
          <w:szCs w:val="28"/>
        </w:rPr>
      </w:pPr>
      <w:r>
        <w:rPr>
          <w:rFonts w:ascii="Garamond" w:eastAsia="Garamond" w:hAnsi="Garamond" w:cs="Garamond"/>
          <w:color w:val="000000"/>
          <w:sz w:val="28"/>
          <w:szCs w:val="28"/>
        </w:rPr>
        <w:t>"</w:t>
      </w:r>
      <w:r w:rsidRPr="005D76F9">
        <w:rPr>
          <w:rFonts w:ascii="Garamond" w:eastAsia="Garamond" w:hAnsi="Garamond" w:cs="Garamond"/>
          <w:b/>
          <w:bCs/>
          <w:color w:val="000000"/>
          <w:sz w:val="28"/>
          <w:szCs w:val="28"/>
        </w:rPr>
        <w:t xml:space="preserve">Inasmuch as every </w:t>
      </w:r>
      <w:r w:rsidRPr="0016730D">
        <w:rPr>
          <w:rFonts w:ascii="Garamond" w:eastAsia="Garamond" w:hAnsi="Garamond" w:cs="Garamond"/>
          <w:b/>
          <w:bCs/>
          <w:color w:val="000000"/>
          <w:sz w:val="28"/>
          <w:szCs w:val="28"/>
          <w:u w:val="single"/>
        </w:rPr>
        <w:t>government</w:t>
      </w:r>
      <w:r w:rsidRPr="005D76F9">
        <w:rPr>
          <w:rFonts w:ascii="Garamond" w:eastAsia="Garamond" w:hAnsi="Garamond" w:cs="Garamond"/>
          <w:b/>
          <w:bCs/>
          <w:color w:val="000000"/>
          <w:sz w:val="28"/>
          <w:szCs w:val="28"/>
        </w:rPr>
        <w:t xml:space="preserve"> is an artificial person, an abstraction, and a creature of the mind only, a government can interface only with other artificial persons. The imaginary, having neither actuality nor substance, is foreclosed from creating and attaining parity with the tangible. The legal manifestation of this is that no government, as well as any law, agency, aspect, court, etc. can concern itself with anything other than corporate, artificial persons and the contracts between them."</w:t>
      </w:r>
    </w:p>
    <w:p w14:paraId="5861897B" w14:textId="30E42833" w:rsidR="00B00D00" w:rsidRDefault="00B00D00" w:rsidP="005D76F9">
      <w:pPr>
        <w:shd w:val="clear" w:color="auto" w:fill="FFFFFF"/>
        <w:spacing w:before="280" w:after="280" w:line="360" w:lineRule="auto"/>
        <w:ind w:left="1" w:hanging="3"/>
        <w:rPr>
          <w:rFonts w:ascii="Garamond" w:eastAsia="Garamond" w:hAnsi="Garamond" w:cs="Garamond"/>
          <w:b/>
          <w:bCs/>
          <w:color w:val="000000"/>
          <w:sz w:val="28"/>
          <w:szCs w:val="28"/>
        </w:rPr>
      </w:pPr>
    </w:p>
    <w:p w14:paraId="3BE6F150" w14:textId="11B385CF" w:rsidR="00B00D00" w:rsidRPr="00B00D00" w:rsidRDefault="00E01477" w:rsidP="005D76F9">
      <w:pPr>
        <w:shd w:val="clear" w:color="auto" w:fill="FFFFFF"/>
        <w:spacing w:before="280" w:after="280" w:line="360" w:lineRule="auto"/>
        <w:ind w:left="1" w:hanging="3"/>
        <w:rPr>
          <w:rFonts w:ascii="Garamond" w:eastAsia="Garamond" w:hAnsi="Garamond" w:cs="Garamond"/>
          <w:color w:val="FF0000"/>
          <w:sz w:val="28"/>
          <w:szCs w:val="28"/>
        </w:rPr>
      </w:pPr>
      <w:r>
        <w:rPr>
          <w:rFonts w:ascii="Garamond" w:eastAsia="Garamond" w:hAnsi="Garamond" w:cs="Garamond"/>
          <w:b/>
          <w:bCs/>
          <w:color w:val="FF0000"/>
          <w:sz w:val="28"/>
          <w:szCs w:val="28"/>
        </w:rPr>
        <w:t>(</w:t>
      </w:r>
      <w:r w:rsidR="00B00D00">
        <w:rPr>
          <w:rFonts w:ascii="Garamond" w:eastAsia="Garamond" w:hAnsi="Garamond" w:cs="Garamond"/>
          <w:b/>
          <w:bCs/>
          <w:color w:val="FF0000"/>
          <w:sz w:val="28"/>
          <w:szCs w:val="28"/>
        </w:rPr>
        <w:t>To comprehend the difference between Government and government</w:t>
      </w:r>
      <w:r>
        <w:rPr>
          <w:rFonts w:ascii="Garamond" w:eastAsia="Garamond" w:hAnsi="Garamond" w:cs="Garamond"/>
          <w:b/>
          <w:bCs/>
          <w:color w:val="FF0000"/>
          <w:sz w:val="28"/>
          <w:szCs w:val="28"/>
        </w:rPr>
        <w:t xml:space="preserve">, one must understand that the two are very separate and distinct in nature. Government is the </w:t>
      </w:r>
      <w:proofErr w:type="spellStart"/>
      <w:r>
        <w:rPr>
          <w:rFonts w:ascii="Garamond" w:eastAsia="Garamond" w:hAnsi="Garamond" w:cs="Garamond"/>
          <w:b/>
          <w:bCs/>
          <w:color w:val="FF0000"/>
          <w:sz w:val="28"/>
          <w:szCs w:val="28"/>
        </w:rPr>
        <w:t>dejure</w:t>
      </w:r>
      <w:proofErr w:type="spellEnd"/>
      <w:r>
        <w:rPr>
          <w:rFonts w:ascii="Garamond" w:eastAsia="Garamond" w:hAnsi="Garamond" w:cs="Garamond"/>
          <w:b/>
          <w:bCs/>
          <w:color w:val="FF0000"/>
          <w:sz w:val="28"/>
          <w:szCs w:val="28"/>
        </w:rPr>
        <w:t xml:space="preserve"> ratified Republic and those Citizens or People of the several states who are sovereign without subject and self-governed. The term government is clearly expressed within Title 28 USC </w:t>
      </w:r>
      <w:r w:rsidRPr="00E01477">
        <w:rPr>
          <w:rFonts w:ascii="Garamond" w:eastAsia="Garamond" w:hAnsi="Garamond" w:cs="Garamond"/>
          <w:color w:val="FF0000"/>
          <w:sz w:val="28"/>
          <w:szCs w:val="28"/>
        </w:rPr>
        <w:t>§§</w:t>
      </w:r>
      <w:r>
        <w:rPr>
          <w:rFonts w:ascii="Garamond" w:eastAsia="Garamond" w:hAnsi="Garamond" w:cs="Garamond"/>
          <w:b/>
          <w:bCs/>
          <w:color w:val="FF0000"/>
          <w:sz w:val="28"/>
          <w:szCs w:val="28"/>
        </w:rPr>
        <w:t xml:space="preserve"> 3002 15 A: the United states is a federal corporation not a government. The united stated of America is NOT the United States, which was formed by </w:t>
      </w:r>
      <w:proofErr w:type="spellStart"/>
      <w:r>
        <w:rPr>
          <w:rFonts w:ascii="Garamond" w:eastAsia="Garamond" w:hAnsi="Garamond" w:cs="Garamond"/>
          <w:b/>
          <w:bCs/>
          <w:color w:val="FF0000"/>
          <w:sz w:val="28"/>
          <w:szCs w:val="28"/>
        </w:rPr>
        <w:t>deceipt</w:t>
      </w:r>
      <w:proofErr w:type="spellEnd"/>
      <w:r>
        <w:rPr>
          <w:rFonts w:ascii="Garamond" w:eastAsia="Garamond" w:hAnsi="Garamond" w:cs="Garamond"/>
          <w:b/>
          <w:bCs/>
          <w:color w:val="FF0000"/>
          <w:sz w:val="28"/>
          <w:szCs w:val="28"/>
        </w:rPr>
        <w:t xml:space="preserve"> and fraud via 1871.)</w:t>
      </w:r>
    </w:p>
    <w:p w14:paraId="38B62FF1" w14:textId="77777777" w:rsidR="005D76F9" w:rsidRDefault="005D76F9" w:rsidP="005D76F9">
      <w:pPr>
        <w:shd w:val="clear" w:color="auto" w:fill="FFFFFF"/>
        <w:spacing w:before="280" w:after="280" w:line="360" w:lineRule="auto"/>
        <w:ind w:leftChars="-1" w:left="1" w:hangingChars="1" w:hanging="3"/>
        <w:rPr>
          <w:rFonts w:ascii="Garamond" w:eastAsia="Garamond" w:hAnsi="Garamond" w:cs="Garamond"/>
          <w:color w:val="000000"/>
          <w:sz w:val="28"/>
          <w:szCs w:val="28"/>
        </w:rPr>
      </w:pPr>
    </w:p>
    <w:p w14:paraId="4059F76F" w14:textId="77777777"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"Where there is no jurisdiction there is no judge; the proceeding is as nothing. Such has been the law from the days of the Marshalsea, 10 Coke 68; also Bradley v. Fisher, 13 Wall 335,351." Manning v. Ketcham, 58 F.2d 948, </w:t>
      </w:r>
    </w:p>
    <w:p w14:paraId="567630B8" w14:textId="1BD17EC6"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  </w:t>
      </w:r>
    </w:p>
    <w:p w14:paraId="4EF93763" w14:textId="77777777" w:rsidR="0016730D" w:rsidRDefault="0016730D" w:rsidP="005D76F9">
      <w:pPr>
        <w:widowControl w:val="0"/>
        <w:spacing w:line="360" w:lineRule="auto"/>
        <w:ind w:left="1" w:hanging="3"/>
        <w:rPr>
          <w:rFonts w:ascii="Garamond" w:eastAsia="Garamond" w:hAnsi="Garamond" w:cs="Garamond"/>
          <w:sz w:val="28"/>
          <w:szCs w:val="28"/>
        </w:rPr>
      </w:pPr>
    </w:p>
    <w:p w14:paraId="0F37E30E" w14:textId="77777777"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w:t>
      </w:r>
      <w:r>
        <w:rPr>
          <w:rFonts w:ascii="Garamond" w:eastAsia="Garamond" w:hAnsi="Garamond" w:cs="Garamond"/>
          <w:sz w:val="28"/>
          <w:szCs w:val="28"/>
        </w:rPr>
        <w:t xml:space="preserve">A void judgment is one which, from its inception, was a complete nullity and without legal effect” </w:t>
      </w:r>
      <w:proofErr w:type="spellStart"/>
      <w:r>
        <w:rPr>
          <w:rFonts w:ascii="Garamond" w:eastAsia="Garamond" w:hAnsi="Garamond" w:cs="Garamond"/>
          <w:sz w:val="28"/>
          <w:szCs w:val="28"/>
        </w:rPr>
        <w:t>Lubben</w:t>
      </w:r>
      <w:proofErr w:type="spellEnd"/>
      <w:r>
        <w:rPr>
          <w:rFonts w:ascii="Garamond" w:eastAsia="Garamond" w:hAnsi="Garamond" w:cs="Garamond"/>
          <w:sz w:val="28"/>
          <w:szCs w:val="28"/>
        </w:rPr>
        <w:t xml:space="preserve"> v. Selective Service System Local Bd. No. 27,  453 F.2d 645, 14 A.L.R. Fed. 298 (C.A. 1 Mass. 1972).  Hobbs v. U.S. Office of Personnel Management,  485 </w:t>
      </w:r>
      <w:proofErr w:type="spellStart"/>
      <w:r>
        <w:rPr>
          <w:rFonts w:ascii="Garamond" w:eastAsia="Garamond" w:hAnsi="Garamond" w:cs="Garamond"/>
          <w:sz w:val="28"/>
          <w:szCs w:val="28"/>
        </w:rPr>
        <w:t>F.Supp</w:t>
      </w:r>
      <w:proofErr w:type="spellEnd"/>
      <w:r>
        <w:rPr>
          <w:rFonts w:ascii="Garamond" w:eastAsia="Garamond" w:hAnsi="Garamond" w:cs="Garamond"/>
          <w:sz w:val="28"/>
          <w:szCs w:val="28"/>
        </w:rPr>
        <w:t>. 456 (M.D. Fla. 1980)</w:t>
      </w:r>
    </w:p>
    <w:p w14:paraId="6E0E4C40" w14:textId="77777777" w:rsidR="005D76F9" w:rsidRPr="005D76F9" w:rsidRDefault="005D76F9" w:rsidP="005D76F9">
      <w:pPr>
        <w:widowControl w:val="0"/>
        <w:spacing w:line="360" w:lineRule="auto"/>
        <w:ind w:left="1" w:hanging="3"/>
        <w:rPr>
          <w:rFonts w:ascii="Garamond" w:eastAsia="Garamond" w:hAnsi="Garamond" w:cs="Garamond"/>
          <w:b/>
          <w:bCs/>
          <w:sz w:val="28"/>
          <w:szCs w:val="28"/>
        </w:rPr>
      </w:pPr>
    </w:p>
    <w:p w14:paraId="35902DFC" w14:textId="77777777" w:rsidR="005D76F9" w:rsidRPr="005D76F9" w:rsidRDefault="005D76F9" w:rsidP="005D76F9">
      <w:pPr>
        <w:widowControl w:val="0"/>
        <w:spacing w:line="360" w:lineRule="auto"/>
        <w:ind w:left="1" w:hanging="3"/>
        <w:rPr>
          <w:rFonts w:ascii="Garamond" w:eastAsia="Garamond" w:hAnsi="Garamond" w:cs="Garamond"/>
          <w:b/>
          <w:bCs/>
          <w:sz w:val="28"/>
          <w:szCs w:val="28"/>
        </w:rPr>
      </w:pPr>
      <w:r w:rsidRPr="005D76F9">
        <w:rPr>
          <w:rFonts w:ascii="Garamond" w:eastAsia="Garamond" w:hAnsi="Garamond" w:cs="Garamond"/>
          <w:b/>
          <w:bCs/>
          <w:sz w:val="28"/>
          <w:szCs w:val="28"/>
        </w:rPr>
        <w:t>“Void judgment is one which has no legal force or effect whatever, it is an absolute nullity, its invalidity may be asserted by any person whose rights are affected at any time and at any place and it need not be attacked directly but may be attacked collaterally whenever and wherever it is interposed.”  City of Lufkin v. McVicker,  510 S.W. 2d 141 (Tex. Civ. App. – Beaumont 1973).</w:t>
      </w:r>
    </w:p>
    <w:p w14:paraId="7740E466" w14:textId="77777777" w:rsidR="005D76F9" w:rsidRDefault="005D76F9" w:rsidP="005D76F9">
      <w:pPr>
        <w:widowControl w:val="0"/>
        <w:spacing w:line="360" w:lineRule="auto"/>
        <w:ind w:left="1" w:hanging="3"/>
        <w:rPr>
          <w:rFonts w:ascii="Garamond" w:eastAsia="Garamond" w:hAnsi="Garamond" w:cs="Garamond"/>
          <w:sz w:val="28"/>
          <w:szCs w:val="28"/>
        </w:rPr>
      </w:pPr>
    </w:p>
    <w:p w14:paraId="0F8724AE" w14:textId="77777777"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“A void judgment, insofar as it purports to be pronouncement of  court, is an absolute nullity” Thompson v. Thompson,  238 S.W.2d 218 (</w:t>
      </w:r>
      <w:proofErr w:type="spellStart"/>
      <w:r>
        <w:rPr>
          <w:rFonts w:ascii="Garamond" w:eastAsia="Garamond" w:hAnsi="Garamond" w:cs="Garamond"/>
          <w:sz w:val="28"/>
          <w:szCs w:val="28"/>
        </w:rPr>
        <w:t>Tex.Civ.App</w:t>
      </w:r>
      <w:proofErr w:type="spellEnd"/>
      <w:r>
        <w:rPr>
          <w:rFonts w:ascii="Garamond" w:eastAsia="Garamond" w:hAnsi="Garamond" w:cs="Garamond"/>
          <w:sz w:val="28"/>
          <w:szCs w:val="28"/>
        </w:rPr>
        <w:t>. – Waco 1951)</w:t>
      </w:r>
    </w:p>
    <w:p w14:paraId="4E96D1FF" w14:textId="77777777" w:rsidR="005D76F9" w:rsidRDefault="005D76F9" w:rsidP="005D76F9">
      <w:pPr>
        <w:widowControl w:val="0"/>
        <w:spacing w:line="360" w:lineRule="auto"/>
        <w:ind w:left="1" w:hanging="3"/>
        <w:rPr>
          <w:rFonts w:ascii="Garamond" w:eastAsia="Garamond" w:hAnsi="Garamond" w:cs="Garamond"/>
          <w:sz w:val="28"/>
          <w:szCs w:val="28"/>
        </w:rPr>
      </w:pPr>
    </w:p>
    <w:p w14:paraId="0B02F29D" w14:textId="77777777"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w:t>
      </w:r>
      <w:r>
        <w:rPr>
          <w:rFonts w:ascii="Garamond" w:eastAsia="Garamond" w:hAnsi="Garamond" w:cs="Garamond"/>
          <w:sz w:val="28"/>
          <w:szCs w:val="28"/>
        </w:rPr>
        <w:t xml:space="preserve">Void order may be attacked, either directly or collaterally, at any time”  In re Estate of </w:t>
      </w:r>
      <w:proofErr w:type="spellStart"/>
      <w:r>
        <w:rPr>
          <w:rFonts w:ascii="Garamond" w:eastAsia="Garamond" w:hAnsi="Garamond" w:cs="Garamond"/>
          <w:sz w:val="28"/>
          <w:szCs w:val="28"/>
        </w:rPr>
        <w:t>Steinfield</w:t>
      </w:r>
      <w:proofErr w:type="spellEnd"/>
      <w:r>
        <w:rPr>
          <w:rFonts w:ascii="Garamond" w:eastAsia="Garamond" w:hAnsi="Garamond" w:cs="Garamond"/>
          <w:sz w:val="28"/>
          <w:szCs w:val="28"/>
        </w:rPr>
        <w:t xml:space="preserve">, 630 N.E.2d 801, certiorari denied, See also Steinfeld v. </w:t>
      </w:r>
      <w:proofErr w:type="spellStart"/>
      <w:r>
        <w:rPr>
          <w:rFonts w:ascii="Garamond" w:eastAsia="Garamond" w:hAnsi="Garamond" w:cs="Garamond"/>
          <w:sz w:val="28"/>
          <w:szCs w:val="28"/>
        </w:rPr>
        <w:t>Hoddick</w:t>
      </w:r>
      <w:proofErr w:type="spellEnd"/>
      <w:r>
        <w:rPr>
          <w:rFonts w:ascii="Garamond" w:eastAsia="Garamond" w:hAnsi="Garamond" w:cs="Garamond"/>
          <w:sz w:val="28"/>
          <w:szCs w:val="28"/>
        </w:rPr>
        <w:t>, 513 U.S. 809, (Ill. 1994)</w:t>
      </w:r>
    </w:p>
    <w:p w14:paraId="0B2235BF" w14:textId="77777777" w:rsidR="005D76F9" w:rsidRDefault="005D76F9" w:rsidP="005D76F9">
      <w:pPr>
        <w:widowControl w:val="0"/>
        <w:spacing w:line="360" w:lineRule="auto"/>
        <w:ind w:left="1" w:hanging="3"/>
        <w:rPr>
          <w:rFonts w:ascii="Garamond" w:eastAsia="Garamond" w:hAnsi="Garamond" w:cs="Garamond"/>
          <w:sz w:val="28"/>
          <w:szCs w:val="28"/>
        </w:rPr>
      </w:pPr>
    </w:p>
    <w:p w14:paraId="3A74A984" w14:textId="77777777"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 void judgment is one which, from its inception, is and forever continues to be absolutely null, without legal efficacy, ineffectual to bind the parties or to support a right, of no legal force and effect whatever, and incapable of enforcement in any manner or to any degree.” </w:t>
      </w:r>
      <w:proofErr w:type="spellStart"/>
      <w:r>
        <w:rPr>
          <w:rFonts w:ascii="Garamond" w:eastAsia="Garamond" w:hAnsi="Garamond" w:cs="Garamond"/>
          <w:sz w:val="28"/>
          <w:szCs w:val="28"/>
        </w:rPr>
        <w:t>Loyd</w:t>
      </w:r>
      <w:proofErr w:type="spellEnd"/>
      <w:r>
        <w:rPr>
          <w:rFonts w:ascii="Garamond" w:eastAsia="Garamond" w:hAnsi="Garamond" w:cs="Garamond"/>
          <w:sz w:val="28"/>
          <w:szCs w:val="28"/>
        </w:rPr>
        <w:t xml:space="preserve"> v. Director, Dept. of Public Safety, 480 So. 2d 577 (Ala. Civ. App. 1985).</w:t>
      </w:r>
    </w:p>
    <w:p w14:paraId="28981195" w14:textId="77777777" w:rsidR="005D76F9" w:rsidRDefault="005D76F9" w:rsidP="005D76F9">
      <w:pPr>
        <w:widowControl w:val="0"/>
        <w:spacing w:line="360" w:lineRule="auto"/>
        <w:ind w:left="1" w:hanging="3"/>
        <w:rPr>
          <w:rFonts w:ascii="Garamond" w:eastAsia="Garamond" w:hAnsi="Garamond" w:cs="Garamond"/>
          <w:sz w:val="28"/>
          <w:szCs w:val="28"/>
        </w:rPr>
      </w:pPr>
    </w:p>
    <w:p w14:paraId="6CE758CB" w14:textId="77777777"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"Not every action by any judge is in exercise of his judicial function.  It is not a judicial function for a Judge to commit an intentional tort even though the tort occurs in the Courthouse, when a judge acts as a Trespasser of the Law, when a judge does not follow the law, the judge loses subject matter jurisdiction and The Judge's orders are void, of no legal force or effect"! Yates Vs. Village of Hoffman Estates, Illinois, 209 </w:t>
      </w:r>
      <w:proofErr w:type="spellStart"/>
      <w:r>
        <w:rPr>
          <w:rFonts w:ascii="Garamond" w:eastAsia="Garamond" w:hAnsi="Garamond" w:cs="Garamond"/>
          <w:sz w:val="28"/>
          <w:szCs w:val="28"/>
        </w:rPr>
        <w:t>F.Supp</w:t>
      </w:r>
      <w:proofErr w:type="spellEnd"/>
      <w:r>
        <w:rPr>
          <w:rFonts w:ascii="Garamond" w:eastAsia="Garamond" w:hAnsi="Garamond" w:cs="Garamond"/>
          <w:sz w:val="28"/>
          <w:szCs w:val="28"/>
        </w:rPr>
        <w:t>. 757 (N.D. Ill. 1962)</w:t>
      </w:r>
    </w:p>
    <w:p w14:paraId="02465185" w14:textId="77777777" w:rsidR="005D76F9" w:rsidRDefault="005D76F9" w:rsidP="005D76F9">
      <w:pPr>
        <w:widowControl w:val="0"/>
        <w:spacing w:line="360" w:lineRule="auto"/>
        <w:ind w:left="1" w:hanging="3"/>
        <w:rPr>
          <w:rFonts w:ascii="Garamond" w:eastAsia="Garamond" w:hAnsi="Garamond" w:cs="Garamond"/>
          <w:sz w:val="28"/>
          <w:szCs w:val="28"/>
        </w:rPr>
      </w:pPr>
    </w:p>
    <w:p w14:paraId="5EB212D6" w14:textId="0DB9B123"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and it will be </w:t>
      </w:r>
      <w:proofErr w:type="spellStart"/>
      <w:r>
        <w:rPr>
          <w:rFonts w:ascii="Garamond" w:eastAsia="Garamond" w:hAnsi="Garamond" w:cs="Garamond"/>
          <w:sz w:val="28"/>
          <w:szCs w:val="28"/>
        </w:rPr>
        <w:t>brutum</w:t>
      </w:r>
      <w:proofErr w:type="spellEnd"/>
      <w:r>
        <w:rPr>
          <w:rFonts w:ascii="Garamond" w:eastAsia="Garamond" w:hAnsi="Garamond" w:cs="Garamond"/>
          <w:sz w:val="28"/>
          <w:szCs w:val="28"/>
        </w:rPr>
        <w:t xml:space="preserve"> </w:t>
      </w:r>
      <w:proofErr w:type="spellStart"/>
      <w:r>
        <w:rPr>
          <w:rFonts w:ascii="Garamond" w:eastAsia="Garamond" w:hAnsi="Garamond" w:cs="Garamond"/>
          <w:sz w:val="28"/>
          <w:szCs w:val="28"/>
        </w:rPr>
        <w:t>fulmen</w:t>
      </w:r>
      <w:proofErr w:type="spellEnd"/>
    </w:p>
    <w:p w14:paraId="27CD52AC" w14:textId="77777777" w:rsidR="005D76F9" w:rsidRDefault="005D76F9" w:rsidP="005D76F9">
      <w:pPr>
        <w:widowControl w:val="0"/>
        <w:spacing w:line="360" w:lineRule="auto"/>
        <w:ind w:left="1" w:hanging="3"/>
        <w:rPr>
          <w:rFonts w:ascii="Garamond" w:eastAsia="Garamond" w:hAnsi="Garamond" w:cs="Garamond"/>
          <w:sz w:val="28"/>
          <w:szCs w:val="28"/>
        </w:rPr>
      </w:pPr>
    </w:p>
    <w:p w14:paraId="70898C6F" w14:textId="77777777" w:rsidR="005D76F9" w:rsidRDefault="005D76F9" w:rsidP="005D76F9">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w:t>
      </w:r>
      <w:proofErr w:type="spellStart"/>
      <w:r>
        <w:rPr>
          <w:rFonts w:ascii="Garamond" w:eastAsia="Garamond" w:hAnsi="Garamond" w:cs="Garamond"/>
          <w:sz w:val="28"/>
          <w:szCs w:val="28"/>
        </w:rPr>
        <w:t>brutum</w:t>
      </w:r>
      <w:proofErr w:type="spellEnd"/>
      <w:r>
        <w:rPr>
          <w:rFonts w:ascii="Garamond" w:eastAsia="Garamond" w:hAnsi="Garamond" w:cs="Garamond"/>
          <w:sz w:val="28"/>
          <w:szCs w:val="28"/>
        </w:rPr>
        <w:t xml:space="preserve"> </w:t>
      </w:r>
      <w:proofErr w:type="spellStart"/>
      <w:r>
        <w:rPr>
          <w:rFonts w:ascii="Garamond" w:eastAsia="Garamond" w:hAnsi="Garamond" w:cs="Garamond"/>
          <w:sz w:val="28"/>
          <w:szCs w:val="28"/>
        </w:rPr>
        <w:t>fulmen</w:t>
      </w:r>
      <w:proofErr w:type="spellEnd"/>
      <w:r>
        <w:rPr>
          <w:rFonts w:ascii="Garamond" w:eastAsia="Garamond" w:hAnsi="Garamond" w:cs="Garamond"/>
          <w:sz w:val="28"/>
          <w:szCs w:val="28"/>
        </w:rPr>
        <w:t xml:space="preserve">”:  “An empty noise; an empty threat.  A judgment void upon its face which is in legal effect no judgment at all, and by which no rights are divested, and from which none can be obtained; and neither binds nor bars anyone.  </w:t>
      </w:r>
      <w:proofErr w:type="spellStart"/>
      <w:r>
        <w:rPr>
          <w:rFonts w:ascii="Garamond" w:eastAsia="Garamond" w:hAnsi="Garamond" w:cs="Garamond"/>
          <w:sz w:val="28"/>
          <w:szCs w:val="28"/>
        </w:rPr>
        <w:t>Dollert</w:t>
      </w:r>
      <w:proofErr w:type="spellEnd"/>
      <w:r>
        <w:rPr>
          <w:rFonts w:ascii="Garamond" w:eastAsia="Garamond" w:hAnsi="Garamond" w:cs="Garamond"/>
          <w:sz w:val="28"/>
          <w:szCs w:val="28"/>
        </w:rPr>
        <w:t xml:space="preserve"> v. Pratt-Hewitt Oil Corporation, </w:t>
      </w:r>
      <w:proofErr w:type="spellStart"/>
      <w:r>
        <w:rPr>
          <w:rFonts w:ascii="Garamond" w:eastAsia="Garamond" w:hAnsi="Garamond" w:cs="Garamond"/>
          <w:sz w:val="28"/>
          <w:szCs w:val="28"/>
        </w:rPr>
        <w:t>Tex.Civ.Appl</w:t>
      </w:r>
      <w:proofErr w:type="spellEnd"/>
      <w:r>
        <w:rPr>
          <w:rFonts w:ascii="Garamond" w:eastAsia="Garamond" w:hAnsi="Garamond" w:cs="Garamond"/>
          <w:sz w:val="28"/>
          <w:szCs w:val="28"/>
        </w:rPr>
        <w:t xml:space="preserve">, 179 S.W.2d 346, 348. Also, see Corpus Juris </w:t>
      </w:r>
      <w:proofErr w:type="spellStart"/>
      <w:r>
        <w:rPr>
          <w:rFonts w:ascii="Garamond" w:eastAsia="Garamond" w:hAnsi="Garamond" w:cs="Garamond"/>
          <w:sz w:val="28"/>
          <w:szCs w:val="28"/>
        </w:rPr>
        <w:t>Secundum</w:t>
      </w:r>
      <w:proofErr w:type="spellEnd"/>
      <w:r>
        <w:rPr>
          <w:rFonts w:ascii="Garamond" w:eastAsia="Garamond" w:hAnsi="Garamond" w:cs="Garamond"/>
          <w:sz w:val="28"/>
          <w:szCs w:val="28"/>
        </w:rPr>
        <w:t>, “Judgments”  §§ 499, 512 546, 549. Black’s Law Dictionary, 4th Edition</w:t>
      </w:r>
    </w:p>
    <w:p w14:paraId="7EEA3987" w14:textId="6AC4D2A2" w:rsidR="005D76F9" w:rsidRDefault="005D76F9" w:rsidP="0016730D">
      <w:pPr>
        <w:widowControl w:val="0"/>
        <w:spacing w:line="360" w:lineRule="auto"/>
        <w:rPr>
          <w:rFonts w:ascii="Garamond" w:eastAsia="Garamond" w:hAnsi="Garamond" w:cs="Garamond"/>
          <w:sz w:val="28"/>
          <w:szCs w:val="28"/>
        </w:rPr>
      </w:pPr>
    </w:p>
    <w:p w14:paraId="7AADD9EA" w14:textId="77777777" w:rsidR="005D76F9" w:rsidRPr="0016730D" w:rsidRDefault="005D76F9" w:rsidP="005D76F9">
      <w:pPr>
        <w:widowControl w:val="0"/>
        <w:spacing w:line="360" w:lineRule="auto"/>
        <w:ind w:left="1" w:hanging="3"/>
        <w:rPr>
          <w:rFonts w:ascii="Garamond" w:eastAsia="Garamond" w:hAnsi="Garamond" w:cs="Garamond"/>
          <w:b/>
          <w:bCs/>
          <w:sz w:val="28"/>
          <w:szCs w:val="28"/>
        </w:rPr>
      </w:pPr>
      <w:r w:rsidRPr="0016730D">
        <w:rPr>
          <w:rFonts w:ascii="Garamond" w:eastAsia="Garamond" w:hAnsi="Garamond" w:cs="Garamond"/>
          <w:b/>
          <w:bCs/>
          <w:sz w:val="28"/>
          <w:szCs w:val="28"/>
        </w:rPr>
        <w:t>"Fraud and deceit may arise from silence where there is a duty to speak the truth, as well as from speaking an untruth." Morrison v Acton, 198 P.2d 590, 68 Ariz. 27 (1948)</w:t>
      </w:r>
    </w:p>
    <w:p w14:paraId="7A8DD92B" w14:textId="77777777" w:rsidR="005D76F9" w:rsidRPr="0016730D" w:rsidRDefault="005D76F9" w:rsidP="005D76F9">
      <w:pPr>
        <w:widowControl w:val="0"/>
        <w:spacing w:line="360" w:lineRule="auto"/>
        <w:ind w:left="1" w:hanging="3"/>
        <w:rPr>
          <w:rFonts w:ascii="Garamond" w:eastAsia="Garamond" w:hAnsi="Garamond" w:cs="Garamond"/>
          <w:b/>
          <w:bCs/>
          <w:sz w:val="28"/>
          <w:szCs w:val="28"/>
        </w:rPr>
      </w:pPr>
    </w:p>
    <w:p w14:paraId="2ED14DDE" w14:textId="77777777" w:rsidR="005D76F9" w:rsidRPr="0016730D" w:rsidRDefault="005D76F9" w:rsidP="005D76F9">
      <w:pPr>
        <w:widowControl w:val="0"/>
        <w:spacing w:line="360" w:lineRule="auto"/>
        <w:ind w:left="1" w:hanging="3"/>
        <w:rPr>
          <w:rFonts w:ascii="Garamond" w:eastAsia="Garamond" w:hAnsi="Garamond" w:cs="Garamond"/>
          <w:b/>
          <w:bCs/>
          <w:sz w:val="28"/>
          <w:szCs w:val="28"/>
        </w:rPr>
      </w:pPr>
      <w:r w:rsidRPr="0016730D">
        <w:rPr>
          <w:rFonts w:ascii="Garamond" w:eastAsia="Garamond" w:hAnsi="Garamond" w:cs="Garamond"/>
          <w:b/>
          <w:bCs/>
          <w:sz w:val="28"/>
          <w:szCs w:val="28"/>
        </w:rPr>
        <w:t>"Fraud" may be committed by a failure to speak when the duty of speaking is imposed as much as by speaking falsely." Batty v Arizona State Dental Board, 112 P.2d 870, 57 Ariz. 239. (1941).</w:t>
      </w:r>
    </w:p>
    <w:p w14:paraId="6154F1BE" w14:textId="2EA5123E" w:rsidR="005D76F9" w:rsidRPr="0016730D" w:rsidRDefault="005D76F9" w:rsidP="005C0921">
      <w:pPr>
        <w:spacing w:after="360"/>
        <w:textAlignment w:val="baseline"/>
        <w:rPr>
          <w:rFonts w:ascii="Georgia" w:hAnsi="Georgia"/>
          <w:color w:val="000000" w:themeColor="text1"/>
        </w:rPr>
      </w:pPr>
    </w:p>
    <w:p w14:paraId="01C0C197" w14:textId="4ACC6246" w:rsidR="00352DE8" w:rsidRPr="0016730D" w:rsidRDefault="005D76F9" w:rsidP="005C0921">
      <w:pPr>
        <w:spacing w:after="360"/>
        <w:textAlignment w:val="baseline"/>
        <w:rPr>
          <w:rFonts w:ascii="Georgia" w:hAnsi="Georgia"/>
          <w:color w:val="000000" w:themeColor="text1"/>
        </w:rPr>
      </w:pPr>
      <w:r w:rsidRPr="0016730D">
        <w:rPr>
          <w:rFonts w:ascii="Georgia" w:hAnsi="Georgia"/>
          <w:color w:val="000000" w:themeColor="text1"/>
        </w:rPr>
        <w:t>9.</w:t>
      </w:r>
      <w:r w:rsidR="00764360" w:rsidRPr="0016730D">
        <w:rPr>
          <w:rFonts w:ascii="Georgia" w:hAnsi="Georgia"/>
          <w:color w:val="000000" w:themeColor="text1"/>
        </w:rPr>
        <w:t>) These B</w:t>
      </w:r>
      <w:r w:rsidR="001D6AAC" w:rsidRPr="0016730D">
        <w:rPr>
          <w:rFonts w:ascii="Georgia" w:hAnsi="Georgia"/>
          <w:color w:val="000000" w:themeColor="text1"/>
        </w:rPr>
        <w:t>.</w:t>
      </w:r>
      <w:r w:rsidR="00764360" w:rsidRPr="0016730D">
        <w:rPr>
          <w:rFonts w:ascii="Georgia" w:hAnsi="Georgia"/>
          <w:color w:val="000000" w:themeColor="text1"/>
        </w:rPr>
        <w:t>A</w:t>
      </w:r>
      <w:r w:rsidR="001D6AAC" w:rsidRPr="0016730D">
        <w:rPr>
          <w:rFonts w:ascii="Georgia" w:hAnsi="Georgia"/>
          <w:color w:val="000000" w:themeColor="text1"/>
        </w:rPr>
        <w:t>.</w:t>
      </w:r>
      <w:r w:rsidR="00764360" w:rsidRPr="0016730D">
        <w:rPr>
          <w:rFonts w:ascii="Georgia" w:hAnsi="Georgia"/>
          <w:color w:val="000000" w:themeColor="text1"/>
        </w:rPr>
        <w:t>R</w:t>
      </w:r>
      <w:r w:rsidR="001D6AAC" w:rsidRPr="0016730D">
        <w:rPr>
          <w:rFonts w:ascii="Georgia" w:hAnsi="Georgia"/>
          <w:color w:val="000000" w:themeColor="text1"/>
        </w:rPr>
        <w:t>.</w:t>
      </w:r>
      <w:r w:rsidR="00764360" w:rsidRPr="0016730D">
        <w:rPr>
          <w:rFonts w:ascii="Georgia" w:hAnsi="Georgia"/>
          <w:color w:val="000000" w:themeColor="text1"/>
        </w:rPr>
        <w:t xml:space="preserve"> </w:t>
      </w:r>
      <w:r w:rsidR="001D6AAC" w:rsidRPr="0016730D">
        <w:rPr>
          <w:rFonts w:ascii="Georgia" w:hAnsi="Georgia"/>
          <w:color w:val="000000" w:themeColor="text1"/>
        </w:rPr>
        <w:t xml:space="preserve">(British Accreditation Registry) </w:t>
      </w:r>
      <w:r w:rsidR="00764360" w:rsidRPr="0016730D">
        <w:rPr>
          <w:rFonts w:ascii="Georgia" w:hAnsi="Georgia"/>
          <w:color w:val="000000" w:themeColor="text1"/>
        </w:rPr>
        <w:t xml:space="preserve">associates are </w:t>
      </w:r>
      <w:r w:rsidR="001D6AAC" w:rsidRPr="0016730D">
        <w:rPr>
          <w:rFonts w:ascii="Georgia" w:hAnsi="Georgia"/>
          <w:color w:val="000000" w:themeColor="text1"/>
        </w:rPr>
        <w:t>in fact foreign agents a.k.a. a</w:t>
      </w:r>
      <w:r w:rsidR="00764360" w:rsidRPr="0016730D">
        <w:rPr>
          <w:rFonts w:ascii="Georgia" w:hAnsi="Georgia"/>
          <w:color w:val="000000" w:themeColor="text1"/>
        </w:rPr>
        <w:t>ttorneys who are forcing their association upon the American People by way of the Admin</w:t>
      </w:r>
      <w:r w:rsidR="001D6AAC" w:rsidRPr="0016730D">
        <w:rPr>
          <w:rFonts w:ascii="Georgia" w:hAnsi="Georgia"/>
          <w:color w:val="000000" w:themeColor="text1"/>
        </w:rPr>
        <w:t>i</w:t>
      </w:r>
      <w:r w:rsidR="00764360" w:rsidRPr="0016730D">
        <w:rPr>
          <w:rFonts w:ascii="Georgia" w:hAnsi="Georgia"/>
          <w:color w:val="000000" w:themeColor="text1"/>
        </w:rPr>
        <w:t>strative Procedures Act</w:t>
      </w:r>
      <w:r w:rsidR="001E26B8" w:rsidRPr="0016730D">
        <w:rPr>
          <w:rFonts w:ascii="Georgia" w:hAnsi="Georgia"/>
          <w:color w:val="000000" w:themeColor="text1"/>
        </w:rPr>
        <w:t>,</w:t>
      </w:r>
      <w:r w:rsidR="00764360" w:rsidRPr="0016730D">
        <w:rPr>
          <w:rFonts w:ascii="Georgia" w:hAnsi="Georgia"/>
          <w:color w:val="000000" w:themeColor="text1"/>
        </w:rPr>
        <w:t xml:space="preserve"> </w:t>
      </w:r>
      <w:r w:rsidR="001D6AAC" w:rsidRPr="0016730D">
        <w:rPr>
          <w:rFonts w:ascii="Georgia" w:hAnsi="Georgia"/>
          <w:color w:val="000000" w:themeColor="text1"/>
        </w:rPr>
        <w:t>which is not law but the color of law, and who are renting the American People’s Courthouses to force their association upon the American People</w:t>
      </w:r>
      <w:r w:rsidR="001E26B8" w:rsidRPr="0016730D">
        <w:rPr>
          <w:rFonts w:ascii="Georgia" w:hAnsi="Georgia"/>
          <w:color w:val="000000" w:themeColor="text1"/>
        </w:rPr>
        <w:t>. W</w:t>
      </w:r>
      <w:r w:rsidR="00E771E2" w:rsidRPr="0016730D">
        <w:rPr>
          <w:rFonts w:ascii="Georgia" w:hAnsi="Georgia"/>
          <w:color w:val="000000" w:themeColor="text1"/>
        </w:rPr>
        <w:t>here they are issuing void orders to steal children without any court of record.</w:t>
      </w:r>
      <w:r w:rsidR="00F47F27" w:rsidRPr="0016730D">
        <w:rPr>
          <w:rFonts w:ascii="Georgia" w:hAnsi="Georgia"/>
          <w:color w:val="000000" w:themeColor="text1"/>
        </w:rPr>
        <w:t xml:space="preserve"> Every wo/man acting as judge or magistrate in the People’s Courthouses everyday across America are members of this Communist Party who is waring against the American People. These Communist issuing unlawful orders are void. </w:t>
      </w:r>
    </w:p>
    <w:p w14:paraId="7A52BD5D" w14:textId="285B6F77" w:rsidR="00E771E2" w:rsidRPr="0016730D" w:rsidRDefault="00F47F27" w:rsidP="005C0921">
      <w:pPr>
        <w:spacing w:after="360"/>
        <w:textAlignment w:val="baseline"/>
        <w:rPr>
          <w:rFonts w:ascii="Georgia" w:hAnsi="Georgia"/>
          <w:color w:val="000000" w:themeColor="text1"/>
        </w:rPr>
      </w:pPr>
      <w:r w:rsidRPr="0016730D">
        <w:rPr>
          <w:rFonts w:ascii="Georgia" w:hAnsi="Georgia"/>
          <w:color w:val="FF0000"/>
        </w:rPr>
        <w:t xml:space="preserve">The real question remains as to why are our Sheriff’s aiding and abetting these communists in the stealing of our children? </w:t>
      </w:r>
      <w:r w:rsidRPr="0016730D">
        <w:rPr>
          <w:rFonts w:ascii="Georgia" w:hAnsi="Georgia"/>
          <w:color w:val="000000" w:themeColor="text1"/>
        </w:rPr>
        <w:t xml:space="preserve">For pecuniary gain, unjust enrichment, and to generate bonds on the back end of these courts known as the C.R.I.S. ( Court Registry Investment System) where bonds are being paid out by the Federal window through the </w:t>
      </w:r>
      <w:r w:rsidR="00352DE8" w:rsidRPr="0016730D">
        <w:rPr>
          <w:rFonts w:ascii="Georgia" w:hAnsi="Georgia"/>
          <w:color w:val="000000" w:themeColor="text1"/>
        </w:rPr>
        <w:t xml:space="preserve">GSA &amp; </w:t>
      </w:r>
      <w:r w:rsidR="001E26B8" w:rsidRPr="0016730D">
        <w:rPr>
          <w:rFonts w:ascii="Georgia" w:hAnsi="Georgia"/>
          <w:color w:val="000000" w:themeColor="text1"/>
        </w:rPr>
        <w:t>US T</w:t>
      </w:r>
      <w:r w:rsidRPr="0016730D">
        <w:rPr>
          <w:rFonts w:ascii="Georgia" w:hAnsi="Georgia"/>
          <w:color w:val="000000" w:themeColor="text1"/>
        </w:rPr>
        <w:t xml:space="preserve">reasury via cestui que vi trust </w:t>
      </w:r>
      <w:r w:rsidR="001E26B8" w:rsidRPr="0016730D">
        <w:rPr>
          <w:rFonts w:ascii="Georgia" w:hAnsi="Georgia"/>
          <w:color w:val="000000" w:themeColor="text1"/>
        </w:rPr>
        <w:t xml:space="preserve">and </w:t>
      </w:r>
      <w:r w:rsidRPr="0016730D">
        <w:rPr>
          <w:rFonts w:ascii="Georgia" w:hAnsi="Georgia"/>
          <w:color w:val="000000" w:themeColor="text1"/>
        </w:rPr>
        <w:t>performance bonds and bid bonds</w:t>
      </w:r>
      <w:r w:rsidR="001E26B8" w:rsidRPr="0016730D">
        <w:rPr>
          <w:rFonts w:ascii="Georgia" w:hAnsi="Georgia"/>
          <w:color w:val="000000" w:themeColor="text1"/>
        </w:rPr>
        <w:t xml:space="preserve">. </w:t>
      </w:r>
      <w:r w:rsidR="00E771E2" w:rsidRPr="0016730D">
        <w:rPr>
          <w:rFonts w:ascii="Georgia" w:hAnsi="Georgia"/>
          <w:color w:val="FF0000"/>
        </w:rPr>
        <w:t>No court of record means there’s no way to trace just how many children are trafficked by these CPS agents who are violating the separation of powers act to steal American children for profit.</w:t>
      </w:r>
      <w:r w:rsidR="001E26B8" w:rsidRPr="0016730D">
        <w:rPr>
          <w:rFonts w:ascii="Georgia" w:hAnsi="Georgia"/>
          <w:color w:val="FF0000"/>
        </w:rPr>
        <w:t xml:space="preserve"> </w:t>
      </w:r>
      <w:r w:rsidR="00E771E2" w:rsidRPr="0016730D">
        <w:rPr>
          <w:rFonts w:ascii="Georgia" w:hAnsi="Georgia"/>
          <w:color w:val="000000" w:themeColor="text1"/>
        </w:rPr>
        <w:t>Therefore, these children who end up missing and murdered in these foster care systems could be used for nefarious reasons beyond what mainstream media is allowing to be known:</w:t>
      </w:r>
    </w:p>
    <w:p w14:paraId="1C77A47A" w14:textId="77777777" w:rsidR="00F47F27" w:rsidRDefault="00E771E2" w:rsidP="00E771E2">
      <w:pPr>
        <w:rPr>
          <w:rFonts w:ascii="Georgia" w:hAnsi="Georgia"/>
          <w:color w:val="000000" w:themeColor="text1"/>
          <w:sz w:val="20"/>
          <w:szCs w:val="20"/>
        </w:rPr>
      </w:pPr>
      <w:r w:rsidRPr="00E771E2">
        <w:rPr>
          <w:rFonts w:ascii="Georgia" w:hAnsi="Georgia"/>
          <w:color w:val="000000" w:themeColor="text1"/>
          <w:sz w:val="20"/>
          <w:szCs w:val="20"/>
        </w:rPr>
        <w:t>See:</w:t>
      </w:r>
    </w:p>
    <w:p w14:paraId="27579ED2" w14:textId="09B8114D" w:rsidR="00E771E2" w:rsidRPr="00F47F27" w:rsidRDefault="00E771E2" w:rsidP="00F47F27">
      <w:pPr>
        <w:pStyle w:val="ListParagraph"/>
        <w:numPr>
          <w:ilvl w:val="0"/>
          <w:numId w:val="7"/>
        </w:numPr>
        <w:rPr>
          <w:rFonts w:ascii="Arial" w:hAnsi="Arial" w:cs="Arial"/>
          <w:color w:val="000000"/>
          <w:sz w:val="21"/>
          <w:szCs w:val="21"/>
        </w:rPr>
      </w:pPr>
      <w:r w:rsidRPr="00F47F27">
        <w:rPr>
          <w:rFonts w:ascii="Georgia" w:hAnsi="Georgia"/>
          <w:color w:val="000000" w:themeColor="text1"/>
          <w:sz w:val="20"/>
          <w:szCs w:val="20"/>
        </w:rPr>
        <w:t xml:space="preserve"> </w:t>
      </w:r>
      <w:hyperlink r:id="rId64" w:tgtFrame="_blank" w:history="1">
        <w:r w:rsidRPr="00F47F27">
          <w:rPr>
            <w:rStyle w:val="Hyperlink"/>
            <w:rFonts w:ascii="Arial" w:hAnsi="Arial" w:cs="Arial"/>
            <w:color w:val="1155CC"/>
            <w:sz w:val="21"/>
            <w:szCs w:val="21"/>
          </w:rPr>
          <w:t>https://www.humorousmathematics.com/post/what-is-adrenochrome-follow-the-white-rabbit</w:t>
        </w:r>
      </w:hyperlink>
      <w:r w:rsidR="00F47F27">
        <w:rPr>
          <w:rFonts w:ascii="Arial" w:hAnsi="Arial" w:cs="Arial"/>
          <w:color w:val="000000"/>
          <w:sz w:val="21"/>
          <w:szCs w:val="21"/>
        </w:rPr>
        <w:t xml:space="preserve"> </w:t>
      </w:r>
    </w:p>
    <w:p w14:paraId="4321A452" w14:textId="50E8E677" w:rsidR="00E771E2" w:rsidRDefault="00F47F27" w:rsidP="00E771E2">
      <w:pPr>
        <w:pStyle w:val="ListParagraph"/>
        <w:numPr>
          <w:ilvl w:val="0"/>
          <w:numId w:val="5"/>
        </w:numPr>
        <w:rPr>
          <w:rFonts w:ascii="Arial" w:hAnsi="Arial" w:cs="Arial"/>
          <w:color w:val="000000"/>
          <w:sz w:val="21"/>
          <w:szCs w:val="21"/>
        </w:rPr>
      </w:pPr>
      <w:hyperlink r:id="rId65" w:history="1">
        <w:r w:rsidRPr="00376FB8">
          <w:rPr>
            <w:rStyle w:val="Hyperlink"/>
            <w:rFonts w:ascii="Arial" w:hAnsi="Arial" w:cs="Arial"/>
            <w:sz w:val="21"/>
            <w:szCs w:val="21"/>
          </w:rPr>
          <w:t>https://www.bitchute.com/video/2UjGaBoH9nRx/</w:t>
        </w:r>
      </w:hyperlink>
    </w:p>
    <w:p w14:paraId="192C86EF" w14:textId="77777777" w:rsidR="005D76F9" w:rsidRDefault="005D76F9" w:rsidP="005D76F9">
      <w:pPr>
        <w:pStyle w:val="ListParagraph"/>
        <w:numPr>
          <w:ilvl w:val="0"/>
          <w:numId w:val="5"/>
        </w:numPr>
      </w:pPr>
      <w:hyperlink r:id="rId66" w:history="1">
        <w:r w:rsidRPr="00446049">
          <w:rPr>
            <w:rStyle w:val="Hyperlink"/>
          </w:rPr>
          <w:t>https://rumble.com/v26pewa-lara-logan-speaks-the-truth-about-childsex-trafficking-where-are-all-the-mi.html</w:t>
        </w:r>
      </w:hyperlink>
    </w:p>
    <w:p w14:paraId="11DE5340" w14:textId="77777777" w:rsidR="005D76F9" w:rsidRDefault="005D76F9" w:rsidP="005D76F9">
      <w:pPr>
        <w:pStyle w:val="ListParagraph"/>
        <w:rPr>
          <w:rFonts w:ascii="Arial" w:hAnsi="Arial" w:cs="Arial"/>
          <w:color w:val="000000"/>
          <w:sz w:val="21"/>
          <w:szCs w:val="21"/>
        </w:rPr>
      </w:pPr>
    </w:p>
    <w:p w14:paraId="1A9750F4" w14:textId="1C785F33" w:rsidR="001E26B8" w:rsidRDefault="005D76F9" w:rsidP="001E26B8">
      <w:pPr>
        <w:rPr>
          <w:color w:val="7030A0"/>
          <w:sz w:val="20"/>
          <w:szCs w:val="20"/>
        </w:rPr>
      </w:pPr>
      <w:r>
        <w:rPr>
          <w:color w:val="7030A0"/>
          <w:sz w:val="20"/>
          <w:szCs w:val="20"/>
        </w:rPr>
        <w:t xml:space="preserve"> </w:t>
      </w:r>
    </w:p>
    <w:p w14:paraId="3276707A" w14:textId="04C5B8B0" w:rsidR="001E26B8" w:rsidRDefault="001E26B8" w:rsidP="001E26B8">
      <w:pPr>
        <w:rPr>
          <w:color w:val="7030A0"/>
          <w:sz w:val="20"/>
          <w:szCs w:val="20"/>
        </w:rPr>
      </w:pPr>
    </w:p>
    <w:p w14:paraId="304AEC8A" w14:textId="4561313D" w:rsidR="001E26B8" w:rsidRDefault="001E26B8" w:rsidP="001E26B8">
      <w:pPr>
        <w:rPr>
          <w:color w:val="7030A0"/>
          <w:sz w:val="20"/>
          <w:szCs w:val="20"/>
        </w:rPr>
      </w:pPr>
    </w:p>
    <w:p w14:paraId="3CAAD976" w14:textId="77777777" w:rsidR="001E26B8" w:rsidRPr="0016730D" w:rsidRDefault="001E26B8" w:rsidP="001E26B8">
      <w:pPr>
        <w:rPr>
          <w:color w:val="7030A0"/>
        </w:rPr>
      </w:pPr>
    </w:p>
    <w:p w14:paraId="2DCDB72C" w14:textId="2381067D" w:rsidR="00EB6779" w:rsidRPr="0016730D" w:rsidRDefault="001E26B8" w:rsidP="001E26B8">
      <w:pPr>
        <w:rPr>
          <w:color w:val="7030A0"/>
        </w:rPr>
      </w:pPr>
      <w:r w:rsidRPr="0016730D">
        <w:rPr>
          <w:color w:val="7030A0"/>
        </w:rPr>
        <w:t>Thank you for your time and consideration, please spread far and wide throughout your national chapters,</w:t>
      </w:r>
      <w:r w:rsidR="00820971" w:rsidRPr="0016730D">
        <w:rPr>
          <w:color w:val="7030A0"/>
        </w:rPr>
        <w:t xml:space="preserve"> and to anyone who will help.</w:t>
      </w:r>
    </w:p>
    <w:p w14:paraId="6E438C29" w14:textId="27E2C1D4" w:rsidR="001E26B8" w:rsidRDefault="001E26B8" w:rsidP="001E26B8">
      <w:pPr>
        <w:jc w:val="center"/>
        <w:rPr>
          <w:color w:val="7030A0"/>
        </w:rPr>
      </w:pPr>
    </w:p>
    <w:p w14:paraId="4132A261" w14:textId="4E8C3E33" w:rsidR="00820971" w:rsidRDefault="00820971" w:rsidP="001E26B8">
      <w:pPr>
        <w:jc w:val="center"/>
        <w:rPr>
          <w:color w:val="7030A0"/>
        </w:rPr>
      </w:pPr>
    </w:p>
    <w:p w14:paraId="753B17FF" w14:textId="77777777" w:rsidR="00820971" w:rsidRPr="001E26B8" w:rsidRDefault="00820971" w:rsidP="001E26B8">
      <w:pPr>
        <w:jc w:val="center"/>
        <w:rPr>
          <w:color w:val="7030A0"/>
        </w:rPr>
      </w:pPr>
    </w:p>
    <w:p w14:paraId="29B06BAF" w14:textId="3A745DA7" w:rsidR="00352DE8" w:rsidRDefault="001E26B8" w:rsidP="00352DE8">
      <w:pPr>
        <w:jc w:val="center"/>
        <w:rPr>
          <w:color w:val="7030A0"/>
        </w:rPr>
      </w:pPr>
      <w:r w:rsidRPr="001E26B8">
        <w:rPr>
          <w:color w:val="7030A0"/>
        </w:rPr>
        <w:t xml:space="preserve">Mary </w:t>
      </w:r>
      <w:proofErr w:type="spellStart"/>
      <w:r w:rsidRPr="001E26B8">
        <w:rPr>
          <w:color w:val="7030A0"/>
        </w:rPr>
        <w:t>Trudel</w:t>
      </w:r>
      <w:proofErr w:type="spellEnd"/>
      <w:r>
        <w:rPr>
          <w:color w:val="7030A0"/>
        </w:rPr>
        <w:t>:  founder  of “AVOR” &amp; “Breaking The Chain”</w:t>
      </w:r>
    </w:p>
    <w:p w14:paraId="63BCF5BB" w14:textId="77777777" w:rsidR="00352DE8" w:rsidRDefault="00352DE8" w:rsidP="001E26B8">
      <w:pPr>
        <w:jc w:val="center"/>
        <w:rPr>
          <w:color w:val="7030A0"/>
        </w:rPr>
      </w:pPr>
    </w:p>
    <w:p w14:paraId="363F19B7" w14:textId="1D3991AF" w:rsidR="001E26B8" w:rsidRDefault="00A22AB3" w:rsidP="001E26B8">
      <w:pPr>
        <w:jc w:val="center"/>
        <w:rPr>
          <w:color w:val="7030A0"/>
        </w:rPr>
      </w:pPr>
      <w:hyperlink r:id="rId67" w:history="1">
        <w:r w:rsidR="00820971" w:rsidRPr="00376FB8">
          <w:rPr>
            <w:rStyle w:val="Hyperlink"/>
          </w:rPr>
          <w:t>https://vimeo.com/channels/breakingthechain</w:t>
        </w:r>
      </w:hyperlink>
      <w:r w:rsidR="00820971">
        <w:rPr>
          <w:color w:val="7030A0"/>
        </w:rPr>
        <w:t xml:space="preserve"> </w:t>
      </w:r>
    </w:p>
    <w:p w14:paraId="44969B06" w14:textId="60C614B6" w:rsidR="00352DE8" w:rsidRDefault="00352DE8" w:rsidP="001E26B8">
      <w:pPr>
        <w:jc w:val="center"/>
        <w:rPr>
          <w:color w:val="7030A0"/>
        </w:rPr>
      </w:pPr>
    </w:p>
    <w:p w14:paraId="2A157AA9" w14:textId="56066187" w:rsidR="00352DE8" w:rsidRPr="001E26B8" w:rsidRDefault="00A22AB3" w:rsidP="001E26B8">
      <w:pPr>
        <w:jc w:val="center"/>
        <w:rPr>
          <w:color w:val="7030A0"/>
        </w:rPr>
      </w:pPr>
      <w:hyperlink r:id="rId68" w:history="1">
        <w:r w:rsidR="00352DE8" w:rsidRPr="00376FB8">
          <w:rPr>
            <w:rStyle w:val="Hyperlink"/>
          </w:rPr>
          <w:t>www.avor.link</w:t>
        </w:r>
      </w:hyperlink>
      <w:r w:rsidR="00352DE8">
        <w:rPr>
          <w:color w:val="7030A0"/>
        </w:rPr>
        <w:t xml:space="preserve">    </w:t>
      </w:r>
    </w:p>
    <w:p w14:paraId="596F8A59" w14:textId="49CEB96A" w:rsidR="00261196" w:rsidRDefault="00261196" w:rsidP="00261196">
      <w:pPr>
        <w:rPr>
          <w:color w:val="7030A0"/>
          <w:sz w:val="20"/>
          <w:szCs w:val="20"/>
        </w:rPr>
      </w:pPr>
    </w:p>
    <w:p w14:paraId="1AABF94B" w14:textId="5287674B" w:rsidR="0016730D" w:rsidRDefault="0016730D" w:rsidP="00261196">
      <w:pPr>
        <w:rPr>
          <w:color w:val="7030A0"/>
          <w:sz w:val="20"/>
          <w:szCs w:val="20"/>
        </w:rPr>
      </w:pPr>
    </w:p>
    <w:p w14:paraId="2F92992A" w14:textId="670E304F" w:rsidR="0016730D" w:rsidRPr="0016730D" w:rsidRDefault="0016730D" w:rsidP="00261196">
      <w:pPr>
        <w:rPr>
          <w:rFonts w:ascii="Garamond" w:hAnsi="Garamond"/>
          <w:color w:val="7030A0"/>
        </w:rPr>
      </w:pPr>
      <w:r w:rsidRPr="0016730D">
        <w:rPr>
          <w:rFonts w:ascii="Garamond" w:hAnsi="Garamond"/>
          <w:color w:val="7030A0"/>
        </w:rPr>
        <w:t xml:space="preserve">PS: Your response to my invite </w:t>
      </w:r>
      <w:r w:rsidR="00E01477">
        <w:rPr>
          <w:rFonts w:ascii="Garamond" w:hAnsi="Garamond"/>
          <w:color w:val="7030A0"/>
        </w:rPr>
        <w:t xml:space="preserve"> is</w:t>
      </w:r>
      <w:r w:rsidRPr="0016730D">
        <w:rPr>
          <w:rFonts w:ascii="Garamond" w:hAnsi="Garamond"/>
          <w:color w:val="7030A0"/>
        </w:rPr>
        <w:t xml:space="preserve"> greatly appreciated.</w:t>
      </w:r>
    </w:p>
    <w:p w14:paraId="460AD968" w14:textId="271B65F4" w:rsidR="00261196" w:rsidRPr="008B4C0D" w:rsidRDefault="00261196">
      <w:pPr>
        <w:rPr>
          <w:color w:val="7030A0"/>
          <w:sz w:val="20"/>
          <w:szCs w:val="20"/>
        </w:rPr>
      </w:pPr>
      <w:bookmarkStart w:id="11" w:name="_GoBack"/>
      <w:bookmarkEnd w:id="11"/>
    </w:p>
    <w:p w14:paraId="08881B8C" w14:textId="77777777" w:rsidR="00261196" w:rsidRPr="008B4C0D" w:rsidRDefault="00261196">
      <w:pPr>
        <w:rPr>
          <w:color w:val="7030A0"/>
          <w:sz w:val="20"/>
          <w:szCs w:val="20"/>
        </w:rPr>
      </w:pPr>
    </w:p>
    <w:p w14:paraId="51D98132" w14:textId="77777777" w:rsidR="00261196" w:rsidRPr="008B4C0D" w:rsidRDefault="00261196">
      <w:pPr>
        <w:rPr>
          <w:color w:val="7030A0"/>
          <w:sz w:val="20"/>
          <w:szCs w:val="20"/>
        </w:rPr>
      </w:pPr>
    </w:p>
    <w:p w14:paraId="27038B77" w14:textId="4E0A0D66" w:rsidR="0019783C" w:rsidRPr="008B4C0D" w:rsidRDefault="0019783C">
      <w:pPr>
        <w:rPr>
          <w:color w:val="7030A0"/>
          <w:sz w:val="20"/>
          <w:szCs w:val="20"/>
        </w:rPr>
      </w:pPr>
    </w:p>
    <w:p w14:paraId="72B0F298" w14:textId="77777777" w:rsidR="0019783C" w:rsidRPr="008B4C0D" w:rsidRDefault="0019783C">
      <w:pPr>
        <w:rPr>
          <w:color w:val="7030A0"/>
          <w:sz w:val="20"/>
          <w:szCs w:val="20"/>
        </w:rPr>
      </w:pPr>
    </w:p>
    <w:sectPr w:rsidR="0019783C" w:rsidRPr="008B4C0D" w:rsidSect="006F5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2"/>
      <w:numFmt w:val="decimal"/>
      <w:lvlText w:val="%1."/>
      <w:lvlJc w:val="left"/>
      <w:pPr>
        <w:tabs>
          <w:tab w:val="num" w:pos="807"/>
        </w:tabs>
        <w:ind w:left="1327" w:hanging="337"/>
      </w:pPr>
      <w:rPr>
        <w:rFonts w:ascii="Times New Roman" w:hAnsi="Times New Roman" w:cs="Courier New"/>
        <w:b/>
        <w:bCs/>
        <w:i w:val="0"/>
        <w:iCs w:val="0"/>
        <w:spacing w:val="-1"/>
        <w:w w:val="104"/>
        <w:sz w:val="26"/>
        <w:szCs w:val="26"/>
      </w:rPr>
    </w:lvl>
    <w:lvl w:ilvl="1">
      <w:numFmt w:val="bullet"/>
      <w:lvlText w:val="•"/>
      <w:lvlJc w:val="left"/>
      <w:pPr>
        <w:tabs>
          <w:tab w:val="num" w:pos="0"/>
        </w:tabs>
        <w:ind w:left="2070" w:hanging="337"/>
      </w:pPr>
      <w:rPr>
        <w:rFonts w:ascii="Times New Roman" w:hAnsi="Times New Roman" w:cs="Times New Roman"/>
      </w:rPr>
    </w:lvl>
    <w:lvl w:ilvl="2">
      <w:numFmt w:val="bullet"/>
      <w:lvlText w:val="•"/>
      <w:lvlJc w:val="left"/>
      <w:pPr>
        <w:tabs>
          <w:tab w:val="num" w:pos="0"/>
        </w:tabs>
        <w:ind w:left="2900" w:hanging="337"/>
      </w:pPr>
      <w:rPr>
        <w:rFonts w:ascii="Times New Roman" w:hAnsi="Times New Roman" w:cs="Times New Roman"/>
      </w:rPr>
    </w:lvl>
    <w:lvl w:ilvl="3">
      <w:numFmt w:val="bullet"/>
      <w:lvlText w:val="•"/>
      <w:lvlJc w:val="left"/>
      <w:pPr>
        <w:tabs>
          <w:tab w:val="num" w:pos="0"/>
        </w:tabs>
        <w:ind w:left="3730" w:hanging="337"/>
      </w:pPr>
      <w:rPr>
        <w:rFonts w:ascii="Times New Roman" w:hAnsi="Times New Roman" w:cs="Times New Roman"/>
      </w:rPr>
    </w:lvl>
    <w:lvl w:ilvl="4">
      <w:numFmt w:val="decimal"/>
      <w:lvlText w:val="%5."/>
      <w:lvlJc w:val="left"/>
      <w:pPr>
        <w:tabs>
          <w:tab w:val="num" w:pos="0"/>
        </w:tabs>
        <w:ind w:left="4560" w:hanging="337"/>
      </w:pPr>
    </w:lvl>
    <w:lvl w:ilvl="5">
      <w:numFmt w:val="bullet"/>
      <w:lvlText w:val="•"/>
      <w:lvlJc w:val="left"/>
      <w:pPr>
        <w:tabs>
          <w:tab w:val="num" w:pos="0"/>
        </w:tabs>
        <w:ind w:left="5390" w:hanging="337"/>
      </w:pPr>
      <w:rPr>
        <w:rFonts w:ascii="Times New Roman" w:hAnsi="Times New Roman" w:cs="Times New Roman"/>
      </w:rPr>
    </w:lvl>
    <w:lvl w:ilvl="6">
      <w:numFmt w:val="bullet"/>
      <w:lvlText w:val="•"/>
      <w:lvlJc w:val="left"/>
      <w:pPr>
        <w:tabs>
          <w:tab w:val="num" w:pos="0"/>
        </w:tabs>
        <w:ind w:left="6220" w:hanging="337"/>
      </w:pPr>
      <w:rPr>
        <w:rFonts w:ascii="Times New Roman" w:hAnsi="Times New Roman" w:cs="Times New Roman"/>
      </w:rPr>
    </w:lvl>
    <w:lvl w:ilvl="7">
      <w:numFmt w:val="bullet"/>
      <w:lvlText w:val="•"/>
      <w:lvlJc w:val="left"/>
      <w:pPr>
        <w:tabs>
          <w:tab w:val="num" w:pos="0"/>
        </w:tabs>
        <w:ind w:left="7050" w:hanging="337"/>
      </w:pPr>
      <w:rPr>
        <w:rFonts w:ascii="Times New Roman" w:hAnsi="Times New Roman" w:cs="Times New Roman"/>
      </w:rPr>
    </w:lvl>
    <w:lvl w:ilvl="8">
      <w:numFmt w:val="bullet"/>
      <w:lvlText w:val="•"/>
      <w:lvlJc w:val="left"/>
      <w:pPr>
        <w:tabs>
          <w:tab w:val="num" w:pos="0"/>
        </w:tabs>
        <w:ind w:left="7880" w:hanging="337"/>
      </w:pPr>
      <w:rPr>
        <w:rFonts w:ascii="Times New Roman" w:hAnsi="Times New Roman" w:cs="Times New Roman"/>
      </w:rPr>
    </w:lvl>
  </w:abstractNum>
  <w:abstractNum w:abstractNumId="1" w15:restartNumberingAfterBreak="0">
    <w:nsid w:val="05F37412"/>
    <w:multiLevelType w:val="hybridMultilevel"/>
    <w:tmpl w:val="FDFEA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B5D87"/>
    <w:multiLevelType w:val="hybridMultilevel"/>
    <w:tmpl w:val="BBB8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909BC"/>
    <w:multiLevelType w:val="hybridMultilevel"/>
    <w:tmpl w:val="3BCA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D1BB1"/>
    <w:multiLevelType w:val="hybridMultilevel"/>
    <w:tmpl w:val="2050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71C81"/>
    <w:multiLevelType w:val="hybridMultilevel"/>
    <w:tmpl w:val="75F22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715FB4"/>
    <w:multiLevelType w:val="hybridMultilevel"/>
    <w:tmpl w:val="76D67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4013CC"/>
    <w:multiLevelType w:val="hybridMultilevel"/>
    <w:tmpl w:val="3D0C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3C"/>
    <w:rsid w:val="000F6A7B"/>
    <w:rsid w:val="00146F9A"/>
    <w:rsid w:val="0016730D"/>
    <w:rsid w:val="0019783C"/>
    <w:rsid w:val="001D6AAC"/>
    <w:rsid w:val="001E26B8"/>
    <w:rsid w:val="00261196"/>
    <w:rsid w:val="002670E4"/>
    <w:rsid w:val="0030328D"/>
    <w:rsid w:val="00352DE8"/>
    <w:rsid w:val="00354DF3"/>
    <w:rsid w:val="003D4071"/>
    <w:rsid w:val="005C0921"/>
    <w:rsid w:val="005C188F"/>
    <w:rsid w:val="005D76F9"/>
    <w:rsid w:val="006F51BB"/>
    <w:rsid w:val="00764360"/>
    <w:rsid w:val="007D368F"/>
    <w:rsid w:val="00820971"/>
    <w:rsid w:val="00831027"/>
    <w:rsid w:val="008B4C0D"/>
    <w:rsid w:val="00983CAC"/>
    <w:rsid w:val="00A119A4"/>
    <w:rsid w:val="00A22AB3"/>
    <w:rsid w:val="00B00D00"/>
    <w:rsid w:val="00B759D2"/>
    <w:rsid w:val="00BF4606"/>
    <w:rsid w:val="00D710F6"/>
    <w:rsid w:val="00E01477"/>
    <w:rsid w:val="00E771E2"/>
    <w:rsid w:val="00E91A14"/>
    <w:rsid w:val="00E92E26"/>
    <w:rsid w:val="00EB6779"/>
    <w:rsid w:val="00EC0431"/>
    <w:rsid w:val="00F45197"/>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51486"/>
  <w15:chartTrackingRefBased/>
  <w15:docId w15:val="{2981ED6B-4EAB-B146-BE84-FE8F3369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921"/>
    <w:rPr>
      <w:rFonts w:ascii="Times New Roman" w:eastAsia="Times New Roman" w:hAnsi="Times New Roman" w:cs="Times New Roman"/>
    </w:rPr>
  </w:style>
  <w:style w:type="paragraph" w:styleId="Heading1">
    <w:name w:val="heading 1"/>
    <w:basedOn w:val="Normal"/>
    <w:next w:val="Normal"/>
    <w:link w:val="Heading1Char"/>
    <w:uiPriority w:val="9"/>
    <w:qFormat/>
    <w:rsid w:val="008B4C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B6779"/>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EB677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779"/>
    <w:pPr>
      <w:spacing w:before="100" w:beforeAutospacing="1" w:after="100" w:afterAutospacing="1"/>
    </w:pPr>
  </w:style>
  <w:style w:type="character" w:styleId="Strong">
    <w:name w:val="Strong"/>
    <w:basedOn w:val="DefaultParagraphFont"/>
    <w:uiPriority w:val="22"/>
    <w:qFormat/>
    <w:rsid w:val="00EB6779"/>
    <w:rPr>
      <w:b/>
      <w:bCs/>
    </w:rPr>
  </w:style>
  <w:style w:type="character" w:customStyle="1" w:styleId="apple-converted-space">
    <w:name w:val="apple-converted-space"/>
    <w:basedOn w:val="DefaultParagraphFont"/>
    <w:rsid w:val="00EB6779"/>
  </w:style>
  <w:style w:type="character" w:customStyle="1" w:styleId="Heading2Char">
    <w:name w:val="Heading 2 Char"/>
    <w:basedOn w:val="DefaultParagraphFont"/>
    <w:link w:val="Heading2"/>
    <w:uiPriority w:val="9"/>
    <w:rsid w:val="00EB677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B6779"/>
    <w:rPr>
      <w:rFonts w:ascii="Times New Roman" w:eastAsia="Times New Roman" w:hAnsi="Times New Roman" w:cs="Times New Roman"/>
      <w:b/>
      <w:bCs/>
    </w:rPr>
  </w:style>
  <w:style w:type="character" w:customStyle="1" w:styleId="hvr">
    <w:name w:val="hvr"/>
    <w:basedOn w:val="DefaultParagraphFont"/>
    <w:rsid w:val="00EB6779"/>
  </w:style>
  <w:style w:type="character" w:styleId="Hyperlink">
    <w:name w:val="Hyperlink"/>
    <w:basedOn w:val="DefaultParagraphFont"/>
    <w:uiPriority w:val="99"/>
    <w:unhideWhenUsed/>
    <w:rsid w:val="00EB6779"/>
    <w:rPr>
      <w:color w:val="0000FF"/>
      <w:u w:val="single"/>
    </w:rPr>
  </w:style>
  <w:style w:type="character" w:styleId="UnresolvedMention">
    <w:name w:val="Unresolved Mention"/>
    <w:basedOn w:val="DefaultParagraphFont"/>
    <w:uiPriority w:val="99"/>
    <w:semiHidden/>
    <w:unhideWhenUsed/>
    <w:rsid w:val="00F45197"/>
    <w:rPr>
      <w:color w:val="605E5C"/>
      <w:shd w:val="clear" w:color="auto" w:fill="E1DFDD"/>
    </w:rPr>
  </w:style>
  <w:style w:type="paragraph" w:styleId="ListParagraph">
    <w:name w:val="List Paragraph"/>
    <w:basedOn w:val="Normal"/>
    <w:uiPriority w:val="34"/>
    <w:qFormat/>
    <w:rsid w:val="007D368F"/>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5C0921"/>
    <w:rPr>
      <w:i/>
      <w:iCs/>
    </w:rPr>
  </w:style>
  <w:style w:type="character" w:customStyle="1" w:styleId="l-normaldigitafter">
    <w:name w:val="l-normaldigitafter"/>
    <w:basedOn w:val="DefaultParagraphFont"/>
    <w:rsid w:val="005C0921"/>
  </w:style>
  <w:style w:type="character" w:customStyle="1" w:styleId="num">
    <w:name w:val="num"/>
    <w:basedOn w:val="DefaultParagraphFont"/>
    <w:rsid w:val="008B4C0D"/>
  </w:style>
  <w:style w:type="character" w:customStyle="1" w:styleId="Heading1Char">
    <w:name w:val="Heading 1 Char"/>
    <w:basedOn w:val="DefaultParagraphFont"/>
    <w:link w:val="Heading1"/>
    <w:uiPriority w:val="9"/>
    <w:rsid w:val="008B4C0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31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03821">
      <w:bodyDiv w:val="1"/>
      <w:marLeft w:val="0"/>
      <w:marRight w:val="0"/>
      <w:marTop w:val="0"/>
      <w:marBottom w:val="0"/>
      <w:divBdr>
        <w:top w:val="none" w:sz="0" w:space="0" w:color="auto"/>
        <w:left w:val="none" w:sz="0" w:space="0" w:color="auto"/>
        <w:bottom w:val="none" w:sz="0" w:space="0" w:color="auto"/>
        <w:right w:val="none" w:sz="0" w:space="0" w:color="auto"/>
      </w:divBdr>
    </w:div>
    <w:div w:id="246961804">
      <w:bodyDiv w:val="1"/>
      <w:marLeft w:val="0"/>
      <w:marRight w:val="0"/>
      <w:marTop w:val="0"/>
      <w:marBottom w:val="0"/>
      <w:divBdr>
        <w:top w:val="none" w:sz="0" w:space="0" w:color="auto"/>
        <w:left w:val="none" w:sz="0" w:space="0" w:color="auto"/>
        <w:bottom w:val="none" w:sz="0" w:space="0" w:color="auto"/>
        <w:right w:val="none" w:sz="0" w:space="0" w:color="auto"/>
      </w:divBdr>
    </w:div>
    <w:div w:id="418258744">
      <w:bodyDiv w:val="1"/>
      <w:marLeft w:val="0"/>
      <w:marRight w:val="0"/>
      <w:marTop w:val="0"/>
      <w:marBottom w:val="0"/>
      <w:divBdr>
        <w:top w:val="none" w:sz="0" w:space="0" w:color="auto"/>
        <w:left w:val="none" w:sz="0" w:space="0" w:color="auto"/>
        <w:bottom w:val="none" w:sz="0" w:space="0" w:color="auto"/>
        <w:right w:val="none" w:sz="0" w:space="0" w:color="auto"/>
      </w:divBdr>
      <w:divsChild>
        <w:div w:id="1737819197">
          <w:marLeft w:val="0"/>
          <w:marRight w:val="0"/>
          <w:marTop w:val="180"/>
          <w:marBottom w:val="0"/>
          <w:divBdr>
            <w:top w:val="none" w:sz="0" w:space="0" w:color="auto"/>
            <w:left w:val="none" w:sz="0" w:space="0" w:color="auto"/>
            <w:bottom w:val="none" w:sz="0" w:space="0" w:color="auto"/>
            <w:right w:val="none" w:sz="0" w:space="0" w:color="auto"/>
          </w:divBdr>
        </w:div>
      </w:divsChild>
    </w:div>
    <w:div w:id="1152521545">
      <w:bodyDiv w:val="1"/>
      <w:marLeft w:val="0"/>
      <w:marRight w:val="0"/>
      <w:marTop w:val="0"/>
      <w:marBottom w:val="0"/>
      <w:divBdr>
        <w:top w:val="none" w:sz="0" w:space="0" w:color="auto"/>
        <w:left w:val="none" w:sz="0" w:space="0" w:color="auto"/>
        <w:bottom w:val="none" w:sz="0" w:space="0" w:color="auto"/>
        <w:right w:val="none" w:sz="0" w:space="0" w:color="auto"/>
      </w:divBdr>
      <w:divsChild>
        <w:div w:id="90587801">
          <w:marLeft w:val="240"/>
          <w:marRight w:val="0"/>
          <w:marTop w:val="60"/>
          <w:marBottom w:val="60"/>
          <w:divBdr>
            <w:top w:val="none" w:sz="0" w:space="0" w:color="auto"/>
            <w:left w:val="none" w:sz="0" w:space="0" w:color="auto"/>
            <w:bottom w:val="none" w:sz="0" w:space="0" w:color="auto"/>
            <w:right w:val="none" w:sz="0" w:space="0" w:color="auto"/>
          </w:divBdr>
          <w:divsChild>
            <w:div w:id="256712256">
              <w:marLeft w:val="0"/>
              <w:marRight w:val="0"/>
              <w:marTop w:val="0"/>
              <w:marBottom w:val="0"/>
              <w:divBdr>
                <w:top w:val="none" w:sz="0" w:space="0" w:color="auto"/>
                <w:left w:val="none" w:sz="0" w:space="0" w:color="auto"/>
                <w:bottom w:val="none" w:sz="0" w:space="0" w:color="auto"/>
                <w:right w:val="none" w:sz="0" w:space="0" w:color="auto"/>
              </w:divBdr>
            </w:div>
          </w:divsChild>
        </w:div>
        <w:div w:id="600528265">
          <w:marLeft w:val="240"/>
          <w:marRight w:val="0"/>
          <w:marTop w:val="60"/>
          <w:marBottom w:val="60"/>
          <w:divBdr>
            <w:top w:val="none" w:sz="0" w:space="0" w:color="auto"/>
            <w:left w:val="none" w:sz="0" w:space="0" w:color="auto"/>
            <w:bottom w:val="none" w:sz="0" w:space="0" w:color="auto"/>
            <w:right w:val="none" w:sz="0" w:space="0" w:color="auto"/>
          </w:divBdr>
          <w:divsChild>
            <w:div w:id="267584480">
              <w:marLeft w:val="0"/>
              <w:marRight w:val="0"/>
              <w:marTop w:val="0"/>
              <w:marBottom w:val="0"/>
              <w:divBdr>
                <w:top w:val="none" w:sz="0" w:space="0" w:color="auto"/>
                <w:left w:val="none" w:sz="0" w:space="0" w:color="auto"/>
                <w:bottom w:val="none" w:sz="0" w:space="0" w:color="auto"/>
                <w:right w:val="none" w:sz="0" w:space="0" w:color="auto"/>
              </w:divBdr>
            </w:div>
          </w:divsChild>
        </w:div>
        <w:div w:id="180970725">
          <w:marLeft w:val="240"/>
          <w:marRight w:val="0"/>
          <w:marTop w:val="60"/>
          <w:marBottom w:val="60"/>
          <w:divBdr>
            <w:top w:val="none" w:sz="0" w:space="0" w:color="auto"/>
            <w:left w:val="none" w:sz="0" w:space="0" w:color="auto"/>
            <w:bottom w:val="none" w:sz="0" w:space="0" w:color="auto"/>
            <w:right w:val="none" w:sz="0" w:space="0" w:color="auto"/>
          </w:divBdr>
          <w:divsChild>
            <w:div w:id="324669104">
              <w:marLeft w:val="0"/>
              <w:marRight w:val="0"/>
              <w:marTop w:val="0"/>
              <w:marBottom w:val="0"/>
              <w:divBdr>
                <w:top w:val="none" w:sz="0" w:space="0" w:color="auto"/>
                <w:left w:val="none" w:sz="0" w:space="0" w:color="auto"/>
                <w:bottom w:val="none" w:sz="0" w:space="0" w:color="auto"/>
                <w:right w:val="none" w:sz="0" w:space="0" w:color="auto"/>
              </w:divBdr>
            </w:div>
          </w:divsChild>
        </w:div>
        <w:div w:id="1424764384">
          <w:marLeft w:val="240"/>
          <w:marRight w:val="0"/>
          <w:marTop w:val="60"/>
          <w:marBottom w:val="60"/>
          <w:divBdr>
            <w:top w:val="none" w:sz="0" w:space="0" w:color="auto"/>
            <w:left w:val="none" w:sz="0" w:space="0" w:color="auto"/>
            <w:bottom w:val="none" w:sz="0" w:space="0" w:color="auto"/>
            <w:right w:val="none" w:sz="0" w:space="0" w:color="auto"/>
          </w:divBdr>
          <w:divsChild>
            <w:div w:id="1300721751">
              <w:marLeft w:val="0"/>
              <w:marRight w:val="0"/>
              <w:marTop w:val="0"/>
              <w:marBottom w:val="0"/>
              <w:divBdr>
                <w:top w:val="none" w:sz="0" w:space="0" w:color="auto"/>
                <w:left w:val="none" w:sz="0" w:space="0" w:color="auto"/>
                <w:bottom w:val="none" w:sz="0" w:space="0" w:color="auto"/>
                <w:right w:val="none" w:sz="0" w:space="0" w:color="auto"/>
              </w:divBdr>
            </w:div>
          </w:divsChild>
        </w:div>
        <w:div w:id="1601643016">
          <w:marLeft w:val="240"/>
          <w:marRight w:val="0"/>
          <w:marTop w:val="60"/>
          <w:marBottom w:val="60"/>
          <w:divBdr>
            <w:top w:val="none" w:sz="0" w:space="0" w:color="auto"/>
            <w:left w:val="none" w:sz="0" w:space="0" w:color="auto"/>
            <w:bottom w:val="none" w:sz="0" w:space="0" w:color="auto"/>
            <w:right w:val="none" w:sz="0" w:space="0" w:color="auto"/>
          </w:divBdr>
          <w:divsChild>
            <w:div w:id="2101294116">
              <w:marLeft w:val="0"/>
              <w:marRight w:val="0"/>
              <w:marTop w:val="0"/>
              <w:marBottom w:val="0"/>
              <w:divBdr>
                <w:top w:val="none" w:sz="0" w:space="0" w:color="auto"/>
                <w:left w:val="none" w:sz="0" w:space="0" w:color="auto"/>
                <w:bottom w:val="none" w:sz="0" w:space="0" w:color="auto"/>
                <w:right w:val="none" w:sz="0" w:space="0" w:color="auto"/>
              </w:divBdr>
            </w:div>
          </w:divsChild>
        </w:div>
        <w:div w:id="284314245">
          <w:marLeft w:val="240"/>
          <w:marRight w:val="0"/>
          <w:marTop w:val="60"/>
          <w:marBottom w:val="60"/>
          <w:divBdr>
            <w:top w:val="none" w:sz="0" w:space="0" w:color="auto"/>
            <w:left w:val="none" w:sz="0" w:space="0" w:color="auto"/>
            <w:bottom w:val="none" w:sz="0" w:space="0" w:color="auto"/>
            <w:right w:val="none" w:sz="0" w:space="0" w:color="auto"/>
          </w:divBdr>
          <w:divsChild>
            <w:div w:id="572541884">
              <w:marLeft w:val="0"/>
              <w:marRight w:val="0"/>
              <w:marTop w:val="0"/>
              <w:marBottom w:val="0"/>
              <w:divBdr>
                <w:top w:val="none" w:sz="0" w:space="0" w:color="auto"/>
                <w:left w:val="none" w:sz="0" w:space="0" w:color="auto"/>
                <w:bottom w:val="none" w:sz="0" w:space="0" w:color="auto"/>
                <w:right w:val="none" w:sz="0" w:space="0" w:color="auto"/>
              </w:divBdr>
            </w:div>
          </w:divsChild>
        </w:div>
        <w:div w:id="1222055682">
          <w:marLeft w:val="240"/>
          <w:marRight w:val="0"/>
          <w:marTop w:val="60"/>
          <w:marBottom w:val="60"/>
          <w:divBdr>
            <w:top w:val="none" w:sz="0" w:space="0" w:color="auto"/>
            <w:left w:val="none" w:sz="0" w:space="0" w:color="auto"/>
            <w:bottom w:val="none" w:sz="0" w:space="0" w:color="auto"/>
            <w:right w:val="none" w:sz="0" w:space="0" w:color="auto"/>
          </w:divBdr>
          <w:divsChild>
            <w:div w:id="1638995961">
              <w:marLeft w:val="0"/>
              <w:marRight w:val="0"/>
              <w:marTop w:val="0"/>
              <w:marBottom w:val="0"/>
              <w:divBdr>
                <w:top w:val="none" w:sz="0" w:space="0" w:color="auto"/>
                <w:left w:val="none" w:sz="0" w:space="0" w:color="auto"/>
                <w:bottom w:val="none" w:sz="0" w:space="0" w:color="auto"/>
                <w:right w:val="none" w:sz="0" w:space="0" w:color="auto"/>
              </w:divBdr>
            </w:div>
          </w:divsChild>
        </w:div>
        <w:div w:id="1303997537">
          <w:marLeft w:val="240"/>
          <w:marRight w:val="0"/>
          <w:marTop w:val="60"/>
          <w:marBottom w:val="60"/>
          <w:divBdr>
            <w:top w:val="none" w:sz="0" w:space="0" w:color="auto"/>
            <w:left w:val="none" w:sz="0" w:space="0" w:color="auto"/>
            <w:bottom w:val="none" w:sz="0" w:space="0" w:color="auto"/>
            <w:right w:val="none" w:sz="0" w:space="0" w:color="auto"/>
          </w:divBdr>
          <w:divsChild>
            <w:div w:id="760368005">
              <w:marLeft w:val="0"/>
              <w:marRight w:val="0"/>
              <w:marTop w:val="0"/>
              <w:marBottom w:val="0"/>
              <w:divBdr>
                <w:top w:val="none" w:sz="0" w:space="0" w:color="auto"/>
                <w:left w:val="none" w:sz="0" w:space="0" w:color="auto"/>
                <w:bottom w:val="none" w:sz="0" w:space="0" w:color="auto"/>
                <w:right w:val="none" w:sz="0" w:space="0" w:color="auto"/>
              </w:divBdr>
            </w:div>
          </w:divsChild>
        </w:div>
        <w:div w:id="1143739127">
          <w:marLeft w:val="240"/>
          <w:marRight w:val="0"/>
          <w:marTop w:val="60"/>
          <w:marBottom w:val="60"/>
          <w:divBdr>
            <w:top w:val="none" w:sz="0" w:space="0" w:color="auto"/>
            <w:left w:val="none" w:sz="0" w:space="0" w:color="auto"/>
            <w:bottom w:val="none" w:sz="0" w:space="0" w:color="auto"/>
            <w:right w:val="none" w:sz="0" w:space="0" w:color="auto"/>
          </w:divBdr>
          <w:divsChild>
            <w:div w:id="1533766305">
              <w:marLeft w:val="0"/>
              <w:marRight w:val="0"/>
              <w:marTop w:val="0"/>
              <w:marBottom w:val="0"/>
              <w:divBdr>
                <w:top w:val="none" w:sz="0" w:space="0" w:color="auto"/>
                <w:left w:val="none" w:sz="0" w:space="0" w:color="auto"/>
                <w:bottom w:val="none" w:sz="0" w:space="0" w:color="auto"/>
                <w:right w:val="none" w:sz="0" w:space="0" w:color="auto"/>
              </w:divBdr>
            </w:div>
          </w:divsChild>
        </w:div>
        <w:div w:id="653872212">
          <w:marLeft w:val="240"/>
          <w:marRight w:val="0"/>
          <w:marTop w:val="60"/>
          <w:marBottom w:val="60"/>
          <w:divBdr>
            <w:top w:val="none" w:sz="0" w:space="0" w:color="auto"/>
            <w:left w:val="none" w:sz="0" w:space="0" w:color="auto"/>
            <w:bottom w:val="none" w:sz="0" w:space="0" w:color="auto"/>
            <w:right w:val="none" w:sz="0" w:space="0" w:color="auto"/>
          </w:divBdr>
          <w:divsChild>
            <w:div w:id="5370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20005">
      <w:bodyDiv w:val="1"/>
      <w:marLeft w:val="0"/>
      <w:marRight w:val="0"/>
      <w:marTop w:val="0"/>
      <w:marBottom w:val="0"/>
      <w:divBdr>
        <w:top w:val="none" w:sz="0" w:space="0" w:color="auto"/>
        <w:left w:val="none" w:sz="0" w:space="0" w:color="auto"/>
        <w:bottom w:val="none" w:sz="0" w:space="0" w:color="auto"/>
        <w:right w:val="none" w:sz="0" w:space="0" w:color="auto"/>
      </w:divBdr>
    </w:div>
    <w:div w:id="1837727171">
      <w:bodyDiv w:val="1"/>
      <w:marLeft w:val="0"/>
      <w:marRight w:val="0"/>
      <w:marTop w:val="0"/>
      <w:marBottom w:val="0"/>
      <w:divBdr>
        <w:top w:val="none" w:sz="0" w:space="0" w:color="auto"/>
        <w:left w:val="none" w:sz="0" w:space="0" w:color="auto"/>
        <w:bottom w:val="none" w:sz="0" w:space="0" w:color="auto"/>
        <w:right w:val="none" w:sz="0" w:space="0" w:color="auto"/>
      </w:divBdr>
      <w:divsChild>
        <w:div w:id="1428770378">
          <w:marLeft w:val="0"/>
          <w:marRight w:val="0"/>
          <w:marTop w:val="0"/>
          <w:marBottom w:val="0"/>
          <w:divBdr>
            <w:top w:val="none" w:sz="0" w:space="0" w:color="auto"/>
            <w:left w:val="none" w:sz="0" w:space="0" w:color="auto"/>
            <w:bottom w:val="none" w:sz="0" w:space="0" w:color="auto"/>
            <w:right w:val="none" w:sz="0" w:space="0" w:color="auto"/>
          </w:divBdr>
        </w:div>
        <w:div w:id="283705369">
          <w:marLeft w:val="0"/>
          <w:marRight w:val="0"/>
          <w:marTop w:val="0"/>
          <w:marBottom w:val="0"/>
          <w:divBdr>
            <w:top w:val="none" w:sz="0" w:space="0" w:color="auto"/>
            <w:left w:val="none" w:sz="0" w:space="0" w:color="auto"/>
            <w:bottom w:val="none" w:sz="0" w:space="0" w:color="auto"/>
            <w:right w:val="none" w:sz="0" w:space="0" w:color="auto"/>
          </w:divBdr>
        </w:div>
        <w:div w:id="1024943612">
          <w:marLeft w:val="0"/>
          <w:marRight w:val="0"/>
          <w:marTop w:val="0"/>
          <w:marBottom w:val="0"/>
          <w:divBdr>
            <w:top w:val="none" w:sz="0" w:space="0" w:color="auto"/>
            <w:left w:val="none" w:sz="0" w:space="0" w:color="auto"/>
            <w:bottom w:val="none" w:sz="0" w:space="0" w:color="auto"/>
            <w:right w:val="none" w:sz="0" w:space="0" w:color="auto"/>
          </w:divBdr>
        </w:div>
        <w:div w:id="179592528">
          <w:marLeft w:val="0"/>
          <w:marRight w:val="0"/>
          <w:marTop w:val="0"/>
          <w:marBottom w:val="0"/>
          <w:divBdr>
            <w:top w:val="none" w:sz="0" w:space="0" w:color="auto"/>
            <w:left w:val="none" w:sz="0" w:space="0" w:color="auto"/>
            <w:bottom w:val="none" w:sz="0" w:space="0" w:color="auto"/>
            <w:right w:val="none" w:sz="0" w:space="0" w:color="auto"/>
          </w:divBdr>
        </w:div>
        <w:div w:id="1732927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topn/immigration_and_nationality_act" TargetMode="External"/><Relationship Id="rId21" Type="http://schemas.openxmlformats.org/officeDocument/2006/relationships/hyperlink" Target="https://www.law.cornell.edu/definitions/uscode.php?width=840&amp;height=800&amp;iframe=true&amp;def_id=18-USC-80204913-1438920308&amp;term_occur=999&amp;term_src=" TargetMode="External"/><Relationship Id="rId42" Type="http://schemas.openxmlformats.org/officeDocument/2006/relationships/hyperlink" Target="https://www.law.cornell.edu/definitions/uscode.php?width=840&amp;height=800&amp;iframe=true&amp;def_id=18-USC-80204913-1438920308&amp;term_occur=999&amp;term_src=" TargetMode="External"/><Relationship Id="rId47" Type="http://schemas.openxmlformats.org/officeDocument/2006/relationships/hyperlink" Target="https://www.law.cornell.edu/definitions/uscode.php?width=840&amp;height=800&amp;iframe=true&amp;def_id=18-USC-690343816-1438920302&amp;term_occur=999&amp;term_src=title:18:part:I:chapter:96:section:1961" TargetMode="External"/><Relationship Id="rId63" Type="http://schemas.openxmlformats.org/officeDocument/2006/relationships/hyperlink" Target="https://www.law.cornell.edu/definitions/uscode.php?width=840&amp;height=800&amp;iframe=true&amp;def_id=18-USC-133271130-1656856571&amp;term_occur=999&amp;term_src=" TargetMode="External"/><Relationship Id="rId68" Type="http://schemas.openxmlformats.org/officeDocument/2006/relationships/hyperlink" Target="http://www.avor.link" TargetMode="External"/><Relationship Id="rId7" Type="http://schemas.openxmlformats.org/officeDocument/2006/relationships/hyperlink" Target="mailto:avor.truth@gmail.com" TargetMode="External"/><Relationship Id="rId2" Type="http://schemas.openxmlformats.org/officeDocument/2006/relationships/styles" Target="styles.xml"/><Relationship Id="rId16" Type="http://schemas.openxmlformats.org/officeDocument/2006/relationships/hyperlink" Target="https://www.law.cornell.edu/topn/controlled_substances_act" TargetMode="External"/><Relationship Id="rId29" Type="http://schemas.openxmlformats.org/officeDocument/2006/relationships/hyperlink" Target="https://www.law.cornell.edu/definitions/uscode.php?width=840&amp;height=800&amp;iframe=true&amp;def_id=18-USC-80204913-1438920308&amp;term_occur=999&amp;term_src=" TargetMode="External"/><Relationship Id="rId11" Type="http://schemas.openxmlformats.org/officeDocument/2006/relationships/hyperlink" Target="https://www.justice.gov/crt/deprivation-rights-under-color-law" TargetMode="External"/><Relationship Id="rId24" Type="http://schemas.openxmlformats.org/officeDocument/2006/relationships/hyperlink" Target="https://www.law.cornell.edu/definitions/uscode.php?width=840&amp;height=800&amp;iframe=true&amp;def_id=18-USC-80204913-1438920308&amp;term_occur=999&amp;term_src=" TargetMode="External"/><Relationship Id="rId32" Type="http://schemas.openxmlformats.org/officeDocument/2006/relationships/hyperlink" Target="https://www.law.cornell.edu/definitions/uscode.php?width=840&amp;height=800&amp;iframe=true&amp;def_id=18-USC-80204913-1438920308&amp;term_occur=999&amp;term_src=" TargetMode="External"/><Relationship Id="rId37" Type="http://schemas.openxmlformats.org/officeDocument/2006/relationships/hyperlink" Target="https://www.law.cornell.edu/definitions/uscode.php?width=840&amp;height=800&amp;iframe=true&amp;def_id=18-USC-1935430617-1438920309&amp;term_occur=999&amp;term_src=title:18:part:I:chapter:96:section:1961" TargetMode="External"/><Relationship Id="rId40" Type="http://schemas.openxmlformats.org/officeDocument/2006/relationships/hyperlink" Target="https://www.law.cornell.edu/definitions/uscode.php?width=840&amp;height=800&amp;iframe=true&amp;def_id=18-USC-80204913-1438920308&amp;term_occur=999&amp;term_src=" TargetMode="External"/><Relationship Id="rId45" Type="http://schemas.openxmlformats.org/officeDocument/2006/relationships/hyperlink" Target="https://www.law.cornell.edu/definitions/uscode.php?width=840&amp;height=800&amp;iframe=true&amp;def_id=18-USC-947562355-1438920303&amp;term_occur=999&amp;term_src=title:18:part:I:chapter:96:section:1961" TargetMode="External"/><Relationship Id="rId53" Type="http://schemas.openxmlformats.org/officeDocument/2006/relationships/hyperlink" Target="https://www.law.cornell.edu/definitions/uscode.php?width=840&amp;height=800&amp;iframe=true&amp;def_id=18-USC-133271130-1656856571&amp;term_occur=999&amp;term_src=title:18:part:I:chapter:96:section:1961" TargetMode="External"/><Relationship Id="rId58" Type="http://schemas.openxmlformats.org/officeDocument/2006/relationships/hyperlink" Target="https://www.law.cornell.edu/definitions/uscode.php?width=840&amp;height=800&amp;iframe=true&amp;def_id=18-USC-80204913-1438920308&amp;term_occur=999&amp;term_src=" TargetMode="External"/><Relationship Id="rId66" Type="http://schemas.openxmlformats.org/officeDocument/2006/relationships/hyperlink" Target="https://rumble.com/v26pewa-lara-logan-speaks-the-truth-about-childsex-trafficking-where-are-all-the-mi.html" TargetMode="External"/><Relationship Id="rId5" Type="http://schemas.openxmlformats.org/officeDocument/2006/relationships/hyperlink" Target="mailto:avor.truth@gmail.com" TargetMode="External"/><Relationship Id="rId61" Type="http://schemas.openxmlformats.org/officeDocument/2006/relationships/hyperlink" Target="https://www.law.cornell.edu/definitions/uscode.php?width=840&amp;height=800&amp;iframe=true&amp;def_id=18-USC-80204913-1438920308&amp;term_occur=999&amp;term_src=" TargetMode="External"/><Relationship Id="rId19" Type="http://schemas.openxmlformats.org/officeDocument/2006/relationships/hyperlink" Target="https://www.law.cornell.edu/definitions/uscode.php?width=840&amp;height=800&amp;iframe=true&amp;def_id=18-USC-80204913-1438920308&amp;term_occur=999&amp;term_src=" TargetMode="External"/><Relationship Id="rId14" Type="http://schemas.openxmlformats.org/officeDocument/2006/relationships/hyperlink" Target="https://www.law.cornell.edu/uscode/text/18/1961" TargetMode="External"/><Relationship Id="rId22" Type="http://schemas.openxmlformats.org/officeDocument/2006/relationships/hyperlink" Target="https://www.law.cornell.edu/uscode/text/18/157" TargetMode="External"/><Relationship Id="rId27" Type="http://schemas.openxmlformats.org/officeDocument/2006/relationships/hyperlink" Target="https://www.law.cornell.edu/definitions/uscode.php?width=840&amp;height=800&amp;iframe=true&amp;def_id=18-USC-80204913-1438920308&amp;term_occur=999&amp;term_src=title:18:part:I:chapter:96:section:1961" TargetMode="External"/><Relationship Id="rId30" Type="http://schemas.openxmlformats.org/officeDocument/2006/relationships/hyperlink" Target="https://www.law.cornell.edu/definitions/uscode.php?width=840&amp;height=800&amp;iframe=true&amp;def_id=18-USC-80204913-1438920308&amp;term_occur=999&amp;term_src=" TargetMode="External"/><Relationship Id="rId35" Type="http://schemas.openxmlformats.org/officeDocument/2006/relationships/hyperlink" Target="https://www.law.cornell.edu/definitions/uscode.php?width=840&amp;height=800&amp;iframe=true&amp;def_id=18-USC-1935430617-1438920309&amp;term_occur=999&amp;term_src=title:18:part:I:chapter:96:section:1961" TargetMode="External"/><Relationship Id="rId43" Type="http://schemas.openxmlformats.org/officeDocument/2006/relationships/hyperlink" Target="https://www.law.cornell.edu/definitions/uscode.php?width=840&amp;height=800&amp;iframe=true&amp;def_id=18-USC-80204913-1438920308&amp;term_occur=999&amp;term_src=" TargetMode="External"/><Relationship Id="rId48" Type="http://schemas.openxmlformats.org/officeDocument/2006/relationships/hyperlink" Target="https://www.law.cornell.edu/definitions/uscode.php?width=840&amp;height=800&amp;iframe=true&amp;def_id=18-USC-947562355-1438920303&amp;term_occur=999&amp;term_src=title:18:part:I:chapter:96:section:1961" TargetMode="External"/><Relationship Id="rId56" Type="http://schemas.openxmlformats.org/officeDocument/2006/relationships/hyperlink" Target="https://www.law.cornell.edu/definitions/uscode.php?width=840&amp;height=800&amp;iframe=true&amp;def_id=18-USC-80204913-1438920308&amp;term_occur=999&amp;term_src=" TargetMode="External"/><Relationship Id="rId64" Type="http://schemas.openxmlformats.org/officeDocument/2006/relationships/hyperlink" Target="https://www.humorousmathematics.com/post/what-is-adrenochrome-follow-the-white-rabbit" TargetMode="External"/><Relationship Id="rId69" Type="http://schemas.openxmlformats.org/officeDocument/2006/relationships/fontTable" Target="fontTable.xml"/><Relationship Id="rId8" Type="http://schemas.openxmlformats.org/officeDocument/2006/relationships/hyperlink" Target="http://www.avor.link" TargetMode="External"/><Relationship Id="rId51" Type="http://schemas.openxmlformats.org/officeDocument/2006/relationships/hyperlink" Target="https://www.law.cornell.edu/definitions/uscode.php?width=840&amp;height=800&amp;iframe=true&amp;def_id=18-USC-1924923514-1438920301&amp;term_occur=999&amp;term_src=title:18:part:I:chapter:96:section:1961" TargetMode="External"/><Relationship Id="rId3" Type="http://schemas.openxmlformats.org/officeDocument/2006/relationships/settings" Target="settings.xml"/><Relationship Id="rId12" Type="http://schemas.openxmlformats.org/officeDocument/2006/relationships/hyperlink" Target="https://supreme.justia.com/cases/federal/us/436/658/" TargetMode="External"/><Relationship Id="rId17" Type="http://schemas.openxmlformats.org/officeDocument/2006/relationships/hyperlink" Target="https://www.law.cornell.edu/definitions/uscode.php?width=840&amp;height=800&amp;iframe=true&amp;def_id=18-USC-80204913-1438920308&amp;term_occur=999&amp;term_src=" TargetMode="External"/><Relationship Id="rId25" Type="http://schemas.openxmlformats.org/officeDocument/2006/relationships/hyperlink" Target="https://www.law.cornell.edu/topn/currency_and_foreign_transactions_reporting_act" TargetMode="External"/><Relationship Id="rId33" Type="http://schemas.openxmlformats.org/officeDocument/2006/relationships/hyperlink" Target="https://www.law.cornell.edu/definitions/uscode.php?width=840&amp;height=800&amp;iframe=true&amp;def_id=18-USC-991716523-1438920307&amp;term_occur=999&amp;term_src=" TargetMode="External"/><Relationship Id="rId38" Type="http://schemas.openxmlformats.org/officeDocument/2006/relationships/hyperlink" Target="https://www.law.cornell.edu/definitions/uscode.php?width=840&amp;height=800&amp;iframe=true&amp;def_id=18-USC-410768193-1438920304&amp;term_occur=999&amp;term_src=title:18:part:I:chapter:96:section:1961" TargetMode="External"/><Relationship Id="rId46" Type="http://schemas.openxmlformats.org/officeDocument/2006/relationships/hyperlink" Target="https://www.law.cornell.edu/definitions/uscode.php?width=840&amp;height=800&amp;iframe=true&amp;def_id=18-USC-133271130-1656856571&amp;term_occur=999&amp;term_src=" TargetMode="External"/><Relationship Id="rId59" Type="http://schemas.openxmlformats.org/officeDocument/2006/relationships/hyperlink" Target="https://www.law.cornell.edu/definitions/uscode.php?width=840&amp;height=800&amp;iframe=true&amp;def_id=18-USC-133271130-1656856571&amp;term_occur=999&amp;term_src=title:18:part:I:chapter:96:section:1961" TargetMode="External"/><Relationship Id="rId67" Type="http://schemas.openxmlformats.org/officeDocument/2006/relationships/hyperlink" Target="https://vimeo.com/channels/breakingthechain" TargetMode="External"/><Relationship Id="rId20" Type="http://schemas.openxmlformats.org/officeDocument/2006/relationships/hyperlink" Target="https://www.law.cornell.edu/definitions/uscode.php?width=840&amp;height=800&amp;iframe=true&amp;def_id=18-USC-991716523-1438920307&amp;term_occur=999&amp;term_src=" TargetMode="External"/><Relationship Id="rId41" Type="http://schemas.openxmlformats.org/officeDocument/2006/relationships/hyperlink" Target="https://www.law.cornell.edu/definitions/uscode.php?width=840&amp;height=800&amp;iframe=true&amp;def_id=18-USC-80204913-1438920308&amp;term_occur=999&amp;term_src=" TargetMode="External"/><Relationship Id="rId54" Type="http://schemas.openxmlformats.org/officeDocument/2006/relationships/hyperlink" Target="https://www.law.cornell.edu/definitions/uscode.php?width=840&amp;height=800&amp;iframe=true&amp;def_id=18-USC-80204913-1438920308&amp;term_occur=999&amp;term_src=" TargetMode="External"/><Relationship Id="rId62" Type="http://schemas.openxmlformats.org/officeDocument/2006/relationships/hyperlink" Target="https://www.law.cornell.edu/definitions/uscode.php?width=840&amp;height=800&amp;iframe=true&amp;def_id=18-USC-133271130-1656856571&amp;term_occur=999&amp;term_src="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gnal.org/download/" TargetMode="External"/><Relationship Id="rId15" Type="http://schemas.openxmlformats.org/officeDocument/2006/relationships/hyperlink" Target="https://www.law.cornell.edu/definitions/uscode.php?width=840&amp;height=800&amp;iframe=true&amp;def_id=18-USC-1935430617-1438920309&amp;term_occur=999&amp;term_src=title:18:part:I:chapter:96:section:1961" TargetMode="External"/><Relationship Id="rId23" Type="http://schemas.openxmlformats.org/officeDocument/2006/relationships/hyperlink" Target="https://www.law.cornell.edu/topn/controlled_substances_act" TargetMode="External"/><Relationship Id="rId28" Type="http://schemas.openxmlformats.org/officeDocument/2006/relationships/hyperlink" Target="https://www.law.cornell.edu/definitions/uscode.php?width=840&amp;height=800&amp;iframe=true&amp;def_id=18-USC-80204913-1438920308&amp;term_occur=999&amp;term_src=" TargetMode="External"/><Relationship Id="rId36" Type="http://schemas.openxmlformats.org/officeDocument/2006/relationships/hyperlink" Target="https://www.law.cornell.edu/definitions/uscode.php?width=840&amp;height=800&amp;iframe=true&amp;def_id=18-USC-1935430617-1438920309&amp;term_occur=999&amp;term_src=title:18:part:I:chapter:96:section:1961" TargetMode="External"/><Relationship Id="rId49" Type="http://schemas.openxmlformats.org/officeDocument/2006/relationships/hyperlink" Target="https://www.law.cornell.edu/definitions/uscode.php?width=840&amp;height=800&amp;iframe=true&amp;def_id=18-USC-991716523-1438920307&amp;term_occur=999&amp;term_src=" TargetMode="External"/><Relationship Id="rId57" Type="http://schemas.openxmlformats.org/officeDocument/2006/relationships/hyperlink" Target="https://www.law.cornell.edu/definitions/uscode.php?width=840&amp;height=800&amp;iframe=true&amp;def_id=18-USC-133271130-1656856571&amp;term_occur=999&amp;term_src=title:18:part:I:chapter:96:section:1961" TargetMode="External"/><Relationship Id="rId10" Type="http://schemas.openxmlformats.org/officeDocument/2006/relationships/hyperlink" Target="https://www.winterwatch.net/2022/09/was-nancy-schaefer-assassinated/" TargetMode="External"/><Relationship Id="rId31" Type="http://schemas.openxmlformats.org/officeDocument/2006/relationships/hyperlink" Target="https://www.law.cornell.edu/topn/racketeer_influenced_and_corrupt_organizations_act_rico" TargetMode="External"/><Relationship Id="rId44" Type="http://schemas.openxmlformats.org/officeDocument/2006/relationships/hyperlink" Target="https://www.law.cornell.edu/definitions/uscode.php?width=840&amp;height=800&amp;iframe=true&amp;def_id=18-USC-80204913-1438920308&amp;term_occur=999&amp;term_src=" TargetMode="External"/><Relationship Id="rId52" Type="http://schemas.openxmlformats.org/officeDocument/2006/relationships/hyperlink" Target="https://www.law.cornell.edu/definitions/uscode.php?width=840&amp;height=800&amp;iframe=true&amp;def_id=18-USC-133271130-1656856571&amp;term_occur=999&amp;term_src=title:18:part:I:chapter:96:section:1961" TargetMode="External"/><Relationship Id="rId60" Type="http://schemas.openxmlformats.org/officeDocument/2006/relationships/hyperlink" Target="https://www.law.cornell.edu/definitions/uscode.php?width=840&amp;height=800&amp;iframe=true&amp;def_id=18-USC-80204913-1438920308&amp;term_occur=999&amp;term_src=" TargetMode="External"/><Relationship Id="rId65" Type="http://schemas.openxmlformats.org/officeDocument/2006/relationships/hyperlink" Target="https://www.bitchute.com/video/2UjGaBoH9nRx/" TargetMode="External"/><Relationship Id="rId4" Type="http://schemas.openxmlformats.org/officeDocument/2006/relationships/webSettings" Target="webSettings.xml"/><Relationship Id="rId9" Type="http://schemas.openxmlformats.org/officeDocument/2006/relationships/hyperlink" Target="https://www.newswars.com/save-the-babies-a-documentary-on-cps-child-trafficking/" TargetMode="External"/><Relationship Id="rId13" Type="http://schemas.openxmlformats.org/officeDocument/2006/relationships/hyperlink" Target="https://azleg.gov/ars/13/02411.htm" TargetMode="External"/><Relationship Id="rId18" Type="http://schemas.openxmlformats.org/officeDocument/2006/relationships/hyperlink" Target="https://www.law.cornell.edu/definitions/uscode.php?width=840&amp;height=800&amp;iframe=true&amp;def_id=18-USC-80204913-1438920308&amp;term_occur=999&amp;term_src=" TargetMode="External"/><Relationship Id="rId39" Type="http://schemas.openxmlformats.org/officeDocument/2006/relationships/hyperlink" Target="https://www.law.cornell.edu/definitions/uscode.php?width=840&amp;height=800&amp;iframe=true&amp;def_id=18-USC-80204913-1438920308&amp;term_occur=999&amp;term_src=" TargetMode="External"/><Relationship Id="rId34" Type="http://schemas.openxmlformats.org/officeDocument/2006/relationships/hyperlink" Target="https://www.law.cornell.edu/definitions/uscode.php?width=840&amp;height=800&amp;iframe=true&amp;def_id=18-USC-802737311-1438920306&amp;term_occur=999&amp;term_src=title:18:part:I:chapter:96:section:1961" TargetMode="External"/><Relationship Id="rId50" Type="http://schemas.openxmlformats.org/officeDocument/2006/relationships/hyperlink" Target="https://www.law.cornell.edu/definitions/uscode.php?width=840&amp;height=800&amp;iframe=true&amp;def_id=18-USC-80204913-1438920308&amp;term_occur=999&amp;term_src=" TargetMode="External"/><Relationship Id="rId55" Type="http://schemas.openxmlformats.org/officeDocument/2006/relationships/hyperlink" Target="https://www.law.cornell.edu/definitions/uscode.php?width=840&amp;height=800&amp;iframe=true&amp;def_id=18-USC-133271130-1656856571&amp;term_occur=999&amp;term_src=title:18:part:I:chapter:96:section:1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7170</Words>
  <Characters>40872</Characters>
  <Application>Microsoft Office Word</Application>
  <DocSecurity>0</DocSecurity>
  <Lines>340</Lines>
  <Paragraphs>95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 Color of Law</vt:lpstr>
      <vt:lpstr>See:  18 U.S. Code § 1961 – Definitions</vt:lpstr>
    </vt:vector>
  </TitlesOfParts>
  <Company/>
  <LinksUpToDate>false</LinksUpToDate>
  <CharactersWithSpaces>47947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2023-01-29T21:41:00Z</dcterms:created>
  <dcterms:modified xsi:type="dcterms:W3CDTF">2023-01-29T21:41:00Z</dcterms:modified>
</cp:coreProperties>
</file>