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05BAC" w14:textId="1C726534" w:rsidR="00814E02" w:rsidRDefault="00814E02">
      <w:hyperlink r:id="rId4" w:history="1">
        <w:r w:rsidRPr="008A64A5">
          <w:rPr>
            <w:rStyle w:val="Hyperlink"/>
          </w:rPr>
          <w:t>https://freedom-school.com/money/wiping-out-fraudulent-liens.pdf</w:t>
        </w:r>
      </w:hyperlink>
    </w:p>
    <w:p w14:paraId="507AD9B5" w14:textId="6BA139EE" w:rsidR="00814E02" w:rsidRDefault="00814E02"/>
    <w:p w14:paraId="23384896" w14:textId="41457656" w:rsidR="00814E02" w:rsidRDefault="00814E02"/>
    <w:p w14:paraId="20D9A4E6" w14:textId="6B25DDDD" w:rsidR="00814E02" w:rsidRDefault="00814E02">
      <w:r>
        <w:t>FRAUDULENT LIENS</w:t>
      </w:r>
    </w:p>
    <w:p w14:paraId="26BD51E9" w14:textId="47FC1D67" w:rsidR="00814E02" w:rsidRDefault="00814E02"/>
    <w:p w14:paraId="2E00D661" w14:textId="712D1888" w:rsidR="00814E02" w:rsidRDefault="00814E02"/>
    <w:p w14:paraId="4AFCBB85"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ALLOCUTION</w:t>
      </w:r>
      <w:r w:rsidRPr="00814E02">
        <w:rPr>
          <w:rFonts w:ascii="TimesNewRomanPSMT" w:eastAsia="Times New Roman" w:hAnsi="TimesNewRomanPSMT" w:cs="Times New Roman"/>
        </w:rPr>
        <w:br/>
        <w:t xml:space="preserve">The court asks your permission to pass sentence—why give it? </w:t>
      </w:r>
    </w:p>
    <w:p w14:paraId="5CB2B941"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by Greg Pappas </w:t>
      </w:r>
    </w:p>
    <w:p w14:paraId="4F79C795"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A close friend of mine I’ll call Roland, an outspoken activist opposed to mandatory municipal fluoride programs and against the mandatory vaccination of all people with the smallpox vaccine, was constantly assailed with police harassment several times each month at the instruction of the city council by being pulled over for the probable cause of "weaving" in traffic. He was finally ticketed in the summer of 2003 after he had been unable to pay for the renewal of his automobile insurance on time. Not being certain whether he had made the insurance payment on time and not having the money to pay for a fine to the court, he left the court after his name was called without acknowledging his presence, which appeared to the court that he missed the original appearance date in July. He left the court after observing several people receiving high fines and immediate jail sentences. </w:t>
      </w:r>
    </w:p>
    <w:p w14:paraId="0DEA7839"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In September 2003, Roland was arrested at his home in an illegal process by a neighboring city police officer and was released on a $487 bond later that day. Everything my friend did was procedurally incorrect including not making the first appearance, bonding out of jail, offering to provide proof of insurance to the judge within one month of the September appearance, and not following or filing any type of procedure with the court to protect his rights. </w:t>
      </w:r>
    </w:p>
    <w:p w14:paraId="7712D50E"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In October 2003 Roland appeared before the judge in open traffic court expecting to be able to receive time to make payments to pay the $375 fine because he was unemployed and without benefactor. He saw at least 6 people who were unable to pay the complete fine sent to jail for 20 days or more because of non-payment of the judgment. Roland and I had several conversations prior to the court date discussing an "allocution" that would be effective and decisive, but he was apprehensive about attempting the allocution. </w:t>
      </w:r>
    </w:p>
    <w:p w14:paraId="28847CB0"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According to Black’s Law Dictionary, an allocution (aelekyuwshen) is the "Formality of court’s inquiry of prisoner as to whether he has any legal cause to show why judgment should not be pronounced against him on verdict of conviction. State v. Pruitt, Mo., 169 S.W.2d 399, 400." </w:t>
      </w:r>
    </w:p>
    <w:p w14:paraId="7DB0367D"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In other words, when the court asks if you have anything to say before it passes sentence, you are being given the opportunity to tell the court why it should not proceed against you. </w:t>
      </w:r>
    </w:p>
    <w:p w14:paraId="6C274F58"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Because of pending responsibilities, Roland could not afford the time in jail so at the last minute, because he could not provide proof that he was insured the day of the citation, when called to the </w:t>
      </w:r>
      <w:r w:rsidRPr="00814E02">
        <w:rPr>
          <w:rFonts w:ascii="TimesNewRomanPSMT" w:eastAsia="Times New Roman" w:hAnsi="TimesNewRomanPSMT" w:cs="Times New Roman"/>
        </w:rPr>
        <w:lastRenderedPageBreak/>
        <w:t xml:space="preserve">bench he pulled out the notes for allocution and proceeded to ask the judge to notify him before she issued sentencing. </w:t>
      </w:r>
    </w:p>
    <w:p w14:paraId="3B1BDF93"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She said that she would issue the sentence or judgment immediately. Roland interrupted her and said that he would like to make his allocution [see definition of allocution above] onto the </w:t>
      </w:r>
    </w:p>
    <w:p w14:paraId="375CE6F1" w14:textId="581FD47F" w:rsidR="00814E02" w:rsidRPr="00814E02" w:rsidRDefault="00814E02" w:rsidP="00814E02">
      <w:pPr>
        <w:rPr>
          <w:rFonts w:ascii="Times New Roman" w:eastAsia="Times New Roman" w:hAnsi="Times New Roman" w:cs="Times New Roman"/>
        </w:rPr>
      </w:pPr>
      <w:r w:rsidRPr="00814E02">
        <w:rPr>
          <w:rFonts w:ascii="Times New Roman" w:eastAsia="Times New Roman" w:hAnsi="Times New Roman" w:cs="Times New Roman"/>
        </w:rPr>
        <w:fldChar w:fldCharType="begin"/>
      </w:r>
      <w:r w:rsidRPr="00814E02">
        <w:rPr>
          <w:rFonts w:ascii="Times New Roman" w:eastAsia="Times New Roman" w:hAnsi="Times New Roman" w:cs="Times New Roman"/>
        </w:rPr>
        <w:instrText xml:space="preserve"> INCLUDEPICTURE "/var/folders/4s/qb1sptbn02b1m75hc89dqxp00000gn/T/com.microsoft.Word/WebArchiveCopyPasteTempFiles/page2image1316118608" \* MERGEFORMATINET </w:instrText>
      </w:r>
      <w:r w:rsidRPr="00814E02">
        <w:rPr>
          <w:rFonts w:ascii="Times New Roman" w:eastAsia="Times New Roman" w:hAnsi="Times New Roman" w:cs="Times New Roman"/>
        </w:rPr>
        <w:fldChar w:fldCharType="separate"/>
      </w:r>
      <w:r w:rsidRPr="00814E02">
        <w:rPr>
          <w:rFonts w:ascii="Times New Roman" w:eastAsia="Times New Roman" w:hAnsi="Times New Roman" w:cs="Times New Roman"/>
          <w:noProof/>
        </w:rPr>
        <w:drawing>
          <wp:inline distT="0" distB="0" distL="0" distR="0" wp14:anchorId="0BC6216B" wp14:editId="7623D7EF">
            <wp:extent cx="3332480" cy="168275"/>
            <wp:effectExtent l="0" t="0" r="0" b="0"/>
            <wp:docPr id="1" name="Picture 1" descr="page2image13161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3161186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2480" cy="168275"/>
                    </a:xfrm>
                    <a:prstGeom prst="rect">
                      <a:avLst/>
                    </a:prstGeom>
                    <a:noFill/>
                    <a:ln>
                      <a:noFill/>
                    </a:ln>
                  </pic:spPr>
                </pic:pic>
              </a:graphicData>
            </a:graphic>
          </wp:inline>
        </w:drawing>
      </w:r>
      <w:r w:rsidRPr="00814E02">
        <w:rPr>
          <w:rFonts w:ascii="Times New Roman" w:eastAsia="Times New Roman" w:hAnsi="Times New Roman" w:cs="Times New Roman"/>
        </w:rPr>
        <w:fldChar w:fldCharType="end"/>
      </w:r>
    </w:p>
    <w:p w14:paraId="02146B8B"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record first and began by stating that </w:t>
      </w:r>
    </w:p>
    <w:p w14:paraId="646E6B9E"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He told the court that because of numerous physical injuries he was too crippled to do physical labor or community service. </w:t>
      </w:r>
    </w:p>
    <w:p w14:paraId="7B23681C"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This was unnecessary as what truly matters here is that </w:t>
      </w:r>
    </w:p>
    <w:p w14:paraId="185DF79B"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The only evidence in Roland’s case was the witness by the police officer who in his public capacity was unable </w:t>
      </w:r>
    </w:p>
    <w:p w14:paraId="67F0AB7B"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to swear out an affidavit of verified complaint because he was not injured personally and privately by Roland’s actions. </w:t>
      </w:r>
    </w:p>
    <w:p w14:paraId="16EF740A"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Upon completion of his allocution, Roland gathered his documents together into his notebook and turned and walked toward the exit. The judge began repeatedly calling Roland’s name while Roland ignored her and continued toward the door. The bailiff stepped in front of Roland and did not make contact while looking at Roland and then at the judge. Roland stepped toward the right and continued walking out of the courtroom, exiting the courtroom and then the court house. </w:t>
      </w:r>
    </w:p>
    <w:p w14:paraId="7B435BC0"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Upon returning home Roland listened to a message from the judge’s clerk who asserted that the fine was increased from $375 to $450 and that Roland needed to appear in court by the following Tuesday to pay the fine or a warrant would be issued for his arrest. I spoke with Roland and allayed his fears stating that he had successfully cancelled the contract with the court by completing the allocution and that the court would have to begin the process of forming a contract with service of process. </w:t>
      </w:r>
    </w:p>
    <w:p w14:paraId="6223D6D3"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Wanting to be certain of no outstanding warrants or pending actions, Roland contacted the court on December 18, 2003 and spoke to a clerk of the court who informed Roland that he needed to be in court on December 23 to pay the fine and to avoid further complications. Roland did not appear in court again. </w:t>
      </w:r>
    </w:p>
    <w:p w14:paraId="13F54315"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On February 14, 2004, the city newspaper listed names of people with warrants for arrest and Roland’s name did not appear. That same issue of </w:t>
      </w:r>
    </w:p>
    <w:p w14:paraId="431B3BB8" w14:textId="77777777" w:rsidR="00814E02" w:rsidRPr="00814E02" w:rsidRDefault="00814E02" w:rsidP="00814E02">
      <w:pPr>
        <w:spacing w:before="100" w:beforeAutospacing="1" w:after="100" w:afterAutospacing="1"/>
        <w:rPr>
          <w:rFonts w:ascii="Times New Roman" w:eastAsia="Times New Roman" w:hAnsi="Times New Roman" w:cs="Times New Roman"/>
        </w:rPr>
      </w:pPr>
      <w:r w:rsidRPr="00814E02">
        <w:rPr>
          <w:rFonts w:ascii="TimesNewRomanPSMT" w:eastAsia="Times New Roman" w:hAnsi="TimesNewRomanPSMT" w:cs="Times New Roman"/>
        </w:rPr>
        <w:t xml:space="preserve">From the July 2005 Idaho Observer </w:t>
      </w:r>
    </w:p>
    <w:p w14:paraId="6A131CAE" w14:textId="582802E6" w:rsidR="00814E02" w:rsidRDefault="00814E02"/>
    <w:p w14:paraId="12040793" w14:textId="3FA359F6" w:rsidR="00814E02" w:rsidRDefault="00814E02"/>
    <w:p w14:paraId="78BEF7BF" w14:textId="11EA549A" w:rsidR="00814E02" w:rsidRDefault="00814E02"/>
    <w:p w14:paraId="65BC5F80" w14:textId="06A89D40" w:rsidR="00814E02" w:rsidRDefault="00814E02"/>
    <w:p w14:paraId="1BAF0B0E" w14:textId="77777777" w:rsidR="00814E02" w:rsidRPr="006743D6" w:rsidRDefault="00814E02" w:rsidP="00814E02">
      <w:pPr>
        <w:spacing w:line="360" w:lineRule="auto"/>
        <w:jc w:val="center"/>
        <w:rPr>
          <w:b/>
        </w:rPr>
      </w:pPr>
      <w:r w:rsidRPr="006743D6">
        <w:rPr>
          <w:b/>
        </w:rPr>
        <w:t>ALLOCUTION STATEMENT</w:t>
      </w:r>
    </w:p>
    <w:p w14:paraId="2547CCC3" w14:textId="77777777" w:rsidR="00814E02" w:rsidRDefault="00814E02" w:rsidP="00814E02">
      <w:pPr>
        <w:spacing w:line="360" w:lineRule="auto"/>
      </w:pPr>
    </w:p>
    <w:p w14:paraId="4E8722EA" w14:textId="77777777" w:rsidR="00814E02" w:rsidRDefault="00814E02" w:rsidP="00814E02">
      <w:pPr>
        <w:spacing w:line="360" w:lineRule="auto"/>
      </w:pPr>
      <w:r>
        <w:t>Sir / Mam,</w:t>
      </w:r>
    </w:p>
    <w:p w14:paraId="31534F30" w14:textId="77777777" w:rsidR="00814E02" w:rsidRPr="006743D6" w:rsidRDefault="00814E02" w:rsidP="00814E02">
      <w:pPr>
        <w:spacing w:line="360" w:lineRule="auto"/>
        <w:jc w:val="both"/>
        <w:rPr>
          <w:rFonts w:ascii="Century Schoolbook" w:hAnsi="Century Schoolbook"/>
        </w:rPr>
      </w:pPr>
      <w:r w:rsidRPr="006743D6">
        <w:rPr>
          <w:rFonts w:ascii="Century Schoolbook" w:hAnsi="Century Schoolbook"/>
          <w:b/>
        </w:rPr>
        <w:t>For the record</w:t>
      </w:r>
      <w:r w:rsidRPr="006743D6">
        <w:rPr>
          <w:rFonts w:ascii="Century Schoolbook" w:hAnsi="Century Schoolbook"/>
        </w:rPr>
        <w:t xml:space="preserve">: I accept for value these proceedings including your draft on me </w:t>
      </w:r>
      <w:r w:rsidRPr="008678C7">
        <w:rPr>
          <w:rFonts w:ascii="Century Schoolbook" w:hAnsi="Century Schoolbook"/>
          <w:highlight w:val="yellow"/>
        </w:rPr>
        <w:t>as well as the jury’s verdict and draft</w:t>
      </w:r>
      <w:r w:rsidRPr="006743D6">
        <w:rPr>
          <w:rFonts w:ascii="Century Schoolbook" w:hAnsi="Century Schoolbook"/>
        </w:rPr>
        <w:t xml:space="preserve"> in their entirety and I am Exempt from Levy. I have done my duty under public policy in this account and case, and I am hereby re-drafting the prosecutor for adjustment of the same. This is my scriptural and public duty. Every Action that I have taken in this matter has been to consistently honor, without dishonor, the various matters/claims put forth for me by the court for acceptance and discharge. I hereby request any outstanding claims in this matter against me, the living, breathing, Man, be brought forth immediately. If no claims are forthcoming, I request the Order/Release of the Court be released to me immediately without any undue delay. I have consistently and forthrightly acted in the open with good faith and clean hands. From the beginning of this case/account I have Accepted for Value all presentments made to me on behalf of </w:t>
      </w:r>
      <w:r w:rsidRPr="000475CA">
        <w:rPr>
          <w:rFonts w:ascii="Century Schoolbook" w:hAnsi="Century Schoolbook"/>
          <w:highlight w:val="yellow"/>
        </w:rPr>
        <w:t>YOUR STRAWMAN NAME HERE</w:t>
      </w:r>
      <w:r w:rsidRPr="006743D6">
        <w:rPr>
          <w:rFonts w:ascii="Century Schoolbook" w:hAnsi="Century Schoolbook"/>
        </w:rPr>
        <w:t xml:space="preserve">, (in all caps). This is a PRIVATE MATTER, and for the Record </w:t>
      </w:r>
      <w:r>
        <w:rPr>
          <w:rFonts w:ascii="Century Schoolbook" w:hAnsi="Century Schoolbook"/>
        </w:rPr>
        <w:t>Judge</w:t>
      </w:r>
      <w:r w:rsidRPr="006743D6">
        <w:rPr>
          <w:rFonts w:ascii="Century Schoolbook" w:hAnsi="Century Schoolbook"/>
        </w:rPr>
        <w:t xml:space="preserve">, I DO NOT GIVE MY CONSENT FOR YOUR SENTENCING ME FOR </w:t>
      </w:r>
      <w:r>
        <w:rPr>
          <w:rFonts w:ascii="Century Schoolbook" w:hAnsi="Century Schoolbook"/>
        </w:rPr>
        <w:t xml:space="preserve">JAIL, </w:t>
      </w:r>
      <w:r w:rsidRPr="006743D6">
        <w:rPr>
          <w:rFonts w:ascii="Century Schoolbook" w:hAnsi="Century Schoolbook"/>
        </w:rPr>
        <w:t xml:space="preserve">PRISON, FINE, PROBATION OR ANYTHING ELSE. I DO NOT CONSENT AND WILL NOT ACCEPT PUNISHMENT OF ANY KIND. I hereby </w:t>
      </w:r>
      <w:r w:rsidRPr="006743D6">
        <w:rPr>
          <w:rFonts w:ascii="Century Schoolbook" w:hAnsi="Century Schoolbook"/>
          <w:smallCaps/>
        </w:rPr>
        <w:t>Accept for Value</w:t>
      </w:r>
      <w:r w:rsidRPr="006743D6">
        <w:rPr>
          <w:rFonts w:ascii="Century Schoolbook" w:hAnsi="Century Schoolbook"/>
        </w:rPr>
        <w:t xml:space="preserve"> this hearing and Return your draft/Order to you for Adjustment of this</w:t>
      </w:r>
      <w:r>
        <w:rPr>
          <w:rFonts w:ascii="Century Schoolbook" w:hAnsi="Century Schoolbook"/>
        </w:rPr>
        <w:t>/these</w:t>
      </w:r>
      <w:r w:rsidRPr="006743D6">
        <w:rPr>
          <w:rFonts w:ascii="Century Schoolbook" w:hAnsi="Century Schoolbook"/>
        </w:rPr>
        <w:t xml:space="preserve"> account</w:t>
      </w:r>
      <w:r>
        <w:rPr>
          <w:rFonts w:ascii="Century Schoolbook" w:hAnsi="Century Schoolbook"/>
        </w:rPr>
        <w:t>(s)</w:t>
      </w:r>
      <w:r w:rsidRPr="006743D6">
        <w:rPr>
          <w:rFonts w:ascii="Century Schoolbook" w:hAnsi="Century Schoolbook"/>
        </w:rPr>
        <w:t>. I put forth this statement into the record and Request the Order of the Court be released to me immediately.</w:t>
      </w:r>
    </w:p>
    <w:p w14:paraId="6411B8A8" w14:textId="77777777" w:rsidR="00814E02" w:rsidRDefault="00814E02" w:rsidP="00814E02">
      <w:pPr>
        <w:spacing w:line="360" w:lineRule="auto"/>
      </w:pPr>
    </w:p>
    <w:p w14:paraId="16E5E52B" w14:textId="77777777" w:rsidR="00814E02" w:rsidRDefault="00814E02" w:rsidP="00814E02">
      <w:pPr>
        <w:spacing w:line="360" w:lineRule="auto"/>
      </w:pPr>
      <w:r>
        <w:t>Respectfully,</w:t>
      </w:r>
    </w:p>
    <w:p w14:paraId="0C9557D3" w14:textId="77777777" w:rsidR="00814E02" w:rsidRDefault="00814E02" w:rsidP="00814E02">
      <w:pPr>
        <w:spacing w:line="360" w:lineRule="auto"/>
      </w:pPr>
    </w:p>
    <w:p w14:paraId="5856EBC7" w14:textId="77777777" w:rsidR="00814E02" w:rsidRDefault="00814E02" w:rsidP="00814E02">
      <w:pPr>
        <w:spacing w:line="360" w:lineRule="auto"/>
      </w:pPr>
    </w:p>
    <w:p w14:paraId="19A01EFE" w14:textId="77777777" w:rsidR="00814E02" w:rsidRPr="006743D6" w:rsidRDefault="00814E02" w:rsidP="00814E02">
      <w:pPr>
        <w:tabs>
          <w:tab w:val="left" w:pos="4230"/>
        </w:tabs>
        <w:spacing w:line="360" w:lineRule="auto"/>
        <w:jc w:val="center"/>
        <w:rPr>
          <w:color w:val="808080"/>
          <w:sz w:val="16"/>
          <w:szCs w:val="16"/>
        </w:rPr>
      </w:pPr>
      <w:r w:rsidRPr="006743D6">
        <w:rPr>
          <w:color w:val="808080"/>
          <w:sz w:val="16"/>
          <w:szCs w:val="16"/>
        </w:rPr>
        <w:t>_______________________</w:t>
      </w:r>
      <w:r>
        <w:rPr>
          <w:color w:val="808080"/>
          <w:sz w:val="16"/>
          <w:szCs w:val="16"/>
        </w:rPr>
        <w:t>_____________________</w:t>
      </w:r>
      <w:r w:rsidRPr="006743D6">
        <w:rPr>
          <w:color w:val="808080"/>
          <w:sz w:val="16"/>
          <w:szCs w:val="16"/>
        </w:rPr>
        <w:t>______</w:t>
      </w:r>
    </w:p>
    <w:p w14:paraId="2ED1A6C1" w14:textId="77777777" w:rsidR="00814E02" w:rsidRPr="006743D6" w:rsidRDefault="00814E02" w:rsidP="00814E02">
      <w:pPr>
        <w:spacing w:line="360" w:lineRule="auto"/>
        <w:jc w:val="center"/>
        <w:rPr>
          <w:rFonts w:ascii="Century Schoolbook" w:hAnsi="Century Schoolbook"/>
          <w:sz w:val="22"/>
          <w:szCs w:val="22"/>
        </w:rPr>
      </w:pPr>
      <w:r w:rsidRPr="000475CA">
        <w:rPr>
          <w:rFonts w:ascii="Century Schoolbook" w:hAnsi="Century Schoolbook"/>
          <w:sz w:val="22"/>
          <w:szCs w:val="22"/>
          <w:highlight w:val="yellow"/>
        </w:rPr>
        <w:t>Travis county Texas</w:t>
      </w:r>
    </w:p>
    <w:p w14:paraId="3BF70198" w14:textId="77777777" w:rsidR="00814E02" w:rsidRPr="0093255C" w:rsidRDefault="00814E02" w:rsidP="00814E02">
      <w:pPr>
        <w:jc w:val="right"/>
        <w:rPr>
          <w:smallCaps/>
        </w:rPr>
      </w:pPr>
      <w:r w:rsidRPr="0093255C">
        <w:rPr>
          <w:smallCaps/>
        </w:rPr>
        <w:t>void where prohibited by law</w:t>
      </w:r>
    </w:p>
    <w:tbl>
      <w:tblPr>
        <w:tblW w:w="5000" w:type="pct"/>
        <w:tblCellSpacing w:w="0" w:type="dxa"/>
        <w:shd w:val="clear" w:color="auto" w:fill="FFFFFF"/>
        <w:tblCellMar>
          <w:top w:w="40" w:type="dxa"/>
          <w:left w:w="40" w:type="dxa"/>
          <w:bottom w:w="40" w:type="dxa"/>
          <w:right w:w="40" w:type="dxa"/>
        </w:tblCellMar>
        <w:tblLook w:val="04A0" w:firstRow="1" w:lastRow="0" w:firstColumn="1" w:lastColumn="0" w:noHBand="0" w:noVBand="1"/>
      </w:tblPr>
      <w:tblGrid>
        <w:gridCol w:w="9360"/>
      </w:tblGrid>
      <w:tr w:rsidR="00814E02" w14:paraId="6D3A14E1" w14:textId="77777777" w:rsidTr="00814E02">
        <w:trPr>
          <w:tblCellSpacing w:w="0" w:type="dxa"/>
        </w:trPr>
        <w:tc>
          <w:tcPr>
            <w:tcW w:w="0" w:type="auto"/>
            <w:shd w:val="clear" w:color="auto" w:fill="FFFFFF"/>
            <w:vAlign w:val="center"/>
            <w:hideMark/>
          </w:tcPr>
          <w:tbl>
            <w:tblPr>
              <w:tblW w:w="5000" w:type="pct"/>
              <w:tblCellSpacing w:w="0" w:type="dxa"/>
              <w:tblCellMar>
                <w:top w:w="40" w:type="dxa"/>
                <w:left w:w="40" w:type="dxa"/>
                <w:bottom w:w="40" w:type="dxa"/>
                <w:right w:w="40" w:type="dxa"/>
              </w:tblCellMar>
              <w:tblLook w:val="04A0" w:firstRow="1" w:lastRow="0" w:firstColumn="1" w:lastColumn="0" w:noHBand="0" w:noVBand="1"/>
            </w:tblPr>
            <w:tblGrid>
              <w:gridCol w:w="9280"/>
            </w:tblGrid>
            <w:tr w:rsidR="00814E02" w14:paraId="5E6F5621" w14:textId="77777777">
              <w:trPr>
                <w:tblCellSpacing w:w="0" w:type="dxa"/>
              </w:trPr>
              <w:tc>
                <w:tcPr>
                  <w:tcW w:w="0" w:type="auto"/>
                  <w:vAlign w:val="center"/>
                  <w:hideMark/>
                </w:tcPr>
                <w:p w14:paraId="0D67B3F4" w14:textId="77777777" w:rsidR="00814E02" w:rsidRDefault="00814E02">
                  <w:pPr>
                    <w:jc w:val="right"/>
                    <w:rPr>
                      <w:rFonts w:ascii="Arial" w:hAnsi="Arial" w:cs="Arial"/>
                    </w:rPr>
                  </w:pPr>
                  <w:r>
                    <w:rPr>
                      <w:rFonts w:ascii="Arial" w:hAnsi="Arial" w:cs="Arial"/>
                    </w:rPr>
                    <w:br/>
                  </w:r>
                </w:p>
              </w:tc>
            </w:tr>
            <w:tr w:rsidR="00814E02" w14:paraId="197C7B5C" w14:textId="77777777">
              <w:trPr>
                <w:tblCellSpacing w:w="0" w:type="dxa"/>
              </w:trPr>
              <w:tc>
                <w:tcPr>
                  <w:tcW w:w="0" w:type="auto"/>
                  <w:shd w:val="clear" w:color="auto" w:fill="49188F"/>
                  <w:vAlign w:val="center"/>
                  <w:hideMark/>
                </w:tcPr>
                <w:p w14:paraId="70481C8F" w14:textId="77777777" w:rsidR="00814E02" w:rsidRDefault="00814E02">
                  <w:pPr>
                    <w:rPr>
                      <w:rFonts w:ascii="Arial" w:hAnsi="Arial" w:cs="Arial"/>
                    </w:rPr>
                  </w:pPr>
                  <w:r>
                    <w:rPr>
                      <w:rFonts w:ascii="Arial" w:hAnsi="Arial" w:cs="Arial"/>
                      <w:b/>
                      <w:bCs/>
                      <w:color w:val="FFFFFF"/>
                    </w:rPr>
                    <w:t>View Question</w:t>
                  </w:r>
                </w:p>
              </w:tc>
            </w:tr>
            <w:tr w:rsidR="00814E02" w14:paraId="11855F6F" w14:textId="77777777">
              <w:trPr>
                <w:tblCellSpacing w:w="0" w:type="dxa"/>
              </w:trPr>
              <w:tc>
                <w:tcPr>
                  <w:tcW w:w="0" w:type="auto"/>
                  <w:vAlign w:val="center"/>
                  <w:hideMark/>
                </w:tcPr>
                <w:p w14:paraId="579530FE" w14:textId="77777777" w:rsidR="00814E02" w:rsidRDefault="00814E02">
                  <w:pPr>
                    <w:jc w:val="right"/>
                    <w:rPr>
                      <w:rFonts w:ascii="Arial" w:hAnsi="Arial" w:cs="Arial"/>
                    </w:rPr>
                  </w:pPr>
                  <w:r>
                    <w:rPr>
                      <w:rFonts w:ascii="Arial" w:hAnsi="Arial" w:cs="Arial"/>
                    </w:rPr>
                    <w:t> </w:t>
                  </w:r>
                </w:p>
              </w:tc>
            </w:tr>
          </w:tbl>
          <w:p w14:paraId="44AAF306" w14:textId="77777777" w:rsidR="00814E02" w:rsidRDefault="00814E02">
            <w:pPr>
              <w:rPr>
                <w:rFonts w:ascii="Arial" w:hAnsi="Arial" w:cs="Arial"/>
              </w:rPr>
            </w:pPr>
          </w:p>
        </w:tc>
      </w:tr>
    </w:tbl>
    <w:p w14:paraId="683FE490" w14:textId="1A39443F" w:rsidR="00814E02" w:rsidRDefault="00814E02" w:rsidP="00814E02">
      <w:pPr>
        <w:shd w:val="clear" w:color="auto" w:fill="FFFFFF"/>
        <w:jc w:val="center"/>
        <w:rPr>
          <w:rFonts w:ascii="Arial" w:hAnsi="Arial" w:cs="Arial"/>
          <w:color w:val="000000"/>
        </w:rPr>
      </w:pPr>
      <w:r>
        <w:rPr>
          <w:rFonts w:ascii="Arial" w:hAnsi="Arial" w:cs="Arial"/>
          <w:b/>
          <w:bCs/>
          <w:color w:val="000000"/>
        </w:rPr>
        <w:t>Q: Confession vs. Allocution</w:t>
      </w:r>
      <w:r>
        <w:rPr>
          <w:rStyle w:val="apple-converted-space"/>
          <w:rFonts w:ascii="Arial" w:hAnsi="Arial" w:cs="Arial"/>
          <w:color w:val="000000"/>
        </w:rPr>
        <w:t> </w:t>
      </w:r>
      <w:r>
        <w:rPr>
          <w:rFonts w:ascii="Arial" w:hAnsi="Arial" w:cs="Arial"/>
          <w:color w:val="000000"/>
        </w:rPr>
        <w:t>(</w:t>
      </w:r>
      <w:r>
        <w:rPr>
          <w:rStyle w:val="apple-converted-space"/>
          <w:rFonts w:ascii="Arial" w:hAnsi="Arial" w:cs="Arial"/>
          <w:color w:val="000000"/>
        </w:rPr>
        <w:t> </w:t>
      </w:r>
      <w:hyperlink r:id="rId6" w:anchor="answer" w:history="1">
        <w:r>
          <w:rPr>
            <w:rStyle w:val="Hyperlink"/>
            <w:rFonts w:ascii="Arial" w:hAnsi="Arial" w:cs="Arial"/>
            <w:color w:val="551A8B"/>
          </w:rPr>
          <w:t>Answered</w:t>
        </w:r>
      </w:hyperlink>
      <w:r>
        <w:rPr>
          <w:rStyle w:val="apple-converted-space"/>
          <w:rFonts w:ascii="Arial" w:hAnsi="Arial" w:cs="Arial"/>
          <w:color w:val="000000"/>
        </w:rPr>
        <w:t> </w:t>
      </w:r>
      <w:r>
        <w:rPr>
          <w:rFonts w:ascii="Arial" w:hAnsi="Arial" w:cs="Arial"/>
          <w:color w:val="000000"/>
        </w:rPr>
        <w:fldChar w:fldCharType="begin"/>
      </w:r>
      <w:r>
        <w:rPr>
          <w:rFonts w:ascii="Arial" w:hAnsi="Arial" w:cs="Arial"/>
          <w:color w:val="000000"/>
        </w:rPr>
        <w:instrText xml:space="preserve"> INCLUDEPICTURE "http://answers.google.com/answers/threadview/id/answers/5_0_stars.gif" \* MERGEFORMATINET </w:instrText>
      </w:r>
      <w:r>
        <w:rPr>
          <w:rFonts w:ascii="Arial" w:hAnsi="Arial" w:cs="Arial"/>
          <w:color w:val="000000"/>
        </w:rPr>
        <w:fldChar w:fldCharType="separate"/>
      </w:r>
      <w:r>
        <w:rPr>
          <w:rFonts w:ascii="Arial" w:hAnsi="Arial" w:cs="Arial"/>
          <w:noProof/>
          <w:color w:val="000000"/>
        </w:rPr>
        <mc:AlternateContent>
          <mc:Choice Requires="wps">
            <w:drawing>
              <wp:inline distT="0" distB="0" distL="0" distR="0" wp14:anchorId="703658CE" wp14:editId="51D2ACBA">
                <wp:extent cx="300990" cy="300990"/>
                <wp:effectExtent l="0" t="0" r="0" b="0"/>
                <wp:docPr id="7" name="Rectangle 7" descr="5 out of 5 st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9C88D" id="Rectangle 7" o:spid="_x0000_s1026" alt="5 out of 5 stars"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" filled="f" stroked="f">
                <o:lock v:ext="edit" aspectratio="t"/>
                <w10:anchorlock/>
              </v:rect>
            </w:pict>
          </mc:Fallback>
        </mc:AlternateContent>
      </w:r>
      <w:r>
        <w:rPr>
          <w:rFonts w:ascii="Arial" w:hAnsi="Arial" w:cs="Arial"/>
          <w:color w:val="000000"/>
        </w:rPr>
        <w:fldChar w:fldCharType="end"/>
      </w:r>
      <w:r>
        <w:rPr>
          <w:rFonts w:ascii="Arial" w:hAnsi="Arial" w:cs="Arial"/>
          <w:color w:val="000000"/>
        </w:rPr>
        <w:t>,   0 Comments )</w:t>
      </w:r>
    </w:p>
    <w:tbl>
      <w:tblPr>
        <w:tblW w:w="4900" w:type="pct"/>
        <w:jc w:val="center"/>
        <w:tblCellSpacing w:w="0" w:type="dxa"/>
        <w:tblCellMar>
          <w:left w:w="0" w:type="dxa"/>
          <w:right w:w="0" w:type="dxa"/>
        </w:tblCellMar>
        <w:tblLook w:val="04A0" w:firstRow="1" w:lastRow="0" w:firstColumn="1" w:lastColumn="0" w:noHBand="0" w:noVBand="1"/>
      </w:tblPr>
      <w:tblGrid>
        <w:gridCol w:w="9173"/>
      </w:tblGrid>
      <w:tr w:rsidR="00814E02" w14:paraId="35131C15" w14:textId="77777777" w:rsidTr="00814E02">
        <w:trPr>
          <w:tblCellSpacing w:w="0" w:type="dxa"/>
          <w:jc w:val="center"/>
        </w:trPr>
        <w:tc>
          <w:tcPr>
            <w:tcW w:w="0" w:type="auto"/>
            <w:vAlign w:val="center"/>
            <w:hideMark/>
          </w:tcPr>
          <w:p w14:paraId="763046A5" w14:textId="77777777" w:rsidR="00814E02" w:rsidRDefault="00814E02">
            <w:pPr>
              <w:shd w:val="clear" w:color="auto" w:fill="FFFFFF"/>
              <w:jc w:val="center"/>
              <w:rPr>
                <w:rFonts w:ascii="Arial" w:hAnsi="Arial" w:cs="Arial"/>
                <w:color w:val="000000"/>
              </w:rPr>
            </w:pPr>
            <w:bookmarkStart w:id="0" w:name="question"/>
            <w:bookmarkEnd w:id="0"/>
          </w:p>
        </w:tc>
      </w:tr>
      <w:tr w:rsidR="00814E02" w14:paraId="78DA8A44" w14:textId="77777777" w:rsidTr="00814E02">
        <w:trPr>
          <w:tblCellSpacing w:w="0" w:type="dxa"/>
          <w:jc w:val="center"/>
        </w:trPr>
        <w:tc>
          <w:tcPr>
            <w:tcW w:w="0" w:type="auto"/>
            <w:shd w:val="clear" w:color="auto" w:fill="49188F"/>
            <w:vAlign w:val="center"/>
            <w:hideMark/>
          </w:tcPr>
          <w:p w14:paraId="39291A16" w14:textId="6A473192" w:rsidR="00814E02" w:rsidRDefault="00814E02">
            <w:pPr>
              <w:rPr>
                <w:rFonts w:ascii="Arial" w:hAnsi="Arial" w:cs="Arial"/>
              </w:rPr>
            </w:pPr>
            <w:r>
              <w:rPr>
                <w:rFonts w:ascii="Arial" w:hAnsi="Arial" w:cs="Arial"/>
              </w:rPr>
              <w:fldChar w:fldCharType="begin"/>
            </w:r>
            <w:r>
              <w:rPr>
                <w:rFonts w:ascii="Arial" w:hAnsi="Arial" w:cs="Arial"/>
              </w:rPr>
              <w:instrText xml:space="preserve"> INCLUDEPICTURE "http://answers.google.com/answers/threadview/id/answers/cleardot.gif" \* MERGEFORMATINET </w:instrText>
            </w:r>
            <w:r>
              <w:rPr>
                <w:rFonts w:ascii="Arial" w:hAnsi="Arial" w:cs="Arial"/>
              </w:rPr>
              <w:fldChar w:fldCharType="separate"/>
            </w:r>
            <w:r>
              <w:rPr>
                <w:rFonts w:ascii="Arial" w:hAnsi="Arial" w:cs="Arial"/>
                <w:noProof/>
              </w:rPr>
              <mc:AlternateContent>
                <mc:Choice Requires="wps">
                  <w:drawing>
                    <wp:inline distT="0" distB="0" distL="0" distR="0" wp14:anchorId="6FF9CE92" wp14:editId="1AC09CAC">
                      <wp:extent cx="12065" cy="1206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 cy="1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35AC5" id="Rectangle 6"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" filled="f" stroked="f">
                      <o:lock v:ext="edit" aspectratio="t"/>
                      <w10:anchorlock/>
                    </v:rect>
                  </w:pict>
                </mc:Fallback>
              </mc:AlternateContent>
            </w:r>
            <w:r>
              <w:rPr>
                <w:rFonts w:ascii="Arial" w:hAnsi="Arial" w:cs="Arial"/>
              </w:rPr>
              <w:fldChar w:fldCharType="end"/>
            </w:r>
          </w:p>
        </w:tc>
      </w:tr>
      <w:tr w:rsidR="00814E02" w14:paraId="50465D39" w14:textId="77777777" w:rsidTr="00814E02">
        <w:trPr>
          <w:tblCellSpacing w:w="0" w:type="dxa"/>
          <w:jc w:val="center"/>
        </w:trPr>
        <w:tc>
          <w:tcPr>
            <w:tcW w:w="0" w:type="auto"/>
            <w:shd w:val="clear" w:color="auto" w:fill="C2BDDD"/>
            <w:vAlign w:val="center"/>
            <w:hideMark/>
          </w:tcPr>
          <w:tbl>
            <w:tblPr>
              <w:tblW w:w="5000" w:type="pct"/>
              <w:tblCellSpacing w:w="0" w:type="dxa"/>
              <w:tblCellMar>
                <w:top w:w="40" w:type="dxa"/>
                <w:left w:w="40" w:type="dxa"/>
                <w:bottom w:w="40" w:type="dxa"/>
                <w:right w:w="40" w:type="dxa"/>
              </w:tblCellMar>
              <w:tblLook w:val="04A0" w:firstRow="1" w:lastRow="0" w:firstColumn="1" w:lastColumn="0" w:noHBand="0" w:noVBand="1"/>
            </w:tblPr>
            <w:tblGrid>
              <w:gridCol w:w="8110"/>
              <w:gridCol w:w="1063"/>
            </w:tblGrid>
            <w:tr w:rsidR="00814E02" w14:paraId="44ADC601" w14:textId="77777777">
              <w:trPr>
                <w:tblCellSpacing w:w="0" w:type="dxa"/>
              </w:trPr>
              <w:tc>
                <w:tcPr>
                  <w:tcW w:w="0" w:type="auto"/>
                  <w:vAlign w:val="center"/>
                  <w:hideMark/>
                </w:tcPr>
                <w:p w14:paraId="72F74F75" w14:textId="77777777" w:rsidR="00814E02" w:rsidRDefault="00814E02">
                  <w:pPr>
                    <w:rPr>
                      <w:rFonts w:ascii="Arial" w:hAnsi="Arial" w:cs="Arial"/>
                    </w:rPr>
                  </w:pPr>
                  <w:r>
                    <w:rPr>
                      <w:rFonts w:ascii="Arial" w:hAnsi="Arial" w:cs="Arial"/>
                      <w:b/>
                      <w:bCs/>
                    </w:rPr>
                    <w:t>Question</w:t>
                  </w:r>
                </w:p>
              </w:tc>
              <w:tc>
                <w:tcPr>
                  <w:tcW w:w="0" w:type="auto"/>
                  <w:vAlign w:val="center"/>
                  <w:hideMark/>
                </w:tcPr>
                <w:p w14:paraId="14B025FB" w14:textId="77777777" w:rsidR="00814E02" w:rsidRDefault="00814E02">
                  <w:pPr>
                    <w:jc w:val="right"/>
                    <w:rPr>
                      <w:rFonts w:ascii="Arial" w:hAnsi="Arial" w:cs="Arial"/>
                    </w:rPr>
                  </w:pPr>
                  <w:r>
                    <w:rPr>
                      <w:rFonts w:ascii="Arial" w:hAnsi="Arial" w:cs="Arial"/>
                    </w:rPr>
                    <w:t> </w:t>
                  </w:r>
                </w:p>
              </w:tc>
            </w:tr>
          </w:tbl>
          <w:p w14:paraId="5991FA90" w14:textId="77777777" w:rsidR="00814E02" w:rsidRDefault="00814E02">
            <w:pPr>
              <w:rPr>
                <w:rFonts w:ascii="Arial" w:hAnsi="Arial" w:cs="Arial"/>
              </w:rPr>
            </w:pPr>
          </w:p>
        </w:tc>
      </w:tr>
    </w:tbl>
    <w:p w14:paraId="367337AA"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top w:w="40" w:type="dxa"/>
          <w:left w:w="40" w:type="dxa"/>
          <w:bottom w:w="40" w:type="dxa"/>
          <w:right w:w="40" w:type="dxa"/>
        </w:tblCellMar>
        <w:tblLook w:val="04A0" w:firstRow="1" w:lastRow="0" w:firstColumn="1" w:lastColumn="0" w:noHBand="0" w:noVBand="1"/>
      </w:tblPr>
      <w:tblGrid>
        <w:gridCol w:w="6124"/>
        <w:gridCol w:w="3049"/>
      </w:tblGrid>
      <w:tr w:rsidR="00814E02" w14:paraId="39A4CAB5" w14:textId="77777777" w:rsidTr="00814E02">
        <w:trPr>
          <w:tblCellSpacing w:w="0" w:type="dxa"/>
          <w:jc w:val="center"/>
        </w:trPr>
        <w:tc>
          <w:tcPr>
            <w:tcW w:w="4950" w:type="pct"/>
            <w:shd w:val="clear" w:color="auto" w:fill="EEEEEE"/>
            <w:hideMark/>
          </w:tcPr>
          <w:p w14:paraId="7D2B3412" w14:textId="77777777" w:rsidR="00814E02" w:rsidRDefault="00814E02">
            <w:pPr>
              <w:rPr>
                <w:rFonts w:ascii="Arial" w:hAnsi="Arial" w:cs="Arial"/>
              </w:rPr>
            </w:pPr>
            <w:r>
              <w:rPr>
                <w:rFonts w:ascii="Arial" w:hAnsi="Arial" w:cs="Arial"/>
                <w:sz w:val="20"/>
                <w:szCs w:val="20"/>
              </w:rPr>
              <w:t>Subject:</w:t>
            </w:r>
            <w:r>
              <w:rPr>
                <w:rStyle w:val="apple-converted-space"/>
                <w:rFonts w:ascii="Arial" w:hAnsi="Arial" w:cs="Arial"/>
                <w:sz w:val="20"/>
                <w:szCs w:val="20"/>
              </w:rPr>
              <w:t> </w:t>
            </w:r>
            <w:r>
              <w:rPr>
                <w:rFonts w:ascii="Arial" w:hAnsi="Arial" w:cs="Arial"/>
                <w:b/>
                <w:bCs/>
                <w:sz w:val="20"/>
                <w:szCs w:val="20"/>
              </w:rPr>
              <w:t>Confession vs. Allocution</w:t>
            </w:r>
            <w:r>
              <w:rPr>
                <w:rStyle w:val="apple-converted-space"/>
                <w:rFonts w:ascii="Arial" w:hAnsi="Arial" w:cs="Arial"/>
                <w:sz w:val="20"/>
                <w:szCs w:val="20"/>
              </w:rPr>
              <w:t> </w:t>
            </w:r>
            <w:r>
              <w:rPr>
                <w:rFonts w:ascii="Arial" w:hAnsi="Arial" w:cs="Arial"/>
                <w:sz w:val="20"/>
                <w:szCs w:val="20"/>
              </w:rPr>
              <w:br/>
              <w:t>Category:</w:t>
            </w:r>
            <w:r>
              <w:rPr>
                <w:rStyle w:val="apple-converted-space"/>
                <w:rFonts w:ascii="Arial" w:hAnsi="Arial" w:cs="Arial"/>
                <w:sz w:val="20"/>
                <w:szCs w:val="20"/>
              </w:rPr>
              <w:t> </w:t>
            </w:r>
            <w:hyperlink r:id="rId7" w:history="1">
              <w:r>
                <w:rPr>
                  <w:rStyle w:val="Hyperlink"/>
                  <w:rFonts w:ascii="Arial" w:hAnsi="Arial" w:cs="Arial"/>
                  <w:color w:val="551A8B"/>
                  <w:sz w:val="20"/>
                  <w:szCs w:val="20"/>
                </w:rPr>
                <w:t>Reference, Education and News &gt; General Reference</w:t>
              </w:r>
            </w:hyperlink>
            <w:r>
              <w:rPr>
                <w:rStyle w:val="apple-converted-space"/>
                <w:rFonts w:ascii="Arial" w:hAnsi="Arial" w:cs="Arial"/>
                <w:sz w:val="20"/>
                <w:szCs w:val="20"/>
              </w:rPr>
              <w:t> </w:t>
            </w:r>
            <w:r>
              <w:rPr>
                <w:rFonts w:ascii="Arial" w:hAnsi="Arial" w:cs="Arial"/>
                <w:sz w:val="20"/>
                <w:szCs w:val="20"/>
              </w:rPr>
              <w:br/>
              <w:t>Asked by:</w:t>
            </w:r>
            <w:r>
              <w:rPr>
                <w:rStyle w:val="apple-converted-space"/>
                <w:rFonts w:ascii="Arial" w:hAnsi="Arial" w:cs="Arial"/>
                <w:sz w:val="20"/>
                <w:szCs w:val="20"/>
              </w:rPr>
              <w:t> </w:t>
            </w:r>
            <w:r>
              <w:rPr>
                <w:rFonts w:ascii="Arial" w:hAnsi="Arial" w:cs="Arial"/>
                <w:b/>
                <w:bCs/>
                <w:sz w:val="20"/>
                <w:szCs w:val="20"/>
              </w:rPr>
              <w:t>chriso_312-ga</w:t>
            </w:r>
            <w:r>
              <w:rPr>
                <w:rStyle w:val="apple-converted-space"/>
                <w:rFonts w:ascii="Arial" w:hAnsi="Arial" w:cs="Arial"/>
                <w:sz w:val="20"/>
                <w:szCs w:val="20"/>
              </w:rPr>
              <w:t> </w:t>
            </w:r>
            <w:r>
              <w:rPr>
                <w:rFonts w:ascii="Arial" w:hAnsi="Arial" w:cs="Arial"/>
                <w:sz w:val="20"/>
                <w:szCs w:val="20"/>
              </w:rPr>
              <w:br/>
              <w:t>List Price: $2.00</w:t>
            </w:r>
          </w:p>
        </w:tc>
        <w:tc>
          <w:tcPr>
            <w:tcW w:w="50" w:type="pct"/>
            <w:shd w:val="clear" w:color="auto" w:fill="EEEEEE"/>
            <w:noWrap/>
            <w:hideMark/>
          </w:tcPr>
          <w:p w14:paraId="7D798308" w14:textId="77777777" w:rsidR="00814E02" w:rsidRDefault="00814E02">
            <w:pPr>
              <w:rPr>
                <w:rFonts w:ascii="Arial" w:hAnsi="Arial" w:cs="Arial"/>
              </w:rPr>
            </w:pPr>
            <w:r>
              <w:rPr>
                <w:rFonts w:ascii="Arial" w:hAnsi="Arial" w:cs="Arial"/>
                <w:sz w:val="20"/>
                <w:szCs w:val="20"/>
              </w:rPr>
              <w:t>Posted: 02 Nov 2002 17:27 PST</w:t>
            </w:r>
            <w:r>
              <w:rPr>
                <w:rStyle w:val="apple-converted-space"/>
                <w:rFonts w:ascii="Arial" w:hAnsi="Arial" w:cs="Arial"/>
                <w:sz w:val="20"/>
                <w:szCs w:val="20"/>
              </w:rPr>
              <w:t> </w:t>
            </w:r>
            <w:r>
              <w:rPr>
                <w:rFonts w:ascii="Arial" w:hAnsi="Arial" w:cs="Arial"/>
                <w:sz w:val="20"/>
                <w:szCs w:val="20"/>
              </w:rPr>
              <w:br/>
              <w:t>Expires: 02 Dec 2002 17:27 PST</w:t>
            </w:r>
            <w:r>
              <w:rPr>
                <w:rStyle w:val="apple-converted-space"/>
                <w:rFonts w:ascii="Arial" w:hAnsi="Arial" w:cs="Arial"/>
                <w:sz w:val="20"/>
                <w:szCs w:val="20"/>
              </w:rPr>
              <w:t> </w:t>
            </w:r>
            <w:r>
              <w:rPr>
                <w:rFonts w:ascii="Arial" w:hAnsi="Arial" w:cs="Arial"/>
                <w:sz w:val="20"/>
                <w:szCs w:val="20"/>
              </w:rPr>
              <w:br/>
              <w:t>Question ID: 96906</w:t>
            </w:r>
            <w:r>
              <w:rPr>
                <w:rStyle w:val="apple-converted-space"/>
                <w:rFonts w:ascii="Arial" w:hAnsi="Arial" w:cs="Arial"/>
                <w:sz w:val="20"/>
                <w:szCs w:val="20"/>
              </w:rPr>
              <w:t> </w:t>
            </w:r>
          </w:p>
        </w:tc>
      </w:tr>
    </w:tbl>
    <w:p w14:paraId="020164E3"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top w:w="40" w:type="dxa"/>
          <w:left w:w="40" w:type="dxa"/>
          <w:bottom w:w="40" w:type="dxa"/>
          <w:right w:w="40" w:type="dxa"/>
        </w:tblCellMar>
        <w:tblLook w:val="04A0" w:firstRow="1" w:lastRow="0" w:firstColumn="1" w:lastColumn="0" w:noHBand="0" w:noVBand="1"/>
      </w:tblPr>
      <w:tblGrid>
        <w:gridCol w:w="9173"/>
      </w:tblGrid>
      <w:tr w:rsidR="00814E02" w14:paraId="2207F9AA" w14:textId="77777777" w:rsidTr="00814E02">
        <w:trPr>
          <w:tblCellSpacing w:w="0" w:type="dxa"/>
          <w:jc w:val="center"/>
        </w:trPr>
        <w:tc>
          <w:tcPr>
            <w:tcW w:w="0" w:type="auto"/>
            <w:vAlign w:val="center"/>
            <w:hideMark/>
          </w:tcPr>
          <w:p w14:paraId="0A8817DC" w14:textId="77777777" w:rsidR="00814E02" w:rsidRDefault="00814E02">
            <w:pPr>
              <w:pStyle w:val="HTMLPreformatted"/>
            </w:pPr>
            <w:r>
              <w:t>What is the legal difference between a "confession" and an "allocution" ?</w:t>
            </w:r>
          </w:p>
        </w:tc>
      </w:tr>
    </w:tbl>
    <w:p w14:paraId="2701B5B5" w14:textId="77777777" w:rsidR="00814E02" w:rsidRDefault="00814E02" w:rsidP="00814E02">
      <w:pPr>
        <w:shd w:val="clear" w:color="auto" w:fill="FFFFFF"/>
        <w:jc w:val="center"/>
        <w:rPr>
          <w:rFonts w:ascii="-webkit-standard" w:hAnsi="-webkit-standard"/>
          <w:vanish/>
          <w:color w:val="000000"/>
        </w:rPr>
      </w:pPr>
      <w:bookmarkStart w:id="1" w:name="answer"/>
      <w:bookmarkEnd w:id="1"/>
    </w:p>
    <w:tbl>
      <w:tblPr>
        <w:tblW w:w="4900" w:type="pct"/>
        <w:jc w:val="center"/>
        <w:tblCellSpacing w:w="0" w:type="dxa"/>
        <w:tblCellMar>
          <w:left w:w="0" w:type="dxa"/>
          <w:right w:w="0" w:type="dxa"/>
        </w:tblCellMar>
        <w:tblLook w:val="04A0" w:firstRow="1" w:lastRow="0" w:firstColumn="1" w:lastColumn="0" w:noHBand="0" w:noVBand="1"/>
      </w:tblPr>
      <w:tblGrid>
        <w:gridCol w:w="9173"/>
      </w:tblGrid>
      <w:tr w:rsidR="00814E02" w14:paraId="5362544D" w14:textId="77777777" w:rsidTr="00814E02">
        <w:trPr>
          <w:tblCellSpacing w:w="0" w:type="dxa"/>
          <w:jc w:val="center"/>
        </w:trPr>
        <w:tc>
          <w:tcPr>
            <w:tcW w:w="0" w:type="auto"/>
            <w:vAlign w:val="center"/>
            <w:hideMark/>
          </w:tcPr>
          <w:p w14:paraId="07A4ABE0" w14:textId="77777777" w:rsidR="00814E02" w:rsidRDefault="00814E02">
            <w:pPr>
              <w:shd w:val="clear" w:color="auto" w:fill="FFFFFF"/>
              <w:jc w:val="center"/>
              <w:rPr>
                <w:rFonts w:ascii="-webkit-standard" w:hAnsi="-webkit-standard"/>
                <w:color w:val="000000"/>
              </w:rPr>
            </w:pPr>
          </w:p>
        </w:tc>
      </w:tr>
      <w:tr w:rsidR="00814E02" w14:paraId="516010C3" w14:textId="77777777" w:rsidTr="00814E02">
        <w:trPr>
          <w:tblCellSpacing w:w="0" w:type="dxa"/>
          <w:jc w:val="center"/>
        </w:trPr>
        <w:tc>
          <w:tcPr>
            <w:tcW w:w="0" w:type="auto"/>
            <w:shd w:val="clear" w:color="auto" w:fill="49188F"/>
            <w:vAlign w:val="center"/>
            <w:hideMark/>
          </w:tcPr>
          <w:p w14:paraId="7E48FEB3" w14:textId="2FFA9863" w:rsidR="00814E02" w:rsidRDefault="00814E02">
            <w:pPr>
              <w:rPr>
                <w:rFonts w:ascii="Arial" w:hAnsi="Arial" w:cs="Arial"/>
              </w:rPr>
            </w:pPr>
            <w:r>
              <w:rPr>
                <w:rFonts w:ascii="Arial" w:hAnsi="Arial" w:cs="Arial"/>
              </w:rPr>
              <w:fldChar w:fldCharType="begin"/>
            </w:r>
            <w:r>
              <w:rPr>
                <w:rFonts w:ascii="Arial" w:hAnsi="Arial" w:cs="Arial"/>
              </w:rPr>
              <w:instrText xml:space="preserve"> INCLUDEPICTURE "http://answers.google.com/answers/threadview/id/answers/cleardot.gif" \* MERGEFORMATINET </w:instrText>
            </w:r>
            <w:r>
              <w:rPr>
                <w:rFonts w:ascii="Arial" w:hAnsi="Arial" w:cs="Arial"/>
              </w:rPr>
              <w:fldChar w:fldCharType="separate"/>
            </w:r>
            <w:r>
              <w:rPr>
                <w:rFonts w:ascii="Arial" w:hAnsi="Arial" w:cs="Arial"/>
                <w:noProof/>
              </w:rPr>
              <mc:AlternateContent>
                <mc:Choice Requires="wps">
                  <w:drawing>
                    <wp:inline distT="0" distB="0" distL="0" distR="0" wp14:anchorId="5D769B11" wp14:editId="37681BAD">
                      <wp:extent cx="12065" cy="1206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 cy="1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BAC30" id="Rectangle 5"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" filled="f" stroked="f">
                      <o:lock v:ext="edit" aspectratio="t"/>
                      <w10:anchorlock/>
                    </v:rect>
                  </w:pict>
                </mc:Fallback>
              </mc:AlternateContent>
            </w:r>
            <w:r>
              <w:rPr>
                <w:rFonts w:ascii="Arial" w:hAnsi="Arial" w:cs="Arial"/>
              </w:rPr>
              <w:fldChar w:fldCharType="end"/>
            </w:r>
          </w:p>
        </w:tc>
      </w:tr>
      <w:tr w:rsidR="00814E02" w14:paraId="5BA27EA9" w14:textId="77777777" w:rsidTr="00814E02">
        <w:trPr>
          <w:tblCellSpacing w:w="0" w:type="dxa"/>
          <w:jc w:val="center"/>
        </w:trPr>
        <w:tc>
          <w:tcPr>
            <w:tcW w:w="0" w:type="auto"/>
            <w:shd w:val="clear" w:color="auto" w:fill="C2BDDD"/>
            <w:vAlign w:val="center"/>
            <w:hideMark/>
          </w:tcPr>
          <w:tbl>
            <w:tblPr>
              <w:tblW w:w="5000" w:type="pct"/>
              <w:tblCellSpacing w:w="0" w:type="dxa"/>
              <w:tblCellMar>
                <w:top w:w="40" w:type="dxa"/>
                <w:left w:w="40" w:type="dxa"/>
                <w:bottom w:w="40" w:type="dxa"/>
                <w:right w:w="40" w:type="dxa"/>
              </w:tblCellMar>
              <w:tblLook w:val="04A0" w:firstRow="1" w:lastRow="0" w:firstColumn="1" w:lastColumn="0" w:noHBand="0" w:noVBand="1"/>
            </w:tblPr>
            <w:tblGrid>
              <w:gridCol w:w="7940"/>
              <w:gridCol w:w="1233"/>
            </w:tblGrid>
            <w:tr w:rsidR="00814E02" w14:paraId="78423EC5" w14:textId="77777777">
              <w:trPr>
                <w:tblCellSpacing w:w="0" w:type="dxa"/>
              </w:trPr>
              <w:tc>
                <w:tcPr>
                  <w:tcW w:w="0" w:type="auto"/>
                  <w:vAlign w:val="center"/>
                  <w:hideMark/>
                </w:tcPr>
                <w:p w14:paraId="6D6FECDE" w14:textId="77777777" w:rsidR="00814E02" w:rsidRDefault="00814E02">
                  <w:pPr>
                    <w:rPr>
                      <w:rFonts w:ascii="Arial" w:hAnsi="Arial" w:cs="Arial"/>
                    </w:rPr>
                  </w:pPr>
                  <w:r>
                    <w:rPr>
                      <w:rFonts w:ascii="Arial" w:hAnsi="Arial" w:cs="Arial"/>
                      <w:b/>
                      <w:bCs/>
                    </w:rPr>
                    <w:t>Answer</w:t>
                  </w:r>
                </w:p>
              </w:tc>
              <w:tc>
                <w:tcPr>
                  <w:tcW w:w="0" w:type="auto"/>
                  <w:vAlign w:val="center"/>
                  <w:hideMark/>
                </w:tcPr>
                <w:p w14:paraId="79DEED4B" w14:textId="77777777" w:rsidR="00814E02" w:rsidRDefault="00814E02">
                  <w:pPr>
                    <w:jc w:val="right"/>
                    <w:rPr>
                      <w:rFonts w:ascii="Arial" w:hAnsi="Arial" w:cs="Arial"/>
                    </w:rPr>
                  </w:pPr>
                  <w:r>
                    <w:rPr>
                      <w:rFonts w:ascii="Arial" w:hAnsi="Arial" w:cs="Arial"/>
                    </w:rPr>
                    <w:t> </w:t>
                  </w:r>
                </w:p>
              </w:tc>
            </w:tr>
          </w:tbl>
          <w:p w14:paraId="206EF465" w14:textId="77777777" w:rsidR="00814E02" w:rsidRDefault="00814E02">
            <w:pPr>
              <w:rPr>
                <w:rFonts w:ascii="Arial" w:hAnsi="Arial" w:cs="Arial"/>
              </w:rPr>
            </w:pPr>
          </w:p>
        </w:tc>
      </w:tr>
    </w:tbl>
    <w:p w14:paraId="03E20D8A"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top w:w="40" w:type="dxa"/>
          <w:left w:w="40" w:type="dxa"/>
          <w:bottom w:w="40" w:type="dxa"/>
          <w:right w:w="40" w:type="dxa"/>
        </w:tblCellMar>
        <w:tblLook w:val="04A0" w:firstRow="1" w:lastRow="0" w:firstColumn="1" w:lastColumn="0" w:noHBand="0" w:noVBand="1"/>
      </w:tblPr>
      <w:tblGrid>
        <w:gridCol w:w="8914"/>
        <w:gridCol w:w="259"/>
      </w:tblGrid>
      <w:tr w:rsidR="00814E02" w14:paraId="3FB3D2F2" w14:textId="77777777" w:rsidTr="00814E02">
        <w:trPr>
          <w:tblCellSpacing w:w="0" w:type="dxa"/>
          <w:jc w:val="center"/>
        </w:trPr>
        <w:tc>
          <w:tcPr>
            <w:tcW w:w="0" w:type="auto"/>
            <w:shd w:val="clear" w:color="auto" w:fill="EEEEEE"/>
            <w:hideMark/>
          </w:tcPr>
          <w:p w14:paraId="122E0914" w14:textId="1F4D86EF" w:rsidR="00814E02" w:rsidRDefault="00814E02">
            <w:pPr>
              <w:rPr>
                <w:rFonts w:ascii="Arial" w:hAnsi="Arial" w:cs="Arial"/>
              </w:rPr>
            </w:pPr>
            <w:r>
              <w:rPr>
                <w:rFonts w:ascii="Arial" w:hAnsi="Arial" w:cs="Arial"/>
                <w:sz w:val="20"/>
                <w:szCs w:val="20"/>
              </w:rPr>
              <w:t>Subject:</w:t>
            </w:r>
            <w:r>
              <w:rPr>
                <w:rStyle w:val="apple-converted-space"/>
                <w:rFonts w:ascii="Arial" w:hAnsi="Arial" w:cs="Arial"/>
                <w:sz w:val="20"/>
                <w:szCs w:val="20"/>
              </w:rPr>
              <w:t> </w:t>
            </w:r>
            <w:r>
              <w:rPr>
                <w:rFonts w:ascii="Arial" w:hAnsi="Arial" w:cs="Arial"/>
                <w:b/>
                <w:bCs/>
                <w:sz w:val="20"/>
                <w:szCs w:val="20"/>
              </w:rPr>
              <w:t>Re: Confession vs. Allocution</w:t>
            </w:r>
            <w:r>
              <w:rPr>
                <w:rStyle w:val="apple-converted-space"/>
                <w:rFonts w:ascii="Arial" w:hAnsi="Arial" w:cs="Arial"/>
                <w:sz w:val="20"/>
                <w:szCs w:val="20"/>
              </w:rPr>
              <w:t> </w:t>
            </w:r>
            <w:r>
              <w:rPr>
                <w:rFonts w:ascii="Arial" w:hAnsi="Arial" w:cs="Arial"/>
                <w:sz w:val="20"/>
                <w:szCs w:val="20"/>
              </w:rPr>
              <w:br/>
              <w:t>Answered By:</w:t>
            </w:r>
            <w:r>
              <w:rPr>
                <w:rStyle w:val="apple-converted-space"/>
                <w:rFonts w:ascii="Arial" w:hAnsi="Arial" w:cs="Arial"/>
                <w:sz w:val="20"/>
                <w:szCs w:val="20"/>
              </w:rPr>
              <w:t> </w:t>
            </w:r>
            <w:hyperlink r:id="rId8" w:history="1">
              <w:r>
                <w:rPr>
                  <w:rStyle w:val="Hyperlink"/>
                  <w:rFonts w:ascii="Arial" w:hAnsi="Arial" w:cs="Arial"/>
                  <w:b/>
                  <w:bCs/>
                  <w:color w:val="551A8B"/>
                  <w:sz w:val="20"/>
                  <w:szCs w:val="20"/>
                </w:rPr>
                <w:t>weisstho-ga</w:t>
              </w:r>
            </w:hyperlink>
            <w:r>
              <w:rPr>
                <w:rStyle w:val="apple-converted-space"/>
                <w:rFonts w:ascii="Arial" w:hAnsi="Arial" w:cs="Arial"/>
                <w:sz w:val="20"/>
                <w:szCs w:val="20"/>
              </w:rPr>
              <w:t> </w:t>
            </w:r>
            <w:r>
              <w:rPr>
                <w:rFonts w:ascii="Arial" w:hAnsi="Arial" w:cs="Arial"/>
                <w:sz w:val="20"/>
                <w:szCs w:val="20"/>
              </w:rPr>
              <w:t>on 02 Nov 2002 19:26 PST</w:t>
            </w:r>
            <w:r>
              <w:rPr>
                <w:rStyle w:val="apple-converted-space"/>
                <w:rFonts w:ascii="Arial" w:hAnsi="Arial" w:cs="Arial"/>
                <w:sz w:val="20"/>
                <w:szCs w:val="20"/>
              </w:rPr>
              <w:t> </w:t>
            </w:r>
            <w:r>
              <w:rPr>
                <w:rFonts w:ascii="Arial" w:hAnsi="Arial" w:cs="Arial"/>
                <w:sz w:val="20"/>
                <w:szCs w:val="20"/>
              </w:rPr>
              <w:br/>
              <w:t>Rated:</w:t>
            </w:r>
            <w:r>
              <w:rPr>
                <w:rFonts w:ascii="Arial" w:hAnsi="Arial" w:cs="Arial"/>
                <w:sz w:val="20"/>
                <w:szCs w:val="20"/>
              </w:rPr>
              <w:fldChar w:fldCharType="begin"/>
            </w:r>
            <w:r>
              <w:rPr>
                <w:rFonts w:ascii="Arial" w:hAnsi="Arial" w:cs="Arial"/>
                <w:sz w:val="20"/>
                <w:szCs w:val="20"/>
              </w:rPr>
              <w:instrText xml:space="preserve"> INCLUDEPICTURE "http://answers.google.com/answers/threadview/id/answers/5_0_stars.gif" \* MERGEFORMATINET </w:instrText>
            </w:r>
            <w:r>
              <w:rPr>
                <w:rFonts w:ascii="Arial" w:hAnsi="Arial" w:cs="Arial"/>
                <w:sz w:val="20"/>
                <w:szCs w:val="20"/>
              </w:rPr>
              <w:fldChar w:fldCharType="separate"/>
            </w:r>
            <w:r>
              <w:rPr>
                <w:rFonts w:ascii="Arial" w:hAnsi="Arial" w:cs="Arial"/>
                <w:noProof/>
                <w:sz w:val="20"/>
                <w:szCs w:val="20"/>
              </w:rPr>
              <mc:AlternateContent>
                <mc:Choice Requires="wps">
                  <w:drawing>
                    <wp:inline distT="0" distB="0" distL="0" distR="0" wp14:anchorId="2A27C7E6" wp14:editId="43C608D4">
                      <wp:extent cx="300990" cy="300990"/>
                      <wp:effectExtent l="0" t="0" r="0" b="0"/>
                      <wp:docPr id="4" name="Rectangle 4" descr="5 out of 5 st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2C797" id="Rectangle 4" o:spid="_x0000_s1026" alt="5 out of 5 stars"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" filled="f" stroked="f">
                      <o:lock v:ext="edit" aspectratio="t"/>
                      <w10:anchorlock/>
                    </v:rect>
                  </w:pict>
                </mc:Fallback>
              </mc:AlternateContent>
            </w:r>
            <w:r>
              <w:rPr>
                <w:rFonts w:ascii="Arial" w:hAnsi="Arial" w:cs="Arial"/>
                <w:sz w:val="20"/>
                <w:szCs w:val="20"/>
              </w:rPr>
              <w:fldChar w:fldCharType="end"/>
            </w:r>
          </w:p>
        </w:tc>
        <w:tc>
          <w:tcPr>
            <w:tcW w:w="0" w:type="auto"/>
            <w:shd w:val="clear" w:color="auto" w:fill="EEEEEE"/>
            <w:hideMark/>
          </w:tcPr>
          <w:p w14:paraId="0B1F029C" w14:textId="77777777" w:rsidR="00814E02" w:rsidRDefault="00814E02">
            <w:pPr>
              <w:jc w:val="right"/>
              <w:rPr>
                <w:rFonts w:ascii="Arial" w:hAnsi="Arial" w:cs="Arial"/>
              </w:rPr>
            </w:pPr>
            <w:r>
              <w:rPr>
                <w:rFonts w:ascii="Arial" w:hAnsi="Arial" w:cs="Arial"/>
              </w:rPr>
              <w:t> </w:t>
            </w:r>
          </w:p>
        </w:tc>
      </w:tr>
    </w:tbl>
    <w:p w14:paraId="70B05132"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top w:w="40" w:type="dxa"/>
          <w:left w:w="40" w:type="dxa"/>
          <w:bottom w:w="40" w:type="dxa"/>
          <w:right w:w="40" w:type="dxa"/>
        </w:tblCellMar>
        <w:tblLook w:val="04A0" w:firstRow="1" w:lastRow="0" w:firstColumn="1" w:lastColumn="0" w:noHBand="0" w:noVBand="1"/>
      </w:tblPr>
      <w:tblGrid>
        <w:gridCol w:w="9173"/>
      </w:tblGrid>
      <w:tr w:rsidR="00814E02" w14:paraId="7827F8AA" w14:textId="77777777" w:rsidTr="00814E02">
        <w:trPr>
          <w:tblCellSpacing w:w="0" w:type="dxa"/>
          <w:jc w:val="center"/>
        </w:trPr>
        <w:tc>
          <w:tcPr>
            <w:tcW w:w="0" w:type="auto"/>
            <w:vAlign w:val="center"/>
            <w:hideMark/>
          </w:tcPr>
          <w:p w14:paraId="3727EFB7" w14:textId="77777777" w:rsidR="00814E02" w:rsidRDefault="00814E02">
            <w:pPr>
              <w:pStyle w:val="HTMLPreformatted"/>
            </w:pPr>
            <w:r>
              <w:t>Dear Chriso,</w:t>
            </w:r>
          </w:p>
          <w:p w14:paraId="1223FF66" w14:textId="77777777" w:rsidR="00814E02" w:rsidRDefault="00814E02">
            <w:pPr>
              <w:pStyle w:val="HTMLPreformatted"/>
            </w:pPr>
          </w:p>
          <w:p w14:paraId="0A099D36" w14:textId="77777777" w:rsidR="00814E02" w:rsidRDefault="00814E02">
            <w:pPr>
              <w:pStyle w:val="HTMLPreformatted"/>
            </w:pPr>
            <w:r>
              <w:t>A CONFESSION, according to Black's Law Dictionary, is "a voluntary</w:t>
            </w:r>
          </w:p>
          <w:p w14:paraId="2DE0DA17" w14:textId="77777777" w:rsidR="00814E02" w:rsidRDefault="00814E02">
            <w:pPr>
              <w:pStyle w:val="HTMLPreformatted"/>
            </w:pPr>
            <w:r>
              <w:t>statement made by a person charged with the commission of a crime or</w:t>
            </w:r>
          </w:p>
          <w:p w14:paraId="261B640C" w14:textId="77777777" w:rsidR="00814E02" w:rsidRDefault="00814E02">
            <w:pPr>
              <w:pStyle w:val="HTMLPreformatted"/>
            </w:pPr>
            <w:r>
              <w:t>misdemeanor, communicated to another person, wherein he acknowledges</w:t>
            </w:r>
          </w:p>
          <w:p w14:paraId="03D9E2FA" w14:textId="77777777" w:rsidR="00814E02" w:rsidRDefault="00814E02">
            <w:pPr>
              <w:pStyle w:val="HTMLPreformatted"/>
            </w:pPr>
            <w:r>
              <w:t>himself to be guilty of the offense charged, and discloses the</w:t>
            </w:r>
          </w:p>
          <w:p w14:paraId="58E5304A" w14:textId="77777777" w:rsidR="00814E02" w:rsidRDefault="00814E02">
            <w:pPr>
              <w:pStyle w:val="HTMLPreformatted"/>
            </w:pPr>
            <w:r>
              <w:t>circumstances of the act or the share and participation which he had</w:t>
            </w:r>
          </w:p>
          <w:p w14:paraId="6B7A6BCF" w14:textId="77777777" w:rsidR="00814E02" w:rsidRDefault="00814E02">
            <w:pPr>
              <w:pStyle w:val="HTMLPreformatted"/>
            </w:pPr>
            <w:r>
              <w:t>in it.”  Also, “a statement made by a defendant disclosing his guilt</w:t>
            </w:r>
          </w:p>
          <w:p w14:paraId="5286D7BD" w14:textId="77777777" w:rsidR="00814E02" w:rsidRDefault="00814E02">
            <w:pPr>
              <w:pStyle w:val="HTMLPreformatted"/>
            </w:pPr>
            <w:r>
              <w:t>of crime with which he is charged and excluding possibility of a</w:t>
            </w:r>
          </w:p>
          <w:p w14:paraId="1A0F4B19" w14:textId="77777777" w:rsidR="00814E02" w:rsidRDefault="00814E02">
            <w:pPr>
              <w:pStyle w:val="HTMLPreformatted"/>
            </w:pPr>
            <w:r>
              <w:t>reasonable inference to the contrary. Voluntary statement made by one</w:t>
            </w:r>
          </w:p>
          <w:p w14:paraId="57C0C4F7" w14:textId="77777777" w:rsidR="00814E02" w:rsidRDefault="00814E02">
            <w:pPr>
              <w:pStyle w:val="HTMLPreformatted"/>
            </w:pPr>
            <w:r>
              <w:t>who is defendant in criminal trial at time when he is not testifying</w:t>
            </w:r>
          </w:p>
          <w:p w14:paraId="19510B21" w14:textId="77777777" w:rsidR="00814E02" w:rsidRDefault="00814E02">
            <w:pPr>
              <w:pStyle w:val="HTMLPreformatted"/>
            </w:pPr>
            <w:r>
              <w:t>in trial and by which he acknowledges certain conduct of his own</w:t>
            </w:r>
          </w:p>
          <w:p w14:paraId="5524AAD5" w14:textId="77777777" w:rsidR="00814E02" w:rsidRDefault="00814E02">
            <w:pPr>
              <w:pStyle w:val="HTMLPreformatted"/>
            </w:pPr>
            <w:r>
              <w:t>constituting crime for which he is on trial; a statement which, if</w:t>
            </w:r>
          </w:p>
          <w:p w14:paraId="7ABA8FE8" w14:textId="77777777" w:rsidR="00814E02" w:rsidRDefault="00814E02">
            <w:pPr>
              <w:pStyle w:val="HTMLPreformatted"/>
            </w:pPr>
            <w:r>
              <w:t>true, discloses his guilt of that crime.”</w:t>
            </w:r>
          </w:p>
          <w:p w14:paraId="622FB203" w14:textId="77777777" w:rsidR="00814E02" w:rsidRDefault="00814E02">
            <w:pPr>
              <w:pStyle w:val="HTMLPreformatted"/>
            </w:pPr>
          </w:p>
          <w:p w14:paraId="5ACD0B4F" w14:textId="77777777" w:rsidR="00814E02" w:rsidRDefault="00814E02">
            <w:pPr>
              <w:pStyle w:val="HTMLPreformatted"/>
            </w:pPr>
          </w:p>
          <w:p w14:paraId="0737B6F6" w14:textId="77777777" w:rsidR="00814E02" w:rsidRDefault="00814E02">
            <w:pPr>
              <w:pStyle w:val="HTMLPreformatted"/>
            </w:pPr>
            <w:r>
              <w:t>An ALLOCUTION is a “formality of the court’s inquiry of defendant as</w:t>
            </w:r>
          </w:p>
          <w:p w14:paraId="7F72A5FF" w14:textId="77777777" w:rsidR="00814E02" w:rsidRDefault="00814E02">
            <w:pPr>
              <w:pStyle w:val="HTMLPreformatted"/>
            </w:pPr>
            <w:r>
              <w:t>to whether he has any legal cause to show why judgment should not be</w:t>
            </w:r>
          </w:p>
          <w:p w14:paraId="6C573566" w14:textId="77777777" w:rsidR="00814E02" w:rsidRDefault="00814E02">
            <w:pPr>
              <w:pStyle w:val="HTMLPreformatted"/>
            </w:pPr>
            <w:r>
              <w:t>pronounced against him on verdict of conviction; or, whether he would</w:t>
            </w:r>
          </w:p>
          <w:p w14:paraId="68A87D5E" w14:textId="77777777" w:rsidR="00814E02" w:rsidRDefault="00814E02">
            <w:pPr>
              <w:pStyle w:val="HTMLPreformatted"/>
            </w:pPr>
            <w:r>
              <w:t>like to make statement on his behalf and present any information in</w:t>
            </w:r>
          </w:p>
          <w:p w14:paraId="22DE6DF8" w14:textId="77777777" w:rsidR="00814E02" w:rsidRDefault="00814E02">
            <w:pPr>
              <w:pStyle w:val="HTMLPreformatted"/>
            </w:pPr>
            <w:r>
              <w:t>mitigation of sentence.”  See Black’s Law Dictionary.</w:t>
            </w:r>
          </w:p>
          <w:p w14:paraId="4A2D8F5F" w14:textId="77777777" w:rsidR="00814E02" w:rsidRDefault="00814E02">
            <w:pPr>
              <w:pStyle w:val="HTMLPreformatted"/>
            </w:pPr>
          </w:p>
          <w:p w14:paraId="50E205E7" w14:textId="77777777" w:rsidR="00814E02" w:rsidRDefault="00814E02">
            <w:pPr>
              <w:pStyle w:val="HTMLPreformatted"/>
            </w:pPr>
          </w:p>
          <w:p w14:paraId="0A095952" w14:textId="77777777" w:rsidR="00814E02" w:rsidRDefault="00814E02">
            <w:pPr>
              <w:pStyle w:val="HTMLPreformatted"/>
            </w:pPr>
            <w:r>
              <w:t>I like to think of a Confession as the statement made prior to being</w:t>
            </w:r>
          </w:p>
          <w:p w14:paraId="23B44F92" w14:textId="77777777" w:rsidR="00814E02" w:rsidRDefault="00814E02">
            <w:pPr>
              <w:pStyle w:val="HTMLPreformatted"/>
            </w:pPr>
            <w:r>
              <w:t>in court; it is the statement made (usually) to the police and/or</w:t>
            </w:r>
          </w:p>
          <w:p w14:paraId="575D5108" w14:textId="77777777" w:rsidR="00814E02" w:rsidRDefault="00814E02">
            <w:pPr>
              <w:pStyle w:val="HTMLPreformatted"/>
            </w:pPr>
            <w:r>
              <w:t>prosecutor, the “I did it” statement. But confessions are not, in and</w:t>
            </w:r>
          </w:p>
          <w:p w14:paraId="31FA7434" w14:textId="77777777" w:rsidR="00814E02" w:rsidRDefault="00814E02">
            <w:pPr>
              <w:pStyle w:val="HTMLPreformatted"/>
            </w:pPr>
            <w:r>
              <w:t>of themselves, absolute and final. The conditions under which the</w:t>
            </w:r>
          </w:p>
          <w:p w14:paraId="7048AFA0" w14:textId="77777777" w:rsidR="00814E02" w:rsidRDefault="00814E02">
            <w:pPr>
              <w:pStyle w:val="HTMLPreformatted"/>
            </w:pPr>
            <w:r>
              <w:t>confession was taken may not have been proper or the confessor may</w:t>
            </w:r>
          </w:p>
          <w:p w14:paraId="2F868AEE" w14:textId="77777777" w:rsidR="00814E02" w:rsidRDefault="00814E02">
            <w:pPr>
              <w:pStyle w:val="HTMLPreformatted"/>
            </w:pPr>
            <w:r>
              <w:t>have lied about their involvement, for either personal or coercive</w:t>
            </w:r>
          </w:p>
          <w:p w14:paraId="578CA566" w14:textId="77777777" w:rsidR="00814E02" w:rsidRDefault="00814E02">
            <w:pPr>
              <w:pStyle w:val="HTMLPreformatted"/>
            </w:pPr>
            <w:r>
              <w:t>reasons.</w:t>
            </w:r>
          </w:p>
          <w:p w14:paraId="49B22B32" w14:textId="77777777" w:rsidR="00814E02" w:rsidRDefault="00814E02">
            <w:pPr>
              <w:pStyle w:val="HTMLPreformatted"/>
            </w:pPr>
          </w:p>
          <w:p w14:paraId="533001A4" w14:textId="77777777" w:rsidR="00814E02" w:rsidRDefault="00814E02">
            <w:pPr>
              <w:pStyle w:val="HTMLPreformatted"/>
            </w:pPr>
          </w:p>
          <w:p w14:paraId="73BBE0AB" w14:textId="77777777" w:rsidR="00814E02" w:rsidRDefault="00814E02">
            <w:pPr>
              <w:pStyle w:val="HTMLPreformatted"/>
            </w:pPr>
            <w:r>
              <w:t>But a judge in accepting a guilty plea cannot just take someone’s word</w:t>
            </w:r>
          </w:p>
          <w:p w14:paraId="09A6F623" w14:textId="77777777" w:rsidR="00814E02" w:rsidRDefault="00814E02">
            <w:pPr>
              <w:pStyle w:val="HTMLPreformatted"/>
            </w:pPr>
            <w:r>
              <w:t>that the crime was committed. The judge must find that “there exists</w:t>
            </w:r>
          </w:p>
          <w:p w14:paraId="653D537C" w14:textId="77777777" w:rsidR="00814E02" w:rsidRDefault="00814E02">
            <w:pPr>
              <w:pStyle w:val="HTMLPreformatted"/>
            </w:pPr>
            <w:r>
              <w:t>an adequate factual basis to support the charge and the plea” and that</w:t>
            </w:r>
          </w:p>
          <w:p w14:paraId="7CB8B3C7" w14:textId="77777777" w:rsidR="00814E02" w:rsidRDefault="00814E02">
            <w:pPr>
              <w:pStyle w:val="HTMLPreformatted"/>
            </w:pPr>
            <w:r>
              <w:t xml:space="preserve">the guilty plea was “knowingly, voluntarily, and intelligently made.” </w:t>
            </w:r>
          </w:p>
          <w:p w14:paraId="54D5E389" w14:textId="77777777" w:rsidR="00814E02" w:rsidRDefault="00814E02">
            <w:pPr>
              <w:pStyle w:val="HTMLPreformatted"/>
            </w:pPr>
            <w:r>
              <w:t>That is where the Allocution comes in.  Prior to accepting a guilty</w:t>
            </w:r>
          </w:p>
          <w:p w14:paraId="2C86DD8E" w14:textId="77777777" w:rsidR="00814E02" w:rsidRDefault="00814E02">
            <w:pPr>
              <w:pStyle w:val="HTMLPreformatted"/>
            </w:pPr>
            <w:r>
              <w:t>plea, the judge will ask the defendant what happened.  The judge,</w:t>
            </w:r>
          </w:p>
          <w:p w14:paraId="4CEE61CF" w14:textId="77777777" w:rsidR="00814E02" w:rsidRDefault="00814E02">
            <w:pPr>
              <w:pStyle w:val="HTMLPreformatted"/>
            </w:pPr>
            <w:r>
              <w:t>knowing what the elements of the crime are, wants to hear the</w:t>
            </w:r>
          </w:p>
          <w:p w14:paraId="702B1824" w14:textId="77777777" w:rsidR="00814E02" w:rsidRDefault="00814E02">
            <w:pPr>
              <w:pStyle w:val="HTMLPreformatted"/>
            </w:pPr>
            <w:r>
              <w:t>defendant explain the events so that the court knows that the elements</w:t>
            </w:r>
          </w:p>
          <w:p w14:paraId="404A0408" w14:textId="77777777" w:rsidR="00814E02" w:rsidRDefault="00814E02">
            <w:pPr>
              <w:pStyle w:val="HTMLPreformatted"/>
            </w:pPr>
            <w:r>
              <w:t>of the crime were completed.  Also, the court wants to make sure that</w:t>
            </w:r>
          </w:p>
          <w:p w14:paraId="7289708F" w14:textId="77777777" w:rsidR="00814E02" w:rsidRDefault="00814E02">
            <w:pPr>
              <w:pStyle w:val="HTMLPreformatted"/>
            </w:pPr>
            <w:r>
              <w:t>the defendant is willingly accepting responsibility.</w:t>
            </w:r>
          </w:p>
          <w:p w14:paraId="1DB00CFF" w14:textId="77777777" w:rsidR="00814E02" w:rsidRDefault="00814E02">
            <w:pPr>
              <w:pStyle w:val="HTMLPreformatted"/>
            </w:pPr>
          </w:p>
          <w:p w14:paraId="05EF4D9C" w14:textId="77777777" w:rsidR="00814E02" w:rsidRDefault="00814E02">
            <w:pPr>
              <w:pStyle w:val="HTMLPreformatted"/>
            </w:pPr>
          </w:p>
          <w:p w14:paraId="48810B46" w14:textId="77777777" w:rsidR="00814E02" w:rsidRDefault="00814E02">
            <w:pPr>
              <w:pStyle w:val="HTMLPreformatted"/>
            </w:pPr>
            <w:r>
              <w:t>I have seen more than a few cases where the allocution was weak, or</w:t>
            </w:r>
          </w:p>
          <w:p w14:paraId="199A5FB6" w14:textId="77777777" w:rsidR="00814E02" w:rsidRDefault="00814E02">
            <w:pPr>
              <w:pStyle w:val="HTMLPreformatted"/>
            </w:pPr>
            <w:r>
              <w:t>the defendant provided excuses or was unwilling to take responsibility</w:t>
            </w:r>
          </w:p>
          <w:p w14:paraId="52569671" w14:textId="77777777" w:rsidR="00814E02" w:rsidRDefault="00814E02">
            <w:pPr>
              <w:pStyle w:val="HTMLPreformatted"/>
            </w:pPr>
            <w:r>
              <w:t>for an important element, and the judge, finding that the allocution</w:t>
            </w:r>
          </w:p>
          <w:p w14:paraId="5ED65846" w14:textId="77777777" w:rsidR="00814E02" w:rsidRDefault="00814E02">
            <w:pPr>
              <w:pStyle w:val="HTMLPreformatted"/>
            </w:pPr>
            <w:r>
              <w:t>is inadequate, refuses to accept the guilty plea and sets the matter</w:t>
            </w:r>
          </w:p>
          <w:p w14:paraId="60054C7F" w14:textId="77777777" w:rsidR="00814E02" w:rsidRDefault="00814E02">
            <w:pPr>
              <w:pStyle w:val="HTMLPreformatted"/>
            </w:pPr>
            <w:r>
              <w:t>for trial.</w:t>
            </w:r>
          </w:p>
          <w:p w14:paraId="46548086" w14:textId="77777777" w:rsidR="00814E02" w:rsidRDefault="00814E02">
            <w:pPr>
              <w:pStyle w:val="HTMLPreformatted"/>
            </w:pPr>
          </w:p>
          <w:p w14:paraId="32D36D19" w14:textId="77777777" w:rsidR="00814E02" w:rsidRDefault="00814E02">
            <w:pPr>
              <w:pStyle w:val="HTMLPreformatted"/>
            </w:pPr>
          </w:p>
          <w:p w14:paraId="740D1871" w14:textId="77777777" w:rsidR="00814E02" w:rsidRDefault="00814E02">
            <w:pPr>
              <w:pStyle w:val="HTMLPreformatted"/>
            </w:pPr>
            <w:r>
              <w:t>I hope that this explanation provides you with the information you</w:t>
            </w:r>
          </w:p>
          <w:p w14:paraId="356FA861" w14:textId="77777777" w:rsidR="00814E02" w:rsidRDefault="00814E02">
            <w:pPr>
              <w:pStyle w:val="HTMLPreformatted"/>
            </w:pPr>
            <w:r>
              <w:t>desire.  If for any reason you would like clarification, or would like</w:t>
            </w:r>
          </w:p>
          <w:p w14:paraId="179B587F" w14:textId="77777777" w:rsidR="00814E02" w:rsidRDefault="00814E02">
            <w:pPr>
              <w:pStyle w:val="HTMLPreformatted"/>
            </w:pPr>
            <w:r>
              <w:t>any elaboration, please click on the “Clarification” button and I will</w:t>
            </w:r>
          </w:p>
          <w:p w14:paraId="3D9ED003" w14:textId="77777777" w:rsidR="00814E02" w:rsidRDefault="00814E02">
            <w:pPr>
              <w:pStyle w:val="HTMLPreformatted"/>
            </w:pPr>
            <w:r>
              <w:t>get right back to you.</w:t>
            </w:r>
          </w:p>
          <w:p w14:paraId="109ECEB2" w14:textId="77777777" w:rsidR="00814E02" w:rsidRDefault="00814E02">
            <w:pPr>
              <w:pStyle w:val="HTMLPreformatted"/>
            </w:pPr>
          </w:p>
          <w:p w14:paraId="376C40B5" w14:textId="77777777" w:rsidR="00814E02" w:rsidRDefault="00814E02">
            <w:pPr>
              <w:pStyle w:val="HTMLPreformatted"/>
            </w:pPr>
            <w:r>
              <w:t>Best of luck,</w:t>
            </w:r>
          </w:p>
          <w:p w14:paraId="4EFB2284" w14:textId="77777777" w:rsidR="00814E02" w:rsidRDefault="00814E02">
            <w:pPr>
              <w:pStyle w:val="HTMLPreformatted"/>
            </w:pPr>
          </w:p>
          <w:p w14:paraId="1367F5BA" w14:textId="77777777" w:rsidR="00814E02" w:rsidRDefault="00814E02">
            <w:pPr>
              <w:pStyle w:val="HTMLPreformatted"/>
            </w:pPr>
            <w:r>
              <w:t>Weisstho-ga</w:t>
            </w:r>
          </w:p>
          <w:p w14:paraId="164A96E5" w14:textId="77777777" w:rsidR="00814E02" w:rsidRDefault="00814E02">
            <w:pPr>
              <w:pStyle w:val="HTMLPreformatted"/>
            </w:pPr>
          </w:p>
          <w:p w14:paraId="468B9D1E" w14:textId="77777777" w:rsidR="00814E02" w:rsidRDefault="00814E02">
            <w:pPr>
              <w:pStyle w:val="HTMLPreformatted"/>
            </w:pPr>
            <w:r>
              <w:t>Sources used:</w:t>
            </w:r>
          </w:p>
          <w:p w14:paraId="75175E23" w14:textId="77777777" w:rsidR="00814E02" w:rsidRDefault="00814E02">
            <w:pPr>
              <w:pStyle w:val="HTMLPreformatted"/>
            </w:pPr>
          </w:p>
          <w:p w14:paraId="1C83678B" w14:textId="77777777" w:rsidR="00814E02" w:rsidRDefault="00814E02">
            <w:pPr>
              <w:pStyle w:val="HTMLPreformatted"/>
            </w:pPr>
            <w:r>
              <w:t>Black’s Law Dictionary</w:t>
            </w:r>
          </w:p>
        </w:tc>
      </w:tr>
    </w:tbl>
    <w:p w14:paraId="307B824D"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top w:w="40" w:type="dxa"/>
          <w:left w:w="40" w:type="dxa"/>
          <w:bottom w:w="40" w:type="dxa"/>
          <w:right w:w="40" w:type="dxa"/>
        </w:tblCellMar>
        <w:tblLook w:val="04A0" w:firstRow="1" w:lastRow="0" w:firstColumn="1" w:lastColumn="0" w:noHBand="0" w:noVBand="1"/>
      </w:tblPr>
      <w:tblGrid>
        <w:gridCol w:w="9173"/>
      </w:tblGrid>
      <w:tr w:rsidR="00814E02" w14:paraId="53A09ECF" w14:textId="77777777" w:rsidTr="00814E02">
        <w:trPr>
          <w:tblCellSpacing w:w="0" w:type="dxa"/>
          <w:jc w:val="center"/>
        </w:trPr>
        <w:tc>
          <w:tcPr>
            <w:tcW w:w="0" w:type="auto"/>
            <w:shd w:val="clear" w:color="auto" w:fill="C2BDDD"/>
            <w:vAlign w:val="center"/>
            <w:hideMark/>
          </w:tcPr>
          <w:p w14:paraId="0D429739" w14:textId="696A45CF" w:rsidR="00814E02" w:rsidRDefault="00814E02">
            <w:pPr>
              <w:rPr>
                <w:rFonts w:ascii="Arial" w:hAnsi="Arial" w:cs="Arial"/>
              </w:rPr>
            </w:pPr>
            <w:r>
              <w:rPr>
                <w:rFonts w:ascii="Arial" w:hAnsi="Arial" w:cs="Arial"/>
                <w:b/>
                <w:bCs/>
              </w:rPr>
              <w:t>chriso_312-ga</w:t>
            </w:r>
            <w:r>
              <w:rPr>
                <w:rStyle w:val="apple-converted-space"/>
                <w:rFonts w:ascii="Arial" w:hAnsi="Arial" w:cs="Arial"/>
              </w:rPr>
              <w:t> </w:t>
            </w:r>
            <w:r>
              <w:rPr>
                <w:rFonts w:ascii="Arial" w:hAnsi="Arial" w:cs="Arial"/>
              </w:rPr>
              <w:t>rated this answer:</w:t>
            </w:r>
            <w:r>
              <w:rPr>
                <w:rFonts w:ascii="Arial" w:hAnsi="Arial" w:cs="Arial"/>
              </w:rPr>
              <w:fldChar w:fldCharType="begin"/>
            </w:r>
            <w:r>
              <w:rPr>
                <w:rFonts w:ascii="Arial" w:hAnsi="Arial" w:cs="Arial"/>
              </w:rPr>
              <w:instrText xml:space="preserve"> INCLUDEPICTURE "http://answers.google.com/answers/threadview/id/answers/5_0_stars.gif" \* MERGEFORMATINET </w:instrText>
            </w:r>
            <w:r>
              <w:rPr>
                <w:rFonts w:ascii="Arial" w:hAnsi="Arial" w:cs="Arial"/>
              </w:rPr>
              <w:fldChar w:fldCharType="separate"/>
            </w:r>
            <w:r>
              <w:rPr>
                <w:rFonts w:ascii="Arial" w:hAnsi="Arial" w:cs="Arial"/>
                <w:noProof/>
              </w:rPr>
              <mc:AlternateContent>
                <mc:Choice Requires="wps">
                  <w:drawing>
                    <wp:inline distT="0" distB="0" distL="0" distR="0" wp14:anchorId="532C8B89" wp14:editId="43C14B15">
                      <wp:extent cx="300990" cy="300990"/>
                      <wp:effectExtent l="0" t="0" r="0" b="0"/>
                      <wp:docPr id="3" name="Rectangle 3" descr="5 out of 5 st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9B295" id="Rectangle 3" o:spid="_x0000_s1026" alt="5 out of 5 stars"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" filled="f" stroked="f">
                      <o:lock v:ext="edit" aspectratio="t"/>
                      <w10:anchorlock/>
                    </v:rect>
                  </w:pict>
                </mc:Fallback>
              </mc:AlternateContent>
            </w:r>
            <w:r>
              <w:rPr>
                <w:rFonts w:ascii="Arial" w:hAnsi="Arial" w:cs="Arial"/>
              </w:rPr>
              <w:fldChar w:fldCharType="end"/>
            </w:r>
          </w:p>
          <w:p w14:paraId="4EB0119D" w14:textId="77777777" w:rsidR="00814E02" w:rsidRDefault="00814E02">
            <w:pPr>
              <w:pStyle w:val="HTMLPreformatted"/>
            </w:pPr>
            <w:r>
              <w:t>Thank you, comprehensive answer!</w:t>
            </w:r>
          </w:p>
        </w:tc>
      </w:tr>
    </w:tbl>
    <w:p w14:paraId="53F93ED1" w14:textId="77777777" w:rsidR="00814E02" w:rsidRDefault="00814E02" w:rsidP="00814E02">
      <w:pPr>
        <w:shd w:val="clear" w:color="auto" w:fill="FFFFFF"/>
        <w:jc w:val="center"/>
        <w:rPr>
          <w:rFonts w:ascii="-webkit-standard" w:hAnsi="-webkit-standard"/>
          <w:color w:val="000000"/>
        </w:rPr>
      </w:pPr>
      <w:bookmarkStart w:id="2" w:name="comments"/>
      <w:bookmarkEnd w:id="2"/>
    </w:p>
    <w:tbl>
      <w:tblPr>
        <w:tblW w:w="4900" w:type="pct"/>
        <w:jc w:val="center"/>
        <w:tblCellSpacing w:w="0" w:type="dxa"/>
        <w:tblCellMar>
          <w:left w:w="0" w:type="dxa"/>
          <w:right w:w="0" w:type="dxa"/>
        </w:tblCellMar>
        <w:tblLook w:val="04A0" w:firstRow="1" w:lastRow="0" w:firstColumn="1" w:lastColumn="0" w:noHBand="0" w:noVBand="1"/>
      </w:tblPr>
      <w:tblGrid>
        <w:gridCol w:w="9173"/>
      </w:tblGrid>
      <w:tr w:rsidR="00814E02" w14:paraId="4025CECD" w14:textId="77777777" w:rsidTr="00814E02">
        <w:trPr>
          <w:tblCellSpacing w:w="0" w:type="dxa"/>
          <w:jc w:val="center"/>
        </w:trPr>
        <w:tc>
          <w:tcPr>
            <w:tcW w:w="0" w:type="auto"/>
            <w:shd w:val="clear" w:color="auto" w:fill="49188F"/>
            <w:vAlign w:val="center"/>
            <w:hideMark/>
          </w:tcPr>
          <w:p w14:paraId="1BEBCD0B" w14:textId="0CECA623" w:rsidR="00814E02" w:rsidRDefault="00814E02">
            <w:pPr>
              <w:rPr>
                <w:rFonts w:ascii="Arial" w:hAnsi="Arial" w:cs="Arial"/>
              </w:rPr>
            </w:pPr>
            <w:r>
              <w:rPr>
                <w:rFonts w:ascii="Arial" w:hAnsi="Arial" w:cs="Arial"/>
              </w:rPr>
              <w:fldChar w:fldCharType="begin"/>
            </w:r>
            <w:r>
              <w:rPr>
                <w:rFonts w:ascii="Arial" w:hAnsi="Arial" w:cs="Arial"/>
              </w:rPr>
              <w:instrText xml:space="preserve"> INCLUDEPICTURE "http://answers.google.com/answers/threadview/id/answers/cleardot.gif" \* MERGEFORMATINET </w:instrText>
            </w:r>
            <w:r>
              <w:rPr>
                <w:rFonts w:ascii="Arial" w:hAnsi="Arial" w:cs="Arial"/>
              </w:rPr>
              <w:fldChar w:fldCharType="separate"/>
            </w:r>
            <w:r>
              <w:rPr>
                <w:rFonts w:ascii="Arial" w:hAnsi="Arial" w:cs="Arial"/>
                <w:noProof/>
              </w:rPr>
              <mc:AlternateContent>
                <mc:Choice Requires="wps">
                  <w:drawing>
                    <wp:inline distT="0" distB="0" distL="0" distR="0" wp14:anchorId="6EF1DD76" wp14:editId="7C48B8F6">
                      <wp:extent cx="12065" cy="12065"/>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 cy="1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293B9" id="Rectangle 2" o:spid="_x0000_s1026" style="width:.95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" filled="f" stroked="f">
                      <o:lock v:ext="edit" aspectratio="t"/>
                      <w10:anchorlock/>
                    </v:rect>
                  </w:pict>
                </mc:Fallback>
              </mc:AlternateContent>
            </w:r>
            <w:r>
              <w:rPr>
                <w:rFonts w:ascii="Arial" w:hAnsi="Arial" w:cs="Arial"/>
              </w:rPr>
              <w:fldChar w:fldCharType="end"/>
            </w:r>
          </w:p>
        </w:tc>
      </w:tr>
      <w:tr w:rsidR="00814E02" w14:paraId="729BDC9B" w14:textId="77777777" w:rsidTr="00814E02">
        <w:trPr>
          <w:tblCellSpacing w:w="0" w:type="dxa"/>
          <w:jc w:val="center"/>
        </w:trPr>
        <w:tc>
          <w:tcPr>
            <w:tcW w:w="0" w:type="auto"/>
            <w:shd w:val="clear" w:color="auto" w:fill="C2BDDD"/>
            <w:vAlign w:val="center"/>
            <w:hideMark/>
          </w:tcPr>
          <w:tbl>
            <w:tblPr>
              <w:tblW w:w="5000" w:type="pct"/>
              <w:tblCellSpacing w:w="0" w:type="dxa"/>
              <w:tblCellMar>
                <w:top w:w="40" w:type="dxa"/>
                <w:left w:w="40" w:type="dxa"/>
                <w:bottom w:w="40" w:type="dxa"/>
                <w:right w:w="40" w:type="dxa"/>
              </w:tblCellMar>
              <w:tblLook w:val="04A0" w:firstRow="1" w:lastRow="0" w:firstColumn="1" w:lastColumn="0" w:noHBand="0" w:noVBand="1"/>
            </w:tblPr>
            <w:tblGrid>
              <w:gridCol w:w="8254"/>
              <w:gridCol w:w="919"/>
            </w:tblGrid>
            <w:tr w:rsidR="00814E02" w14:paraId="27788608" w14:textId="77777777">
              <w:trPr>
                <w:tblCellSpacing w:w="0" w:type="dxa"/>
              </w:trPr>
              <w:tc>
                <w:tcPr>
                  <w:tcW w:w="0" w:type="auto"/>
                  <w:vAlign w:val="center"/>
                  <w:hideMark/>
                </w:tcPr>
                <w:p w14:paraId="057B63F8" w14:textId="77777777" w:rsidR="00814E02" w:rsidRDefault="00814E02">
                  <w:pPr>
                    <w:rPr>
                      <w:rFonts w:ascii="Arial" w:hAnsi="Arial" w:cs="Arial"/>
                    </w:rPr>
                  </w:pPr>
                  <w:r>
                    <w:rPr>
                      <w:rFonts w:ascii="Arial" w:hAnsi="Arial" w:cs="Arial"/>
                      <w:b/>
                      <w:bCs/>
                    </w:rPr>
                    <w:t>Comments</w:t>
                  </w:r>
                </w:p>
              </w:tc>
              <w:tc>
                <w:tcPr>
                  <w:tcW w:w="0" w:type="auto"/>
                  <w:vAlign w:val="center"/>
                  <w:hideMark/>
                </w:tcPr>
                <w:p w14:paraId="69B6DE3C" w14:textId="77777777" w:rsidR="00814E02" w:rsidRDefault="00814E02">
                  <w:pPr>
                    <w:jc w:val="right"/>
                    <w:rPr>
                      <w:rFonts w:ascii="Arial" w:hAnsi="Arial" w:cs="Arial"/>
                    </w:rPr>
                  </w:pPr>
                  <w:r>
                    <w:rPr>
                      <w:rFonts w:ascii="Arial" w:hAnsi="Arial" w:cs="Arial"/>
                    </w:rPr>
                    <w:t> </w:t>
                  </w:r>
                </w:p>
              </w:tc>
            </w:tr>
          </w:tbl>
          <w:p w14:paraId="55BA9967" w14:textId="77777777" w:rsidR="00814E02" w:rsidRDefault="00814E02">
            <w:pPr>
              <w:rPr>
                <w:rFonts w:ascii="Arial" w:hAnsi="Arial" w:cs="Arial"/>
              </w:rPr>
            </w:pPr>
          </w:p>
        </w:tc>
      </w:tr>
    </w:tbl>
    <w:p w14:paraId="606B1E7E" w14:textId="77777777" w:rsidR="00814E02" w:rsidRDefault="00814E02" w:rsidP="00814E02">
      <w:pPr>
        <w:shd w:val="clear" w:color="auto" w:fill="FFFFFF"/>
        <w:jc w:val="center"/>
        <w:rPr>
          <w:rFonts w:ascii="-webkit-standard" w:hAnsi="-webkit-standard"/>
          <w:vanish/>
          <w:color w:val="000000"/>
        </w:rPr>
      </w:pPr>
    </w:p>
    <w:tbl>
      <w:tblPr>
        <w:tblW w:w="4900" w:type="pct"/>
        <w:jc w:val="center"/>
        <w:tblCellSpacing w:w="0" w:type="dxa"/>
        <w:tblCellMar>
          <w:left w:w="0" w:type="dxa"/>
          <w:right w:w="0" w:type="dxa"/>
        </w:tblCellMar>
        <w:tblLook w:val="04A0" w:firstRow="1" w:lastRow="0" w:firstColumn="1" w:lastColumn="0" w:noHBand="0" w:noVBand="1"/>
      </w:tblPr>
      <w:tblGrid>
        <w:gridCol w:w="9173"/>
      </w:tblGrid>
      <w:tr w:rsidR="00814E02" w14:paraId="58B33E6D" w14:textId="77777777" w:rsidTr="00814E02">
        <w:trPr>
          <w:tblCellSpacing w:w="0" w:type="dxa"/>
          <w:jc w:val="center"/>
        </w:trPr>
        <w:tc>
          <w:tcPr>
            <w:tcW w:w="0" w:type="auto"/>
            <w:shd w:val="clear" w:color="auto" w:fill="EEEEEE"/>
            <w:vAlign w:val="center"/>
            <w:hideMark/>
          </w:tcPr>
          <w:p w14:paraId="087DAF1A" w14:textId="77777777" w:rsidR="00814E02" w:rsidRDefault="00814E02">
            <w:pPr>
              <w:rPr>
                <w:rFonts w:ascii="Arial" w:hAnsi="Arial" w:cs="Arial"/>
              </w:rPr>
            </w:pPr>
            <w:r>
              <w:rPr>
                <w:rFonts w:ascii="Arial" w:hAnsi="Arial" w:cs="Arial"/>
              </w:rPr>
              <w:t>There are no comments at this time.</w:t>
            </w:r>
          </w:p>
        </w:tc>
      </w:tr>
    </w:tbl>
    <w:p w14:paraId="6F6ECE76" w14:textId="77777777" w:rsidR="00814E02" w:rsidRDefault="00814E02" w:rsidP="00814E02">
      <w:pPr>
        <w:rPr>
          <w:vanish/>
        </w:rPr>
      </w:pPr>
    </w:p>
    <w:tbl>
      <w:tblPr>
        <w:tblW w:w="4900" w:type="pct"/>
        <w:tblCellSpacing w:w="0" w:type="dxa"/>
        <w:shd w:val="clear" w:color="auto" w:fill="FFFFFF"/>
        <w:tblCellMar>
          <w:top w:w="40" w:type="dxa"/>
          <w:left w:w="40" w:type="dxa"/>
          <w:bottom w:w="40" w:type="dxa"/>
          <w:right w:w="40" w:type="dxa"/>
        </w:tblCellMar>
        <w:tblLook w:val="04A0" w:firstRow="1" w:lastRow="0" w:firstColumn="1" w:lastColumn="0" w:noHBand="0" w:noVBand="1"/>
      </w:tblPr>
      <w:tblGrid>
        <w:gridCol w:w="9173"/>
      </w:tblGrid>
      <w:tr w:rsidR="00814E02" w14:paraId="19F6EA84" w14:textId="77777777" w:rsidTr="00814E02">
        <w:trPr>
          <w:tblCellSpacing w:w="0" w:type="dxa"/>
        </w:trPr>
        <w:tc>
          <w:tcPr>
            <w:tcW w:w="0" w:type="auto"/>
            <w:shd w:val="clear" w:color="auto" w:fill="FFFFFF"/>
            <w:vAlign w:val="center"/>
            <w:hideMark/>
          </w:tcPr>
          <w:p w14:paraId="08F3702B" w14:textId="77777777" w:rsidR="00814E02" w:rsidRDefault="00BE7E12">
            <w:pPr>
              <w:jc w:val="center"/>
              <w:rPr>
                <w:rFonts w:ascii="Arial" w:hAnsi="Arial" w:cs="Arial"/>
                <w:i/>
                <w:iCs/>
                <w:sz w:val="20"/>
                <w:szCs w:val="20"/>
              </w:rPr>
            </w:pPr>
            <w:r>
              <w:rPr>
                <w:noProof/>
              </w:rPr>
            </w:r>
            <w:r>
              <w:pict w14:anchorId="00046A35">
                <v:rect id="Horizontal Line 9" o:spid="_x0000_s1027" style="width:436.4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" fillcolor="#a0a0a0" stroked="f">
                  <o:lock v:ext="edit" aspectratio="t"/>
                  <w10:wrap type="none"/>
                  <w10:anchorlock/>
                </v:rect>
              </w:pict>
            </w:r>
          </w:p>
          <w:p w14:paraId="7E22D94A" w14:textId="77777777" w:rsidR="00814E02" w:rsidRDefault="00814E02">
            <w:pPr>
              <w:rPr>
                <w:rFonts w:ascii="Arial" w:hAnsi="Arial" w:cs="Arial"/>
              </w:rPr>
            </w:pPr>
            <w:r>
              <w:rPr>
                <w:rFonts w:ascii="Arial" w:hAnsi="Arial" w:cs="Arial"/>
                <w:b/>
                <w:bCs/>
                <w:i/>
                <w:iCs/>
                <w:sz w:val="20"/>
                <w:szCs w:val="20"/>
              </w:rPr>
              <w:t>Important Disclaimer:</w:t>
            </w:r>
            <w:r>
              <w:rPr>
                <w:rStyle w:val="apple-converted-space"/>
                <w:rFonts w:ascii="Arial" w:hAnsi="Arial" w:cs="Arial"/>
                <w:i/>
                <w:iCs/>
                <w:sz w:val="20"/>
                <w:szCs w:val="20"/>
              </w:rPr>
              <w:t> </w:t>
            </w:r>
            <w:r>
              <w:rPr>
                <w:rFonts w:ascii="Arial" w:hAnsi="Arial" w:cs="Arial"/>
                <w:i/>
                <w:iCs/>
                <w:sz w:val="20"/>
                <w:szCs w:val="20"/>
              </w:rPr>
              <w:t>Answers and comments provided on Google Answers are general information, and are not intended to substitute for informed professional medical, psychiatric, psychological, tax, legal, investment, accounting, or other professional advice. Google does not endorse, and expressly disclaims liability for any product, manufacturer, distributor, service or service provider mentioned or any opinion expressed in answers or comments. Please read carefully the</w:t>
            </w:r>
            <w:r>
              <w:rPr>
                <w:rStyle w:val="apple-converted-space"/>
                <w:rFonts w:ascii="Arial" w:hAnsi="Arial" w:cs="Arial"/>
                <w:i/>
                <w:iCs/>
                <w:sz w:val="20"/>
                <w:szCs w:val="20"/>
              </w:rPr>
              <w:t> </w:t>
            </w:r>
            <w:hyperlink r:id="rId9" w:history="1">
              <w:r>
                <w:rPr>
                  <w:rStyle w:val="Hyperlink"/>
                  <w:rFonts w:ascii="Arial" w:hAnsi="Arial" w:cs="Arial"/>
                  <w:i/>
                  <w:iCs/>
                  <w:color w:val="551A8B"/>
                  <w:sz w:val="20"/>
                  <w:szCs w:val="20"/>
                </w:rPr>
                <w:t>Google Answers Terms of Service</w:t>
              </w:r>
            </w:hyperlink>
            <w:r>
              <w:rPr>
                <w:rFonts w:ascii="Arial" w:hAnsi="Arial" w:cs="Arial"/>
                <w:i/>
                <w:iCs/>
                <w:sz w:val="20"/>
                <w:szCs w:val="20"/>
              </w:rPr>
              <w:t>.</w:t>
            </w:r>
          </w:p>
        </w:tc>
      </w:tr>
      <w:tr w:rsidR="00814E02" w14:paraId="0BA93830" w14:textId="77777777" w:rsidTr="00814E02">
        <w:trPr>
          <w:tblCellSpacing w:w="0" w:type="dxa"/>
        </w:trPr>
        <w:tc>
          <w:tcPr>
            <w:tcW w:w="0" w:type="auto"/>
            <w:shd w:val="clear" w:color="auto" w:fill="FFFFFF"/>
            <w:vAlign w:val="center"/>
            <w:hideMark/>
          </w:tcPr>
          <w:p w14:paraId="308F7C88" w14:textId="77777777" w:rsidR="00814E02" w:rsidRDefault="00814E02">
            <w:pPr>
              <w:rPr>
                <w:rFonts w:ascii="Arial" w:hAnsi="Arial" w:cs="Arial"/>
              </w:rPr>
            </w:pPr>
            <w:r>
              <w:rPr>
                <w:rFonts w:ascii="Arial" w:hAnsi="Arial" w:cs="Arial"/>
              </w:rPr>
              <w:br/>
            </w:r>
            <w:r>
              <w:rPr>
                <w:rFonts w:ascii="Arial" w:hAnsi="Arial" w:cs="Arial"/>
                <w:sz w:val="20"/>
                <w:szCs w:val="20"/>
              </w:rPr>
              <w:t>If you feel that you have found inappropriate content, please let us know by emailing us at</w:t>
            </w:r>
            <w:r>
              <w:rPr>
                <w:rStyle w:val="apple-converted-space"/>
                <w:rFonts w:ascii="Arial" w:hAnsi="Arial" w:cs="Arial"/>
                <w:sz w:val="20"/>
                <w:szCs w:val="20"/>
              </w:rPr>
              <w:t> </w:t>
            </w:r>
            <w:hyperlink r:id="rId10" w:history="1">
              <w:r>
                <w:rPr>
                  <w:rStyle w:val="Hyperlink"/>
                  <w:rFonts w:ascii="Arial" w:hAnsi="Arial" w:cs="Arial"/>
                  <w:color w:val="551A8B"/>
                  <w:sz w:val="20"/>
                  <w:szCs w:val="20"/>
                </w:rPr>
                <w:t>answers-support@google.com</w:t>
              </w:r>
            </w:hyperlink>
            <w:r>
              <w:rPr>
                <w:rStyle w:val="apple-converted-space"/>
                <w:rFonts w:ascii="Arial" w:hAnsi="Arial" w:cs="Arial"/>
                <w:sz w:val="20"/>
                <w:szCs w:val="20"/>
              </w:rPr>
              <w:t> </w:t>
            </w:r>
            <w:r>
              <w:rPr>
                <w:rFonts w:ascii="Arial" w:hAnsi="Arial" w:cs="Arial"/>
                <w:sz w:val="20"/>
                <w:szCs w:val="20"/>
              </w:rPr>
              <w:t>with the question ID listed above. Thank you.</w:t>
            </w:r>
          </w:p>
        </w:tc>
      </w:tr>
    </w:tbl>
    <w:p w14:paraId="0DA55B5F" w14:textId="77777777" w:rsidR="00814E02" w:rsidRDefault="00814E02"/>
    <w:p w14:paraId="3B4C5769" w14:textId="7AC23926" w:rsidR="00814E02" w:rsidRDefault="00814E02"/>
    <w:p w14:paraId="08175720" w14:textId="027624E5" w:rsidR="00814E02" w:rsidRDefault="00814E02"/>
    <w:p w14:paraId="0972167F" w14:textId="78D5CD8B" w:rsidR="00814E02" w:rsidRDefault="00814E02"/>
    <w:p w14:paraId="3D3B424D" w14:textId="256B556C" w:rsidR="00814E02" w:rsidRDefault="00814E02"/>
    <w:p w14:paraId="21B8D4B9" w14:textId="196BEC91" w:rsidR="00814E02" w:rsidRDefault="00814E02">
      <w:hyperlink r:id="rId11" w:history="1">
        <w:r w:rsidRPr="008A64A5">
          <w:rPr>
            <w:rStyle w:val="Hyperlink"/>
          </w:rPr>
          <w:t>https://freedom-school.com/travel/index.htm</w:t>
        </w:r>
      </w:hyperlink>
    </w:p>
    <w:p w14:paraId="72DF97BD" w14:textId="5C5F2415" w:rsidR="00814E02" w:rsidRDefault="00814E02"/>
    <w:p w14:paraId="48F81651" w14:textId="707CEF59" w:rsidR="00814E02" w:rsidRDefault="00814E02"/>
    <w:p w14:paraId="03F725F1" w14:textId="3B7744B9" w:rsidR="00814E02" w:rsidRDefault="00814E02"/>
    <w:p w14:paraId="6994538F" w14:textId="7A56736E" w:rsidR="00814E02" w:rsidRDefault="00814E02"/>
    <w:p w14:paraId="61974509" w14:textId="034050B3" w:rsidR="00814E02" w:rsidRDefault="00814E02"/>
    <w:p w14:paraId="5564A21E" w14:textId="10AC307F" w:rsidR="00814E02" w:rsidRDefault="00814E02"/>
    <w:p w14:paraId="38CD2937" w14:textId="31B2FBD9" w:rsidR="00814E02" w:rsidRDefault="00814E02"/>
    <w:p w14:paraId="3A7477A5" w14:textId="211EB72E" w:rsidR="00814E02" w:rsidRDefault="00814E02"/>
    <w:p w14:paraId="32662911" w14:textId="77777777" w:rsidR="00814E02" w:rsidRDefault="00814E02"/>
    <w:p w14:paraId="41C02B6C" w14:textId="044E9AD1" w:rsidR="00814E02" w:rsidRPr="00814E02" w:rsidRDefault="00814E02" w:rsidP="00814E02"/>
    <w:p w14:paraId="56960077" w14:textId="539CCC71" w:rsidR="00814E02" w:rsidRPr="00814E02" w:rsidRDefault="00814E02" w:rsidP="00814E02"/>
    <w:p w14:paraId="415BE484" w14:textId="7D5A7125" w:rsidR="00814E02" w:rsidRPr="00814E02" w:rsidRDefault="00814E02" w:rsidP="00814E02"/>
    <w:p w14:paraId="11B38670" w14:textId="2F39430A" w:rsidR="00814E02" w:rsidRPr="00814E02" w:rsidRDefault="00814E02" w:rsidP="00814E02"/>
    <w:p w14:paraId="42CDB3FE" w14:textId="21A9641A" w:rsidR="00814E02" w:rsidRPr="00814E02" w:rsidRDefault="00814E02" w:rsidP="00814E02">
      <w:r>
        <w:t>PRIVACY IS DEAD GET OVER IT!!!</w:t>
      </w:r>
    </w:p>
    <w:p w14:paraId="6AD1E1BD" w14:textId="10CDEF7F" w:rsidR="00814E02" w:rsidRPr="00814E02" w:rsidRDefault="00814E02" w:rsidP="00814E02"/>
    <w:p w14:paraId="47699AE7" w14:textId="39685980" w:rsidR="00814E02" w:rsidRPr="00814E02" w:rsidRDefault="00814E02" w:rsidP="00814E02"/>
    <w:p w14:paraId="733E4536" w14:textId="36F20DEC" w:rsidR="00814E02" w:rsidRPr="00814E02" w:rsidRDefault="00814E02" w:rsidP="00814E02"/>
    <w:p w14:paraId="7F0CE063" w14:textId="2C092503" w:rsidR="00814E02" w:rsidRPr="00814E02" w:rsidRDefault="00814E02" w:rsidP="00814E02"/>
    <w:p w14:paraId="75DD9F0E" w14:textId="1FD27C90" w:rsidR="00814E02" w:rsidRDefault="00814E02" w:rsidP="00814E02">
      <w:pPr>
        <w:ind w:firstLine="720"/>
      </w:pPr>
      <w:hyperlink r:id="rId12" w:history="1">
        <w:r w:rsidRPr="008A64A5">
          <w:rPr>
            <w:rStyle w:val="Hyperlink"/>
          </w:rPr>
          <w:t>https://www.youtube.com/watch?v=i0VfNnnjBlU</w:t>
        </w:r>
      </w:hyperlink>
    </w:p>
    <w:p w14:paraId="483957E8" w14:textId="69016399" w:rsidR="00814E02" w:rsidRDefault="00814E02" w:rsidP="00814E02">
      <w:pPr>
        <w:ind w:firstLine="720"/>
      </w:pPr>
    </w:p>
    <w:p w14:paraId="7556C2C4" w14:textId="1C7ABF68" w:rsidR="00814E02" w:rsidRDefault="00814E02" w:rsidP="00814E02">
      <w:pPr>
        <w:ind w:firstLine="720"/>
      </w:pPr>
    </w:p>
    <w:p w14:paraId="2C0DC955" w14:textId="22FD1509" w:rsidR="00814E02" w:rsidRDefault="00814E02" w:rsidP="00814E02">
      <w:pPr>
        <w:ind w:firstLine="720"/>
      </w:pPr>
    </w:p>
    <w:p w14:paraId="621CCDE3" w14:textId="06137295" w:rsidR="00814E02" w:rsidRDefault="00814E02" w:rsidP="00814E02">
      <w:pPr>
        <w:ind w:firstLine="720"/>
      </w:pPr>
    </w:p>
    <w:p w14:paraId="331F6DEF" w14:textId="57C93F51" w:rsidR="00814E02" w:rsidRDefault="00814E02" w:rsidP="00814E02">
      <w:pPr>
        <w:ind w:firstLine="720"/>
      </w:pPr>
    </w:p>
    <w:p w14:paraId="5E8EE9EE" w14:textId="2BB131B2" w:rsidR="00814E02" w:rsidRDefault="00814E02" w:rsidP="00814E02">
      <w:pPr>
        <w:ind w:firstLine="720"/>
      </w:pPr>
    </w:p>
    <w:p w14:paraId="0BCD76FB" w14:textId="77777777" w:rsidR="00814E02" w:rsidRDefault="00814E02" w:rsidP="00814E02">
      <w:pPr>
        <w:pStyle w:val="Heading1"/>
        <w:jc w:val="center"/>
      </w:pPr>
      <w:r>
        <w:t>Travel Information - Resource Page</w:t>
      </w:r>
    </w:p>
    <w:p w14:paraId="645A2D62" w14:textId="77777777" w:rsidR="00814E02" w:rsidRDefault="00814E02" w:rsidP="00814E02">
      <w:r>
        <w:rPr>
          <w:rStyle w:val="auto-style4"/>
          <w:rFonts w:ascii="Arial" w:hAnsi="Arial" w:cs="Arial"/>
        </w:rPr>
        <w:t>Information presented is presented, without prejudice, in the public interest.</w:t>
      </w:r>
      <w:r>
        <w:rPr>
          <w:color w:val="0638D0"/>
        </w:rPr>
        <w:br/>
      </w:r>
      <w:r>
        <w:rPr>
          <w:rStyle w:val="Strong"/>
          <w:color w:val="0638D0"/>
        </w:rPr>
        <w:t>Not intended as legal advice.</w:t>
      </w:r>
    </w:p>
    <w:p w14:paraId="728BFD43" w14:textId="77777777" w:rsidR="00814E02" w:rsidRDefault="00814E02" w:rsidP="00814E02">
      <w:pPr>
        <w:pStyle w:val="NormalWeb"/>
        <w:jc w:val="center"/>
        <w:rPr>
          <w:rFonts w:ascii="Arial" w:hAnsi="Arial" w:cs="Arial"/>
        </w:rPr>
      </w:pPr>
      <w:r>
        <w:rPr>
          <w:rFonts w:ascii="Arial" w:hAnsi="Arial" w:cs="Arial"/>
          <w:sz w:val="20"/>
          <w:szCs w:val="20"/>
        </w:rPr>
        <w:t>Unless otherwise stated the various parties presented here are not affiliated with Freedom School</w:t>
      </w:r>
    </w:p>
    <w:p w14:paraId="7F7FEC6C" w14:textId="77777777" w:rsidR="00814E02" w:rsidRDefault="00814E02" w:rsidP="00814E02">
      <w:pPr>
        <w:pStyle w:val="NormalWeb"/>
        <w:jc w:val="center"/>
        <w:rPr>
          <w:rFonts w:ascii="Arial" w:hAnsi="Arial" w:cs="Arial"/>
        </w:rPr>
      </w:pPr>
      <w:r>
        <w:rPr>
          <w:rFonts w:ascii="Verdana" w:hAnsi="Verdana" w:cs="Arial"/>
          <w:b/>
          <w:bCs/>
          <w:color w:val="FF0000"/>
          <w:sz w:val="27"/>
          <w:szCs w:val="27"/>
        </w:rPr>
        <w:t>All the powers in the universe seem to favor the person who has confidence.</w:t>
      </w:r>
    </w:p>
    <w:p w14:paraId="699DD974" w14:textId="77777777" w:rsidR="00814E02" w:rsidRDefault="00814E02" w:rsidP="00814E02">
      <w:pPr>
        <w:pStyle w:val="NormalWeb"/>
        <w:jc w:val="center"/>
        <w:rPr>
          <w:rFonts w:ascii="Arial" w:hAnsi="Arial" w:cs="Arial"/>
        </w:rPr>
      </w:pPr>
      <w:r>
        <w:rPr>
          <w:rFonts w:ascii="Arial" w:hAnsi="Arial" w:cs="Arial"/>
          <w:b/>
          <w:bCs/>
        </w:rPr>
        <w:t>Jack McLamb</w:t>
      </w:r>
      <w:r>
        <w:rPr>
          <w:rFonts w:ascii="Arial" w:hAnsi="Arial" w:cs="Arial"/>
        </w:rPr>
        <w:t>:</w:t>
      </w:r>
      <w:r>
        <w:rPr>
          <w:rStyle w:val="apple-converted-space"/>
          <w:rFonts w:ascii="Arial" w:hAnsi="Arial" w:cs="Arial"/>
        </w:rPr>
        <w:t> </w:t>
      </w:r>
      <w:hyperlink r:id="rId13" w:tgtFrame="_blank" w:history="1">
        <w:r>
          <w:rPr>
            <w:rStyle w:val="Hyperlink"/>
            <w:rFonts w:ascii="Arial" w:hAnsi="Arial" w:cs="Arial"/>
            <w:color w:val="000099"/>
          </w:rPr>
          <w:t>Right to Travel</w:t>
        </w:r>
      </w:hyperlink>
    </w:p>
    <w:p w14:paraId="67AC1878" w14:textId="4A7AB83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4B5C3C6" wp14:editId="24A78A8B">
            <wp:extent cx="204470" cy="204470"/>
            <wp:effectExtent l="0" t="0" r="0" b="0"/>
            <wp:docPr id="123" name="Picture 123" descr="United States v. Guest, 383 US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ted States v. Guest, 383 US 7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United States v. Guest, 383 US 745; Justice Harlan on the </w:t>
      </w:r>
      <w:r>
        <w:rPr>
          <w:rStyle w:val="apple-converted-space"/>
          <w:rFonts w:ascii="Arial" w:hAnsi="Arial" w:cs="Arial"/>
        </w:rPr>
        <w:t> </w:t>
      </w:r>
      <w:hyperlink r:id="rId15" w:tgtFrame="_blank" w:history="1">
        <w:r>
          <w:rPr>
            <w:rStyle w:val="Hyperlink"/>
            <w:rFonts w:ascii="Arial" w:hAnsi="Arial" w:cs="Arial"/>
            <w:color w:val="000099"/>
          </w:rPr>
          <w:t>right to travel</w:t>
        </w:r>
      </w:hyperlink>
    </w:p>
    <w:p w14:paraId="5033B1EC" w14:textId="77777777" w:rsidR="00814E02" w:rsidRDefault="00814E02" w:rsidP="00814E02">
      <w:pPr>
        <w:pStyle w:val="NormalWeb"/>
        <w:jc w:val="center"/>
        <w:rPr>
          <w:rFonts w:ascii="Arial" w:hAnsi="Arial" w:cs="Arial"/>
        </w:rPr>
      </w:pPr>
      <w:r>
        <w:rPr>
          <w:rFonts w:ascii="Arial" w:hAnsi="Arial" w:cs="Arial"/>
        </w:rPr>
        <w:t>Driver Licensing vs. the</w:t>
      </w:r>
      <w:r>
        <w:rPr>
          <w:rStyle w:val="apple-converted-space"/>
          <w:rFonts w:ascii="Arial" w:hAnsi="Arial" w:cs="Arial"/>
        </w:rPr>
        <w:t> </w:t>
      </w:r>
      <w:hyperlink r:id="rId16" w:tgtFrame="_blank" w:history="1">
        <w:r>
          <w:rPr>
            <w:rStyle w:val="Hyperlink"/>
            <w:rFonts w:ascii="Arial" w:hAnsi="Arial" w:cs="Arial"/>
            <w:color w:val="000099"/>
          </w:rPr>
          <w:t>Right to Travel</w:t>
        </w:r>
      </w:hyperlink>
    </w:p>
    <w:p w14:paraId="6A3D8E03" w14:textId="77777777" w:rsidR="00814E02" w:rsidRDefault="00814E02" w:rsidP="00814E02">
      <w:pPr>
        <w:rPr>
          <w:rFonts w:ascii="Arial" w:hAnsi="Arial" w:cs="Arial"/>
        </w:rPr>
      </w:pPr>
      <w:r>
        <w:rPr>
          <w:rFonts w:ascii="Arial" w:hAnsi="Arial" w:cs="Arial"/>
          <w:color w:val="00008B"/>
        </w:rPr>
        <w:t>"Operation of a motor vehicle upon public streets and highways is not a mere privilege but is a right or liberty protected by the guarantees of Federal and State constitutions."</w:t>
      </w:r>
      <w:r>
        <w:rPr>
          <w:rStyle w:val="apple-converted-space"/>
          <w:rFonts w:ascii="Arial" w:hAnsi="Arial" w:cs="Arial"/>
        </w:rPr>
        <w:t> </w:t>
      </w:r>
      <w:r>
        <w:rPr>
          <w:rFonts w:ascii="Arial" w:hAnsi="Arial" w:cs="Arial"/>
        </w:rPr>
        <w:t>Adams v. City of Pocatello 416 P.2d 46</w:t>
      </w:r>
    </w:p>
    <w:p w14:paraId="567DFCC7" w14:textId="77777777" w:rsidR="00814E02" w:rsidRDefault="00814E02" w:rsidP="00814E02">
      <w:pPr>
        <w:rPr>
          <w:rFonts w:ascii="Arial" w:hAnsi="Arial" w:cs="Arial"/>
        </w:rPr>
      </w:pPr>
      <w:r>
        <w:rPr>
          <w:rFonts w:ascii="Arial" w:hAnsi="Arial" w:cs="Arial"/>
          <w:color w:val="00008B"/>
        </w:rPr>
        <w:t>"The</w:t>
      </w:r>
      <w:r>
        <w:rPr>
          <w:rStyle w:val="apple-converted-space"/>
          <w:rFonts w:ascii="Arial" w:hAnsi="Arial" w:cs="Arial"/>
          <w:color w:val="00008B"/>
        </w:rPr>
        <w:t> </w:t>
      </w:r>
      <w:r>
        <w:rPr>
          <w:rStyle w:val="Emphasis"/>
          <w:rFonts w:ascii="Arial" w:hAnsi="Arial" w:cs="Arial"/>
          <w:color w:val="00008B"/>
        </w:rPr>
        <w:t>RIGHT</w:t>
      </w:r>
      <w:r>
        <w:rPr>
          <w:rStyle w:val="apple-converted-space"/>
          <w:rFonts w:ascii="Arial" w:hAnsi="Arial" w:cs="Arial"/>
          <w:color w:val="00008B"/>
        </w:rPr>
        <w:t> </w:t>
      </w:r>
      <w:r>
        <w:rPr>
          <w:rFonts w:ascii="Arial" w:hAnsi="Arial" w:cs="Arial"/>
          <w:color w:val="00008B"/>
        </w:rPr>
        <w:t>of the citizen to</w:t>
      </w:r>
      <w:r>
        <w:rPr>
          <w:rStyle w:val="apple-converted-space"/>
          <w:rFonts w:ascii="Arial" w:hAnsi="Arial" w:cs="Arial"/>
          <w:color w:val="00008B"/>
        </w:rPr>
        <w:t> </w:t>
      </w:r>
      <w:r>
        <w:rPr>
          <w:rStyle w:val="Emphasis"/>
          <w:rFonts w:ascii="Arial" w:hAnsi="Arial" w:cs="Arial"/>
          <w:color w:val="00008B"/>
        </w:rPr>
        <w:t>DRIVE</w:t>
      </w:r>
      <w:r>
        <w:rPr>
          <w:rStyle w:val="apple-converted-space"/>
          <w:rFonts w:ascii="Arial" w:hAnsi="Arial" w:cs="Arial"/>
          <w:color w:val="00008B"/>
        </w:rPr>
        <w:t> </w:t>
      </w:r>
      <w:r>
        <w:rPr>
          <w:rFonts w:ascii="Arial" w:hAnsi="Arial" w:cs="Arial"/>
          <w:color w:val="00008B"/>
        </w:rPr>
        <w:t>on the public street with freedom from police interference, unless he is engaged in suspicious conduct associated in some manner with criminality is a</w:t>
      </w:r>
      <w:r>
        <w:rPr>
          <w:rStyle w:val="apple-converted-space"/>
          <w:rFonts w:ascii="Arial" w:hAnsi="Arial" w:cs="Arial"/>
          <w:color w:val="00008B"/>
        </w:rPr>
        <w:t> </w:t>
      </w:r>
      <w:r>
        <w:rPr>
          <w:rStyle w:val="Emphasis"/>
          <w:rFonts w:ascii="Arial" w:hAnsi="Arial" w:cs="Arial"/>
          <w:color w:val="00008B"/>
        </w:rPr>
        <w:t>FUNDAMENTAL CONSTITUTIONAL RIGHT</w:t>
      </w:r>
      <w:r>
        <w:rPr>
          <w:rStyle w:val="apple-converted-space"/>
          <w:rFonts w:ascii="Arial" w:hAnsi="Arial" w:cs="Arial"/>
          <w:color w:val="00008B"/>
        </w:rPr>
        <w:t> </w:t>
      </w:r>
      <w:r>
        <w:rPr>
          <w:rFonts w:ascii="Arial" w:hAnsi="Arial" w:cs="Arial"/>
          <w:color w:val="00008B"/>
        </w:rPr>
        <w:t>which must be protected by the courts."</w:t>
      </w:r>
      <w:r>
        <w:rPr>
          <w:rStyle w:val="apple-converted-space"/>
          <w:rFonts w:ascii="Arial" w:hAnsi="Arial" w:cs="Arial"/>
        </w:rPr>
        <w:t> </w:t>
      </w:r>
      <w:r>
        <w:rPr>
          <w:rFonts w:ascii="Arial" w:hAnsi="Arial" w:cs="Arial"/>
        </w:rPr>
        <w:t>People v. Horton 14 Cal. App. 3rd 667 (1971)</w:t>
      </w:r>
    </w:p>
    <w:p w14:paraId="3A574984" w14:textId="77777777" w:rsidR="00814E02" w:rsidRDefault="00814E02" w:rsidP="00814E02">
      <w:pPr>
        <w:rPr>
          <w:rFonts w:ascii="Arial" w:hAnsi="Arial" w:cs="Arial"/>
        </w:rPr>
      </w:pPr>
      <w:r>
        <w:rPr>
          <w:rFonts w:ascii="Arial" w:hAnsi="Arial" w:cs="Arial"/>
          <w:color w:val="00008B"/>
        </w:rPr>
        <w:t>"The right of a citizen to travel upon the public highways and to transport his property thereon, by horse-drawn carriage, wagon, or automobile is not a mere privilege which may be permitted or prohibited at will, but a common right which he has under his right to life, liberty, and the pursuit of happiness."</w:t>
      </w:r>
      <w:r>
        <w:rPr>
          <w:rStyle w:val="apple-converted-space"/>
          <w:rFonts w:ascii="Arial" w:hAnsi="Arial" w:cs="Arial"/>
        </w:rPr>
        <w:t> </w:t>
      </w:r>
      <w:r>
        <w:rPr>
          <w:rFonts w:ascii="Arial" w:hAnsi="Arial" w:cs="Arial"/>
        </w:rPr>
        <w:t>Slusher v. Safety Coach Transit Co., 229 Ky. 731, 17 S.W.(2d) 1012,66 A.L.R.1378; and affirmed by the Supreme Court in Thompson v. Smith, 155 Va. 367, 154 S. E. 579, A.L.R. 604. (11 Am.Jur. § 329)</w:t>
      </w:r>
    </w:p>
    <w:p w14:paraId="41AC2405" w14:textId="77777777" w:rsidR="00814E02" w:rsidRDefault="00814E02" w:rsidP="00814E02">
      <w:pPr>
        <w:rPr>
          <w:rFonts w:ascii="Arial" w:hAnsi="Arial" w:cs="Arial"/>
        </w:rPr>
      </w:pPr>
      <w:r>
        <w:rPr>
          <w:rFonts w:ascii="Arial" w:hAnsi="Arial" w:cs="Arial"/>
          <w:color w:val="00008B"/>
        </w:rPr>
        <w:t>"The license charge imposed by the motor vehicle act is an excise or privilege tax, established for the purpose of revenue in order to provide a fund for roads while under the dominion of the state authorities, it is not a tax imposed as a rental charge or a toll charge for the use of the highways owned and controlled by the state."</w:t>
      </w:r>
      <w:r>
        <w:rPr>
          <w:rStyle w:val="apple-converted-space"/>
          <w:rFonts w:ascii="Arial" w:hAnsi="Arial" w:cs="Arial"/>
        </w:rPr>
        <w:t> </w:t>
      </w:r>
      <w:r>
        <w:rPr>
          <w:rFonts w:ascii="Arial" w:hAnsi="Arial" w:cs="Arial"/>
        </w:rPr>
        <w:t>- PG&amp;E v. State Treasurer, 168 Cal 420.</w:t>
      </w:r>
    </w:p>
    <w:p w14:paraId="03EEB035" w14:textId="77777777" w:rsidR="00814E02" w:rsidRDefault="00814E02" w:rsidP="00814E02">
      <w:pPr>
        <w:rPr>
          <w:rFonts w:ascii="Arial" w:hAnsi="Arial" w:cs="Arial"/>
        </w:rPr>
      </w:pPr>
      <w:r>
        <w:rPr>
          <w:rFonts w:ascii="Arial" w:hAnsi="Arial" w:cs="Arial"/>
        </w:rPr>
        <w:t>To them may be added the case of W. W. Cargill Co. v. Minnesota, 180 U.S. 452, 468, where it was held that "</w:t>
      </w:r>
      <w:r>
        <w:rPr>
          <w:rStyle w:val="Emphasis"/>
          <w:rFonts w:ascii="Arial" w:hAnsi="Arial" w:cs="Arial"/>
        </w:rPr>
        <w:t>the acceptance of a license, in whatever form, will not impose upon the licensee an obligation to respect or to comply with any provisions of the statute . . . that are repugnant to the Constitution of the United States.</w:t>
      </w:r>
      <w:r>
        <w:rPr>
          <w:rFonts w:ascii="Arial" w:hAnsi="Arial" w:cs="Arial"/>
        </w:rPr>
        <w:t>",</w:t>
      </w:r>
      <w:r>
        <w:rPr>
          <w:rStyle w:val="apple-converted-space"/>
          <w:rFonts w:ascii="Arial" w:hAnsi="Arial" w:cs="Arial"/>
        </w:rPr>
        <w:t> </w:t>
      </w:r>
      <w:hyperlink r:id="rId17" w:tgtFrame="_blank" w:history="1">
        <w:r>
          <w:rPr>
            <w:rStyle w:val="Hyperlink"/>
            <w:rFonts w:ascii="Arial" w:hAnsi="Arial" w:cs="Arial"/>
            <w:color w:val="000099"/>
          </w:rPr>
          <w:t>Power Manufacturing Company v. Saunders</w:t>
        </w:r>
      </w:hyperlink>
      <w:r>
        <w:rPr>
          <w:rFonts w:ascii="Arial" w:hAnsi="Arial" w:cs="Arial"/>
        </w:rPr>
        <w:t>, 274 U.S. 490 (1927).</w:t>
      </w:r>
    </w:p>
    <w:p w14:paraId="76EA934E" w14:textId="77777777" w:rsidR="00814E02" w:rsidRDefault="00814E02" w:rsidP="00814E02">
      <w:pPr>
        <w:pStyle w:val="NormalWeb"/>
        <w:jc w:val="center"/>
        <w:rPr>
          <w:rFonts w:ascii="Arial" w:hAnsi="Arial" w:cs="Arial"/>
        </w:rPr>
      </w:pPr>
      <w:r>
        <w:rPr>
          <w:rFonts w:ascii="Arial" w:hAnsi="Arial" w:cs="Arial"/>
        </w:rPr>
        <w:t>California: CAR - DMV</w:t>
      </w:r>
      <w:r>
        <w:rPr>
          <w:rStyle w:val="apple-converted-space"/>
          <w:rFonts w:ascii="Arial" w:hAnsi="Arial" w:cs="Arial"/>
        </w:rPr>
        <w:t> </w:t>
      </w:r>
      <w:hyperlink r:id="rId18" w:tgtFrame="_blank" w:history="1">
        <w:r>
          <w:rPr>
            <w:rStyle w:val="Hyperlink"/>
            <w:rFonts w:ascii="Arial" w:hAnsi="Arial" w:cs="Arial"/>
            <w:color w:val="000099"/>
          </w:rPr>
          <w:t>RELATED ISSUES</w:t>
        </w:r>
      </w:hyperlink>
    </w:p>
    <w:p w14:paraId="2021FE11" w14:textId="77777777" w:rsidR="00814E02" w:rsidRDefault="00814E02" w:rsidP="00814E02">
      <w:pPr>
        <w:pStyle w:val="NormalWeb"/>
        <w:jc w:val="center"/>
        <w:rPr>
          <w:rFonts w:ascii="Arial" w:hAnsi="Arial" w:cs="Arial"/>
        </w:rPr>
      </w:pPr>
      <w:r>
        <w:rPr>
          <w:rFonts w:ascii="Arial" w:hAnsi="Arial" w:cs="Arial"/>
        </w:rPr>
        <w:t>New Mexico:</w:t>
      </w:r>
      <w:r>
        <w:rPr>
          <w:rStyle w:val="apple-converted-space"/>
          <w:rFonts w:ascii="Arial" w:hAnsi="Arial" w:cs="Arial"/>
        </w:rPr>
        <w:t> </w:t>
      </w:r>
      <w:r>
        <w:rPr>
          <w:rFonts w:ascii="Arial" w:hAnsi="Arial" w:cs="Arial"/>
          <w:b/>
          <w:bCs/>
        </w:rPr>
        <w:t>Tom Hyland</w:t>
      </w:r>
      <w:r>
        <w:rPr>
          <w:rStyle w:val="apple-converted-space"/>
          <w:rFonts w:ascii="Arial" w:hAnsi="Arial" w:cs="Arial"/>
        </w:rPr>
        <w:t> </w:t>
      </w:r>
      <w:hyperlink r:id="rId19" w:tgtFrame="_blank" w:history="1">
        <w:r>
          <w:rPr>
            <w:rStyle w:val="Hyperlink"/>
            <w:rFonts w:ascii="Arial" w:hAnsi="Arial" w:cs="Arial"/>
            <w:color w:val="000099"/>
          </w:rPr>
          <w:t>One Citizen´s Quest to Travel Free</w:t>
        </w:r>
      </w:hyperlink>
    </w:p>
    <w:p w14:paraId="531C86D9" w14:textId="77777777" w:rsidR="00814E02" w:rsidRDefault="00814E02" w:rsidP="00814E02">
      <w:pPr>
        <w:pStyle w:val="NormalWeb"/>
        <w:jc w:val="center"/>
        <w:rPr>
          <w:rFonts w:ascii="Arial" w:hAnsi="Arial" w:cs="Arial"/>
        </w:rPr>
      </w:pPr>
      <w:hyperlink r:id="rId20" w:tgtFrame="_blank" w:history="1">
        <w:r>
          <w:rPr>
            <w:rStyle w:val="Hyperlink"/>
            <w:rFonts w:ascii="Arial" w:hAnsi="Arial" w:cs="Arial"/>
            <w:color w:val="000099"/>
          </w:rPr>
          <w:t>Read &amp; Learn</w:t>
        </w:r>
      </w:hyperlink>
    </w:p>
    <w:p w14:paraId="086E2746" w14:textId="77777777" w:rsidR="00814E02" w:rsidRDefault="00814E02" w:rsidP="00814E02">
      <w:pPr>
        <w:pStyle w:val="NormalWeb"/>
        <w:jc w:val="center"/>
        <w:rPr>
          <w:rFonts w:ascii="Arial" w:hAnsi="Arial" w:cs="Arial"/>
        </w:rPr>
      </w:pPr>
      <w:r>
        <w:rPr>
          <w:rFonts w:ascii="Arial" w:hAnsi="Arial" w:cs="Arial"/>
        </w:rPr>
        <w:t>Texas: Exposing the driver's</w:t>
      </w:r>
      <w:r>
        <w:rPr>
          <w:rStyle w:val="apple-converted-space"/>
          <w:rFonts w:ascii="Arial" w:hAnsi="Arial" w:cs="Arial"/>
        </w:rPr>
        <w:t> </w:t>
      </w:r>
      <w:hyperlink r:id="rId21" w:tgtFrame="_blank" w:history="1">
        <w:r>
          <w:rPr>
            <w:rStyle w:val="Hyperlink"/>
            <w:rFonts w:ascii="Arial" w:hAnsi="Arial" w:cs="Arial"/>
            <w:color w:val="000099"/>
          </w:rPr>
          <w:t>license scam</w:t>
        </w:r>
      </w:hyperlink>
    </w:p>
    <w:p w14:paraId="04E56640" w14:textId="77777777" w:rsidR="00814E02" w:rsidRDefault="00814E02" w:rsidP="00814E02">
      <w:pPr>
        <w:pStyle w:val="NormalWeb"/>
        <w:jc w:val="center"/>
        <w:rPr>
          <w:rFonts w:ascii="Arial" w:hAnsi="Arial" w:cs="Arial"/>
        </w:rPr>
      </w:pPr>
      <w:hyperlink r:id="rId22" w:tgtFrame="_blank" w:history="1">
        <w:r>
          <w:rPr>
            <w:rStyle w:val="Hyperlink"/>
            <w:rFonts w:ascii="Arial" w:hAnsi="Arial" w:cs="Arial"/>
            <w:color w:val="000099"/>
          </w:rPr>
          <w:t>NO DRIVER LICENSE REQUIRED IN THE U.S.</w:t>
        </w:r>
        <w:r>
          <w:rPr>
            <w:rStyle w:val="apple-converted-space"/>
            <w:rFonts w:ascii="Arial" w:hAnsi="Arial" w:cs="Arial"/>
            <w:color w:val="000099"/>
          </w:rPr>
          <w:t> </w:t>
        </w:r>
      </w:hyperlink>
      <w:r>
        <w:rPr>
          <w:rFonts w:ascii="Arial" w:hAnsi="Arial" w:cs="Arial"/>
        </w:rPr>
        <w:t>!</w:t>
      </w:r>
      <w:r>
        <w:rPr>
          <w:rStyle w:val="apple-converted-space"/>
          <w:rFonts w:ascii="Arial" w:hAnsi="Arial" w:cs="Arial"/>
        </w:rPr>
        <w:t> </w:t>
      </w:r>
      <w:r>
        <w:rPr>
          <w:rFonts w:ascii="Arial" w:hAnsi="Arial" w:cs="Arial"/>
        </w:rPr>
        <w:br/>
        <w:t>Item mentioned in video:</w:t>
      </w:r>
      <w:r>
        <w:rPr>
          <w:rStyle w:val="apple-converted-space"/>
          <w:rFonts w:ascii="Arial" w:hAnsi="Arial" w:cs="Arial"/>
        </w:rPr>
        <w:t> </w:t>
      </w:r>
      <w:hyperlink r:id="rId23" w:tgtFrame="_blank" w:history="1">
        <w:r>
          <w:rPr>
            <w:rStyle w:val="Hyperlink"/>
            <w:rFonts w:ascii="Arial" w:hAnsi="Arial" w:cs="Arial"/>
            <w:color w:val="000099"/>
          </w:rPr>
          <w:t>COMMON LAW VEHICULAR JUDICIAL NOTICE CONSTITUTIONAL DRIVERS LICENSE</w:t>
        </w:r>
      </w:hyperlink>
    </w:p>
    <w:p w14:paraId="6F90531B" w14:textId="77777777" w:rsidR="00814E02" w:rsidRDefault="00814E02" w:rsidP="00814E02">
      <w:pPr>
        <w:rPr>
          <w:rFonts w:ascii="Times New Roman" w:hAnsi="Times New Roman" w:cs="Times New Roman"/>
        </w:rPr>
      </w:pPr>
      <w:r>
        <w:rPr>
          <w:rFonts w:ascii="Verdana" w:hAnsi="Verdana"/>
          <w:color w:val="0000FF"/>
          <w:sz w:val="36"/>
          <w:szCs w:val="36"/>
        </w:rPr>
        <w:t>"People who fight may lose.                                       </w:t>
      </w:r>
      <w:r>
        <w:rPr>
          <w:rStyle w:val="apple-converted-space"/>
          <w:rFonts w:ascii="Verdana" w:hAnsi="Verdana"/>
          <w:color w:val="0000FF"/>
          <w:sz w:val="36"/>
          <w:szCs w:val="36"/>
        </w:rPr>
        <w:t> </w:t>
      </w:r>
      <w:r>
        <w:rPr>
          <w:rFonts w:ascii="Verdana" w:hAnsi="Verdana"/>
          <w:color w:val="0000FF"/>
          <w:sz w:val="36"/>
          <w:szCs w:val="36"/>
        </w:rPr>
        <w:br/>
        <w:t>People who don't fight have already lost."</w:t>
      </w:r>
      <w:r>
        <w:rPr>
          <w:rStyle w:val="apple-converted-space"/>
        </w:rPr>
        <w:t> </w:t>
      </w:r>
      <w:r>
        <w:t>---Bertolt Brecht</w:t>
      </w:r>
    </w:p>
    <w:p w14:paraId="0ED112F2" w14:textId="77777777" w:rsidR="00814E02" w:rsidRDefault="00814E02" w:rsidP="00814E02">
      <w:pPr>
        <w:pStyle w:val="NormalWeb"/>
        <w:jc w:val="center"/>
        <w:rPr>
          <w:rFonts w:ascii="Arial" w:hAnsi="Arial" w:cs="Arial"/>
        </w:rPr>
      </w:pPr>
      <w:bookmarkStart w:id="3" w:name="ontheroad"/>
      <w:bookmarkEnd w:id="3"/>
      <w:r>
        <w:rPr>
          <w:rFonts w:ascii="Verdana" w:hAnsi="Verdana" w:cs="Arial"/>
          <w:b/>
          <w:bCs/>
          <w:color w:val="FF0000"/>
          <w:sz w:val="36"/>
          <w:szCs w:val="36"/>
        </w:rPr>
        <w:t>&gt; &gt; &gt;</w:t>
      </w:r>
      <w:r>
        <w:rPr>
          <w:rStyle w:val="apple-converted-space"/>
          <w:rFonts w:ascii="Verdana" w:hAnsi="Verdana" w:cs="Arial"/>
          <w:b/>
          <w:bCs/>
          <w:color w:val="FF0000"/>
          <w:sz w:val="36"/>
          <w:szCs w:val="36"/>
        </w:rPr>
        <w:t> </w:t>
      </w:r>
      <w:hyperlink r:id="rId24" w:tgtFrame="_blank" w:history="1">
        <w:r>
          <w:rPr>
            <w:rStyle w:val="Hyperlink"/>
            <w:rFonts w:ascii="Verdana" w:hAnsi="Verdana" w:cs="Arial"/>
            <w:b/>
            <w:bCs/>
            <w:color w:val="000099"/>
          </w:rPr>
          <w:t>On the road</w:t>
        </w:r>
      </w:hyperlink>
      <w:r>
        <w:rPr>
          <w:rStyle w:val="apple-converted-space"/>
          <w:rFonts w:ascii="Verdana" w:hAnsi="Verdana" w:cs="Arial"/>
          <w:b/>
          <w:bCs/>
          <w:color w:val="FF0000"/>
          <w:sz w:val="36"/>
          <w:szCs w:val="36"/>
        </w:rPr>
        <w:t> </w:t>
      </w:r>
      <w:r>
        <w:rPr>
          <w:rFonts w:ascii="Verdana" w:hAnsi="Verdana" w:cs="Arial"/>
          <w:b/>
          <w:bCs/>
          <w:color w:val="FF0000"/>
          <w:sz w:val="36"/>
          <w:szCs w:val="36"/>
        </w:rPr>
        <w:t>a PowerPoint presentation &lt; &lt; &lt;</w:t>
      </w:r>
    </w:p>
    <w:p w14:paraId="05D08331" w14:textId="24A0691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C246B9A" wp14:editId="54E9B3B7">
            <wp:extent cx="204470" cy="204470"/>
            <wp:effectExtent l="0" t="0" r="0" b="0"/>
            <wp:docPr id="122" name="Picture 122" descr="What Is 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 Is A Lice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5" w:tgtFrame="_blank" w:history="1">
        <w:r>
          <w:rPr>
            <w:rStyle w:val="Hyperlink"/>
            <w:rFonts w:ascii="Arial" w:hAnsi="Arial" w:cs="Arial"/>
            <w:color w:val="000099"/>
          </w:rPr>
          <w:t>What Is A License?</w:t>
        </w:r>
      </w:hyperlink>
    </w:p>
    <w:p w14:paraId="2B45A7E6" w14:textId="2FB433E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C40E9A1" wp14:editId="09B995CB">
            <wp:extent cx="204470" cy="204470"/>
            <wp:effectExtent l="0" t="0" r="0" b="0"/>
            <wp:docPr id="121" name="Picture 121" descr="United States v. H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ed States v. Herr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6" w:tgtFrame="_blank" w:history="1">
        <w:r>
          <w:rPr>
            <w:rStyle w:val="Hyperlink"/>
            <w:rFonts w:ascii="Arial" w:hAnsi="Arial" w:cs="Arial"/>
            <w:color w:val="000099"/>
          </w:rPr>
          <w:t>United States v. Herrera</w:t>
        </w:r>
      </w:hyperlink>
    </w:p>
    <w:p w14:paraId="2A46E5C4" w14:textId="0AB0853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14FBAE6" wp14:editId="79AA05E1">
            <wp:extent cx="204470" cy="204470"/>
            <wp:effectExtent l="0" t="0" r="0" b="0"/>
            <wp:docPr id="120" name="Picture 120" descr="The Mythological Moto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Mythological Motor Vehi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The Mythological</w:t>
      </w:r>
      <w:hyperlink r:id="rId27" w:tgtFrame="_blank" w:history="1">
        <w:r>
          <w:rPr>
            <w:rStyle w:val="apple-converted-space"/>
            <w:rFonts w:ascii="Arial" w:hAnsi="Arial" w:cs="Arial"/>
            <w:color w:val="000099"/>
          </w:rPr>
          <w:t> </w:t>
        </w:r>
        <w:r>
          <w:rPr>
            <w:rStyle w:val="Hyperlink"/>
            <w:rFonts w:ascii="Arial" w:hAnsi="Arial" w:cs="Arial"/>
            <w:color w:val="000099"/>
          </w:rPr>
          <w:t>Motor Vehicle</w:t>
        </w:r>
      </w:hyperlink>
    </w:p>
    <w:p w14:paraId="7CE9676B" w14:textId="6BE1D123"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AC1FBAC" wp14:editId="083ECA41">
            <wp:extent cx="204470" cy="204470"/>
            <wp:effectExtent l="0" t="0" r="0" b="0"/>
            <wp:docPr id="119" name="Picture 119" descr="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Driver – a</w:t>
      </w:r>
      <w:r>
        <w:rPr>
          <w:rStyle w:val="apple-converted-space"/>
          <w:rFonts w:ascii="Arial" w:hAnsi="Arial" w:cs="Arial"/>
        </w:rPr>
        <w:t> </w:t>
      </w:r>
      <w:hyperlink r:id="rId28" w:tgtFrame="_blank" w:history="1">
        <w:r>
          <w:rPr>
            <w:rStyle w:val="Hyperlink"/>
            <w:rFonts w:ascii="Arial" w:hAnsi="Arial" w:cs="Arial"/>
            <w:color w:val="000099"/>
          </w:rPr>
          <w:t>Table of Authorities</w:t>
        </w:r>
      </w:hyperlink>
    </w:p>
    <w:p w14:paraId="21315E32" w14:textId="77777777" w:rsidR="00814E02" w:rsidRDefault="00BE7E12" w:rsidP="00814E02">
      <w:pPr>
        <w:rPr>
          <w:rFonts w:ascii="Times New Roman" w:hAnsi="Times New Roman" w:cs="Times New Roman"/>
        </w:rPr>
      </w:pPr>
      <w:r>
        <w:rPr>
          <w:noProof/>
        </w:rPr>
        <w:pict w14:anchorId="41457779">
          <v:rect id="_x0000_i1103" alt="" style="width:468pt;height:.05pt;mso-width-percent:0;mso-height-percent:0;mso-width-percent:0;mso-height-percent:0" o:hralign="center" o:hrstd="t" o:hr="t" fillcolor="#a0a0a0" stroked="f"/>
        </w:pict>
      </w:r>
    </w:p>
    <w:p w14:paraId="7DF77469" w14:textId="77777777" w:rsidR="00814E02" w:rsidRDefault="00814E02" w:rsidP="00814E02">
      <w:pPr>
        <w:pStyle w:val="Heading3"/>
        <w:jc w:val="center"/>
        <w:rPr>
          <w:rFonts w:ascii="Arial" w:hAnsi="Arial" w:cs="Arial"/>
        </w:rPr>
      </w:pPr>
      <w:hyperlink r:id="rId29" w:tgtFrame="_blank" w:history="1">
        <w:r>
          <w:rPr>
            <w:rStyle w:val="Hyperlink"/>
            <w:rFonts w:ascii="Arial" w:hAnsi="Arial" w:cs="Arial"/>
            <w:color w:val="000099"/>
          </w:rPr>
          <w:t>U.S. Code : Title 18 : Section 31</w:t>
        </w:r>
      </w:hyperlink>
    </w:p>
    <w:p w14:paraId="1939CE97" w14:textId="77777777" w:rsidR="00814E02" w:rsidRDefault="00814E02" w:rsidP="00814E02">
      <w:pPr>
        <w:rPr>
          <w:rFonts w:ascii="Arial" w:hAnsi="Arial" w:cs="Arial"/>
        </w:rPr>
      </w:pPr>
      <w:r>
        <w:rPr>
          <w:rFonts w:ascii="Arial" w:hAnsi="Arial" w:cs="Arial"/>
        </w:rPr>
        <w:t>(a) Definitions. - In this chapter, the following definitions apply:</w:t>
      </w:r>
    </w:p>
    <w:p w14:paraId="59B746CD" w14:textId="77777777" w:rsidR="00814E02" w:rsidRDefault="00814E02" w:rsidP="00814E02">
      <w:pPr>
        <w:ind w:left="720"/>
        <w:rPr>
          <w:rFonts w:ascii="Arial" w:hAnsi="Arial" w:cs="Arial"/>
        </w:rPr>
      </w:pPr>
      <w:r>
        <w:rPr>
          <w:rFonts w:ascii="Arial" w:hAnsi="Arial" w:cs="Arial"/>
        </w:rPr>
        <w:t>(6) Motor vehicle. - The term "motor vehicle" means every description of carriage or other contrivance propelled or drawn by mechanical power and used for commercial purposes on the highways in the transportation of passengers, passengers and property, or property or cargo.</w:t>
      </w:r>
    </w:p>
    <w:p w14:paraId="67241F68" w14:textId="77777777" w:rsidR="00814E02" w:rsidRDefault="00814E02" w:rsidP="00814E02">
      <w:pPr>
        <w:ind w:left="720"/>
        <w:rPr>
          <w:rFonts w:ascii="Arial" w:hAnsi="Arial" w:cs="Arial"/>
        </w:rPr>
      </w:pPr>
      <w:r>
        <w:rPr>
          <w:rFonts w:ascii="Arial" w:hAnsi="Arial" w:cs="Arial"/>
        </w:rPr>
        <w:t>(10) Used for commercial purposes. - The term "used for commercial purposes" means the carriage of persons or property for any fare, fee, rate, charge or other consideration, or directly or indirectly in connection with any business, or other undertaking intended for profit.</w:t>
      </w:r>
    </w:p>
    <w:p w14:paraId="6FD5B910" w14:textId="77777777" w:rsidR="00814E02" w:rsidRDefault="00BE7E12" w:rsidP="00814E02">
      <w:pPr>
        <w:rPr>
          <w:rFonts w:ascii="Times New Roman" w:hAnsi="Times New Roman" w:cs="Times New Roman"/>
        </w:rPr>
      </w:pPr>
      <w:r>
        <w:rPr>
          <w:noProof/>
        </w:rPr>
        <w:pict w14:anchorId="648E46EB">
          <v:rect id="_x0000_i1102" alt="" style="width:468pt;height:.05pt;mso-width-percent:0;mso-height-percent:0;mso-width-percent:0;mso-height-percent:0" o:hralign="center" o:hrstd="t" o:hr="t" fillcolor="#a0a0a0" stroked="f"/>
        </w:pict>
      </w:r>
    </w:p>
    <w:p w14:paraId="7529844F" w14:textId="600D3D3D"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A721646" wp14:editId="1821B443">
            <wp:extent cx="204470" cy="204470"/>
            <wp:effectExtent l="0" t="0" r="0" b="0"/>
            <wp:docPr id="118" name="Picture 118" descr="DOT 150 - Moto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T 150 - Motor Vehi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0" w:tgtFrame="_blank" w:history="1">
        <w:r>
          <w:rPr>
            <w:rStyle w:val="Hyperlink"/>
            <w:rFonts w:ascii="Arial" w:hAnsi="Arial" w:cs="Arial"/>
            <w:color w:val="000099"/>
          </w:rPr>
          <w:t>DOT 150</w:t>
        </w:r>
      </w:hyperlink>
    </w:p>
    <w:p w14:paraId="54C5C14F" w14:textId="47363F96"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5CD2AB6" wp14:editId="21BC131F">
            <wp:extent cx="204470" cy="204470"/>
            <wp:effectExtent l="0" t="0" r="0" b="0"/>
            <wp:docPr id="117" name="Picture 117" descr="DOT 150 - Moto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T 150 - Motor Vehi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Instructions for using</w:t>
      </w:r>
      <w:r>
        <w:rPr>
          <w:rStyle w:val="apple-converted-space"/>
          <w:rFonts w:ascii="Arial" w:hAnsi="Arial" w:cs="Arial"/>
        </w:rPr>
        <w:t> </w:t>
      </w:r>
      <w:hyperlink r:id="rId31" w:tgtFrame="_blank" w:history="1">
        <w:r>
          <w:rPr>
            <w:rStyle w:val="Hyperlink"/>
            <w:rFonts w:ascii="Arial" w:hAnsi="Arial" w:cs="Arial"/>
            <w:color w:val="000099"/>
          </w:rPr>
          <w:t>DOT 150</w:t>
        </w:r>
      </w:hyperlink>
    </w:p>
    <w:p w14:paraId="4195E238" w14:textId="622022F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AEC5332" wp14:editId="39CBFFC6">
            <wp:extent cx="204470" cy="204470"/>
            <wp:effectExtent l="0" t="0" r="0" b="0"/>
            <wp:docPr id="116" name="Picture 116" descr="DOT 150 - Moto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T 150 - Motor Vehic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DOT 150: memorandum in</w:t>
      </w:r>
      <w:r>
        <w:rPr>
          <w:rStyle w:val="apple-converted-space"/>
          <w:rFonts w:ascii="Arial" w:hAnsi="Arial" w:cs="Arial"/>
        </w:rPr>
        <w:t> </w:t>
      </w:r>
      <w:hyperlink r:id="rId32" w:tgtFrame="_blank" w:history="1">
        <w:r>
          <w:rPr>
            <w:rStyle w:val="Hyperlink"/>
            <w:rFonts w:ascii="Arial" w:hAnsi="Arial" w:cs="Arial"/>
            <w:color w:val="000099"/>
          </w:rPr>
          <w:t>support</w:t>
        </w:r>
      </w:hyperlink>
    </w:p>
    <w:p w14:paraId="2E14551D" w14:textId="2B5F9AC4"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7407F27" wp14:editId="180C4FD7">
            <wp:extent cx="204470" cy="2044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MOTOR CARRIER</w:t>
      </w:r>
      <w:r>
        <w:rPr>
          <w:rStyle w:val="apple-converted-space"/>
          <w:rFonts w:ascii="Arial" w:hAnsi="Arial" w:cs="Arial"/>
        </w:rPr>
        <w:t> </w:t>
      </w:r>
      <w:hyperlink r:id="rId33" w:tgtFrame="_blank" w:history="1">
        <w:r>
          <w:rPr>
            <w:rStyle w:val="Hyperlink"/>
            <w:rFonts w:ascii="Arial" w:hAnsi="Arial" w:cs="Arial"/>
            <w:color w:val="000099"/>
          </w:rPr>
          <w:t>CFR / US CODE SUMMARY</w:t>
        </w:r>
      </w:hyperlink>
    </w:p>
    <w:p w14:paraId="5D11FA0C" w14:textId="71173803"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05ADAC7" wp14:editId="4DD4A052">
            <wp:extent cx="204470" cy="204470"/>
            <wp:effectExtent l="0" t="0" r="0" b="0"/>
            <wp:docPr id="114" name="Picture 114" descr="FMSCA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MSCA ru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FMSCA</w:t>
      </w:r>
      <w:r>
        <w:rPr>
          <w:rStyle w:val="apple-converted-space"/>
          <w:rFonts w:ascii="Arial" w:hAnsi="Arial" w:cs="Arial"/>
        </w:rPr>
        <w:t> </w:t>
      </w:r>
      <w:hyperlink r:id="rId34" w:tgtFrame="_blank" w:history="1">
        <w:r>
          <w:rPr>
            <w:rStyle w:val="Hyperlink"/>
            <w:rFonts w:ascii="Arial" w:hAnsi="Arial" w:cs="Arial"/>
            <w:color w:val="000099"/>
          </w:rPr>
          <w:t>rules</w:t>
        </w:r>
      </w:hyperlink>
    </w:p>
    <w:p w14:paraId="15B28743" w14:textId="77252F4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887D571" wp14:editId="5B0F5B0F">
            <wp:extent cx="204470" cy="204470"/>
            <wp:effectExtent l="0" t="0" r="0" b="0"/>
            <wp:docPr id="113" name="Picture 113" descr="police training on traffic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lice training on traffic Sto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Police Training on</w:t>
      </w:r>
      <w:r>
        <w:rPr>
          <w:rStyle w:val="apple-converted-space"/>
          <w:rFonts w:ascii="Arial" w:hAnsi="Arial" w:cs="Arial"/>
        </w:rPr>
        <w:t> </w:t>
      </w:r>
      <w:hyperlink r:id="rId35" w:tgtFrame="_blank" w:history="1">
        <w:r>
          <w:rPr>
            <w:rStyle w:val="Hyperlink"/>
            <w:rFonts w:ascii="Arial" w:hAnsi="Arial" w:cs="Arial"/>
            <w:color w:val="000099"/>
          </w:rPr>
          <w:t>Traffic Stops</w:t>
        </w:r>
      </w:hyperlink>
    </w:p>
    <w:p w14:paraId="7CFBD434" w14:textId="77777777" w:rsidR="00814E02" w:rsidRDefault="00814E02" w:rsidP="00814E02">
      <w:pPr>
        <w:pStyle w:val="NormalWeb"/>
        <w:jc w:val="center"/>
        <w:rPr>
          <w:rFonts w:ascii="Arial" w:hAnsi="Arial" w:cs="Arial"/>
        </w:rPr>
      </w:pPr>
      <w:r>
        <w:rPr>
          <w:rFonts w:ascii="Arial" w:hAnsi="Arial" w:cs="Arial"/>
        </w:rPr>
        <w:t>What kind of training did this officer receive? (</w:t>
      </w:r>
      <w:hyperlink r:id="rId36" w:tgtFrame="_blank" w:history="1">
        <w:r>
          <w:rPr>
            <w:rStyle w:val="Hyperlink"/>
            <w:rFonts w:ascii="Arial" w:hAnsi="Arial" w:cs="Arial"/>
            <w:color w:val="000099"/>
          </w:rPr>
          <w:t>watch &amp; learn</w:t>
        </w:r>
      </w:hyperlink>
      <w:r>
        <w:rPr>
          <w:rFonts w:ascii="Arial" w:hAnsi="Arial" w:cs="Arial"/>
        </w:rPr>
        <w:t>)</w:t>
      </w:r>
    </w:p>
    <w:p w14:paraId="6408B7F0" w14:textId="77777777" w:rsidR="00814E02" w:rsidRDefault="00814E02" w:rsidP="00814E02">
      <w:pPr>
        <w:pStyle w:val="NormalWeb"/>
        <w:jc w:val="center"/>
        <w:rPr>
          <w:rFonts w:ascii="Arial" w:hAnsi="Arial" w:cs="Arial"/>
        </w:rPr>
      </w:pPr>
      <w:r>
        <w:rPr>
          <w:rFonts w:ascii="Arial" w:hAnsi="Arial" w:cs="Arial"/>
        </w:rPr>
        <w:t>National Motorists Association Blog</w:t>
      </w:r>
      <w:r>
        <w:rPr>
          <w:rFonts w:ascii="Arial" w:hAnsi="Arial" w:cs="Arial"/>
        </w:rPr>
        <w:br/>
      </w:r>
      <w:hyperlink r:id="rId37" w:tgtFrame="_blank" w:history="1">
        <w:r>
          <w:rPr>
            <w:rStyle w:val="Hyperlink"/>
            <w:rFonts w:ascii="Arial" w:hAnsi="Arial" w:cs="Arial"/>
            <w:color w:val="000099"/>
          </w:rPr>
          <w:t>Use This Card To Stand Up For Your Rights At Roadblocks</w:t>
        </w:r>
      </w:hyperlink>
      <w:r>
        <w:rPr>
          <w:rFonts w:ascii="Arial" w:hAnsi="Arial" w:cs="Arial"/>
        </w:rPr>
        <w:br/>
      </w:r>
      <w:hyperlink r:id="rId38" w:tgtFrame="_blank" w:history="1">
        <w:r>
          <w:rPr>
            <w:rStyle w:val="Hyperlink"/>
            <w:rFonts w:ascii="Arial" w:hAnsi="Arial" w:cs="Arial"/>
            <w:color w:val="000099"/>
          </w:rPr>
          <w:t>5 Things You Need To Know About Roadblocks</w:t>
        </w:r>
      </w:hyperlink>
    </w:p>
    <w:p w14:paraId="3D856581" w14:textId="77777777" w:rsidR="00814E02" w:rsidRDefault="00814E02" w:rsidP="00814E02">
      <w:pPr>
        <w:pStyle w:val="NormalWeb"/>
        <w:jc w:val="center"/>
        <w:rPr>
          <w:rFonts w:ascii="Arial" w:hAnsi="Arial" w:cs="Arial"/>
        </w:rPr>
      </w:pPr>
      <w:hyperlink r:id="rId39" w:tgtFrame="_blank" w:history="1">
        <w:r>
          <w:rPr>
            <w:rStyle w:val="Hyperlink"/>
            <w:rFonts w:ascii="Arial" w:hAnsi="Arial" w:cs="Arial"/>
            <w:color w:val="000099"/>
          </w:rPr>
          <w:t>Electronic citations speed up ticketing process for police</w:t>
        </w:r>
      </w:hyperlink>
    </w:p>
    <w:p w14:paraId="4193CE3F" w14:textId="7B0364D3"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E141F06" wp14:editId="22CF0519">
            <wp:extent cx="204470" cy="204470"/>
            <wp:effectExtent l="0" t="0" r="0" b="0"/>
            <wp:docPr id="112" name="Picture 112" descr="Senator Wayne Stump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nator Wayne Stump 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40" w:tgtFrame="_blank" w:history="1">
        <w:r>
          <w:rPr>
            <w:rStyle w:val="Hyperlink"/>
            <w:rFonts w:ascii="Arial" w:hAnsi="Arial" w:cs="Arial"/>
            <w:color w:val="000099"/>
          </w:rPr>
          <w:t>Senator Wayne Stump Letter</w:t>
        </w:r>
      </w:hyperlink>
      <w:r>
        <w:rPr>
          <w:rStyle w:val="apple-converted-space"/>
          <w:rFonts w:ascii="Arial" w:hAnsi="Arial" w:cs="Arial"/>
        </w:rPr>
        <w:t> </w:t>
      </w:r>
      <w:r>
        <w:rPr>
          <w:rFonts w:ascii="Arial" w:hAnsi="Arial" w:cs="Arial"/>
        </w:rPr>
        <w:t>(best copy available)</w:t>
      </w:r>
    </w:p>
    <w:p w14:paraId="5E5C0C32" w14:textId="77777777" w:rsidR="00814E02" w:rsidRDefault="00814E02" w:rsidP="00814E02">
      <w:pPr>
        <w:pStyle w:val="NormalWeb"/>
        <w:jc w:val="center"/>
        <w:rPr>
          <w:rFonts w:ascii="Arial" w:hAnsi="Arial" w:cs="Arial"/>
        </w:rPr>
      </w:pPr>
      <w:r>
        <w:rPr>
          <w:rFonts w:ascii="Arial" w:hAnsi="Arial" w:cs="Arial"/>
          <w:b/>
          <w:bCs/>
        </w:rPr>
        <w:t>Hari Heath</w:t>
      </w:r>
      <w:r>
        <w:rPr>
          <w:rFonts w:ascii="Arial" w:hAnsi="Arial" w:cs="Arial"/>
        </w:rPr>
        <w:t>:</w:t>
      </w:r>
      <w:r>
        <w:rPr>
          <w:rStyle w:val="apple-converted-space"/>
          <w:rFonts w:ascii="Arial" w:hAnsi="Arial" w:cs="Arial"/>
        </w:rPr>
        <w:t> </w:t>
      </w:r>
      <w:hyperlink r:id="rId41" w:tgtFrame="_blank" w:history="1">
        <w:r>
          <w:rPr>
            <w:rStyle w:val="Hyperlink"/>
            <w:rFonts w:ascii="Arial" w:hAnsi="Arial" w:cs="Arial"/>
            <w:color w:val="000099"/>
          </w:rPr>
          <w:t>The Sword of Commerce</w:t>
        </w:r>
      </w:hyperlink>
    </w:p>
    <w:p w14:paraId="0C4CB4AE" w14:textId="77777777" w:rsidR="00814E02" w:rsidRDefault="00814E02" w:rsidP="00814E02">
      <w:pPr>
        <w:pStyle w:val="NormalWeb"/>
        <w:jc w:val="center"/>
        <w:rPr>
          <w:rFonts w:ascii="Arial" w:hAnsi="Arial" w:cs="Arial"/>
        </w:rPr>
      </w:pPr>
      <w:hyperlink r:id="rId42" w:tgtFrame="_blank" w:history="1">
        <w:r>
          <w:rPr>
            <w:rStyle w:val="Hyperlink"/>
            <w:rFonts w:ascii="Arial" w:hAnsi="Arial" w:cs="Arial"/>
            <w:color w:val="000099"/>
          </w:rPr>
          <w:t>DEFENDING YOUR RIGHT TO TRAVEL</w:t>
        </w:r>
      </w:hyperlink>
    </w:p>
    <w:p w14:paraId="75BC3ADE" w14:textId="77777777" w:rsidR="00814E02" w:rsidRDefault="00814E02" w:rsidP="00814E02">
      <w:pPr>
        <w:pStyle w:val="NormalWeb"/>
        <w:jc w:val="center"/>
        <w:rPr>
          <w:rFonts w:ascii="Arial" w:hAnsi="Arial" w:cs="Arial"/>
        </w:rPr>
      </w:pPr>
      <w:r>
        <w:rPr>
          <w:rFonts w:ascii="Arial" w:hAnsi="Arial" w:cs="Arial"/>
        </w:rPr>
        <w:t>The ´civil´ Traffic Ticket -- "it Ain´t No Crime" ...</w:t>
      </w:r>
      <w:r>
        <w:rPr>
          <w:rStyle w:val="apple-converted-space"/>
          <w:rFonts w:ascii="Arial" w:hAnsi="Arial" w:cs="Arial"/>
        </w:rPr>
        <w:t> </w:t>
      </w:r>
      <w:hyperlink r:id="rId43" w:tgtFrame="_blank" w:history="1">
        <w:r>
          <w:rPr>
            <w:rStyle w:val="Hyperlink"/>
            <w:rFonts w:ascii="Arial" w:hAnsi="Arial" w:cs="Arial"/>
            <w:color w:val="000099"/>
          </w:rPr>
          <w:t>at Least That´s What the State Claims!</w:t>
        </w:r>
      </w:hyperlink>
    </w:p>
    <w:p w14:paraId="512B57AD" w14:textId="54BCE41D" w:rsidR="00814E02" w:rsidRDefault="00814E02" w:rsidP="00814E02">
      <w:pPr>
        <w:pStyle w:val="NormalWeb"/>
        <w:rPr>
          <w:rFonts w:ascii="Arial" w:hAnsi="Arial" w:cs="Arial"/>
        </w:rPr>
      </w:pPr>
      <w:r>
        <w:rPr>
          <w:rFonts w:ascii="Arial" w:hAnsi="Arial" w:cs="Arial"/>
          <w:b/>
          <w:bCs/>
        </w:rPr>
        <w:t>Read, learn and act accordingly</w:t>
      </w:r>
      <w:r>
        <w:rPr>
          <w:rFonts w:ascii="Arial" w:hAnsi="Arial" w:cs="Arial"/>
        </w:rPr>
        <w:t>:</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4F71440" wp14:editId="52885F4D">
            <wp:extent cx="204470" cy="204470"/>
            <wp:effectExtent l="0" t="0" r="0" b="0"/>
            <wp:docPr id="111" name="Picture 111" descr="MAGISTERIAL D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ISTERIAL DU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Municipal Courts Education Center (TMCEC) Bench Book, CHAPTER 1 </w:t>
      </w:r>
      <w:hyperlink r:id="rId44" w:tgtFrame="_blank" w:history="1">
        <w:r>
          <w:rPr>
            <w:rStyle w:val="Hyperlink"/>
            <w:rFonts w:ascii="Arial" w:hAnsi="Arial" w:cs="Arial"/>
            <w:color w:val="000099"/>
          </w:rPr>
          <w:t>MAGISTERIAL DUTIES</w:t>
        </w:r>
      </w:hyperlink>
    </w:p>
    <w:p w14:paraId="06CF5999" w14:textId="77777777" w:rsidR="00814E02" w:rsidRDefault="00814E02" w:rsidP="00814E02">
      <w:pPr>
        <w:pStyle w:val="NormalWeb"/>
        <w:jc w:val="center"/>
        <w:rPr>
          <w:rFonts w:ascii="Arial" w:hAnsi="Arial" w:cs="Arial"/>
        </w:rPr>
      </w:pPr>
      <w:r>
        <w:rPr>
          <w:rFonts w:ascii="Arial" w:hAnsi="Arial" w:cs="Arial"/>
        </w:rPr>
        <w:t>COMMON LAW VEHICULAR JUDICIAL NOTICE - </w:t>
      </w:r>
      <w:r>
        <w:rPr>
          <w:rStyle w:val="apple-converted-space"/>
          <w:rFonts w:ascii="Arial" w:hAnsi="Arial" w:cs="Arial"/>
        </w:rPr>
        <w:t> </w:t>
      </w:r>
      <w:hyperlink r:id="rId45" w:tgtFrame="_blank" w:history="1">
        <w:r>
          <w:rPr>
            <w:rStyle w:val="Hyperlink"/>
            <w:rFonts w:ascii="Arial" w:hAnsi="Arial" w:cs="Arial"/>
            <w:color w:val="000099"/>
          </w:rPr>
          <w:t>CONSTITUTIONAL DRIVER LICENSE</w:t>
        </w:r>
      </w:hyperlink>
    </w:p>
    <w:p w14:paraId="5BACFC93" w14:textId="77777777" w:rsidR="00814E02" w:rsidRDefault="00814E02" w:rsidP="00814E02">
      <w:pPr>
        <w:pStyle w:val="NormalWeb"/>
        <w:jc w:val="center"/>
        <w:rPr>
          <w:rFonts w:ascii="Arial" w:hAnsi="Arial" w:cs="Arial"/>
        </w:rPr>
      </w:pPr>
      <w:hyperlink r:id="rId46" w:tgtFrame="_blank" w:history="1">
        <w:r>
          <w:rPr>
            <w:rStyle w:val="Hyperlink"/>
            <w:rFonts w:ascii="Arial" w:hAnsi="Arial" w:cs="Arial"/>
            <w:color w:val="000099"/>
          </w:rPr>
          <w:t>Shapiro v. Thompson</w:t>
        </w:r>
      </w:hyperlink>
    </w:p>
    <w:p w14:paraId="166283DF" w14:textId="07D15E9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5D0CAD1" wp14:editId="72A38FD2">
            <wp:extent cx="204470" cy="204470"/>
            <wp:effectExtent l="0" t="0" r="0" b="0"/>
            <wp:docPr id="110" name="Picture 110" descr="If you´ve relied on prior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f you´ve relied on prior decis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47" w:tgtFrame="_blank" w:history="1">
        <w:r>
          <w:rPr>
            <w:rStyle w:val="Hyperlink"/>
            <w:rFonts w:ascii="Arial" w:hAnsi="Arial" w:cs="Arial"/>
            <w:color w:val="000099"/>
          </w:rPr>
          <w:t>If you´ve relied on prior decisions...</w:t>
        </w:r>
      </w:hyperlink>
    </w:p>
    <w:p w14:paraId="5C69CE23" w14:textId="77777777" w:rsidR="00814E02" w:rsidRDefault="00814E02" w:rsidP="00814E02">
      <w:pPr>
        <w:pStyle w:val="NormalWeb"/>
        <w:jc w:val="center"/>
        <w:rPr>
          <w:rFonts w:ascii="Arial" w:hAnsi="Arial" w:cs="Arial"/>
        </w:rPr>
      </w:pPr>
      <w:r>
        <w:rPr>
          <w:rFonts w:ascii="Arial" w:hAnsi="Arial" w:cs="Arial"/>
        </w:rPr>
        <w:t>Click here for</w:t>
      </w:r>
      <w:r>
        <w:rPr>
          <w:rStyle w:val="apple-converted-space"/>
          <w:rFonts w:ascii="Arial" w:hAnsi="Arial" w:cs="Arial"/>
        </w:rPr>
        <w:t> </w:t>
      </w:r>
      <w:hyperlink r:id="rId48" w:tgtFrame="_blank" w:history="1">
        <w:r>
          <w:rPr>
            <w:rStyle w:val="Hyperlink"/>
            <w:rFonts w:ascii="Arial" w:hAnsi="Arial" w:cs="Arial"/>
            <w:color w:val="000099"/>
          </w:rPr>
          <w:t>noteable court cites</w:t>
        </w:r>
      </w:hyperlink>
    </w:p>
    <w:p w14:paraId="62160388" w14:textId="77777777" w:rsidR="00814E02" w:rsidRDefault="00814E02" w:rsidP="00814E02">
      <w:pPr>
        <w:pStyle w:val="NormalWeb"/>
        <w:jc w:val="center"/>
        <w:rPr>
          <w:rFonts w:ascii="Arial" w:hAnsi="Arial" w:cs="Arial"/>
        </w:rPr>
      </w:pPr>
      <w:r>
        <w:rPr>
          <w:rFonts w:ascii="Arial" w:hAnsi="Arial" w:cs="Arial"/>
        </w:rPr>
        <w:t>Walking through border posts, airports and public places?</w:t>
      </w:r>
      <w:r>
        <w:rPr>
          <w:rFonts w:ascii="Arial" w:hAnsi="Arial" w:cs="Arial"/>
        </w:rPr>
        <w:br/>
        <w:t>Department of Homeland Security´s </w:t>
      </w:r>
      <w:r>
        <w:rPr>
          <w:rStyle w:val="apple-converted-space"/>
          <w:rFonts w:ascii="Arial" w:hAnsi="Arial" w:cs="Arial"/>
        </w:rPr>
        <w:t> </w:t>
      </w:r>
      <w:hyperlink r:id="rId49" w:tgtFrame="_blank" w:history="1">
        <w:r>
          <w:rPr>
            <w:rStyle w:val="Hyperlink"/>
            <w:rFonts w:ascii="Arial" w:hAnsi="Arial" w:cs="Arial"/>
            <w:color w:val="000099"/>
          </w:rPr>
          <w:t>´Pre-crime´ detector shows promise.</w:t>
        </w:r>
      </w:hyperlink>
    </w:p>
    <w:p w14:paraId="01926B0D" w14:textId="7F1FAE4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6019F85" wp14:editId="7880C558">
            <wp:extent cx="204470" cy="204470"/>
            <wp:effectExtent l="0" t="0" r="0" b="0"/>
            <wp:docPr id="109" name="Picture 109" descr="Price overruns for nuke detectors likely to be in the b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ce overruns for nuke detectors likely to be in the bill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Price overruns for nuke detectors likely to be in the billions,</w:t>
      </w:r>
      <w:r>
        <w:rPr>
          <w:rStyle w:val="apple-converted-space"/>
          <w:rFonts w:ascii="Arial" w:hAnsi="Arial" w:cs="Arial"/>
        </w:rPr>
        <w:t> </w:t>
      </w:r>
      <w:hyperlink r:id="rId50" w:tgtFrame="_blank" w:history="1">
        <w:r>
          <w:rPr>
            <w:rStyle w:val="Hyperlink"/>
            <w:rFonts w:ascii="Arial" w:hAnsi="Arial" w:cs="Arial"/>
            <w:color w:val="000099"/>
          </w:rPr>
          <w:t>says GAO</w:t>
        </w:r>
      </w:hyperlink>
    </w:p>
    <w:p w14:paraId="692181C0" w14:textId="77777777" w:rsidR="00814E02" w:rsidRDefault="00BE7E12" w:rsidP="00814E02">
      <w:pPr>
        <w:rPr>
          <w:rFonts w:ascii="Times New Roman" w:hAnsi="Times New Roman" w:cs="Times New Roman"/>
        </w:rPr>
      </w:pPr>
      <w:r>
        <w:rPr>
          <w:noProof/>
        </w:rPr>
        <w:pict w14:anchorId="61203A28">
          <v:rect id="_x0000_i1101" alt="" style="width:468pt;height:.05pt;mso-width-percent:0;mso-height-percent:0;mso-width-percent:0;mso-height-percent:0" o:hralign="center" o:hrstd="t" o:hr="t" fillcolor="#a0a0a0" stroked="f"/>
        </w:pict>
      </w:r>
    </w:p>
    <w:p w14:paraId="457B8D26" w14:textId="77777777" w:rsidR="00814E02" w:rsidRDefault="00814E02" w:rsidP="00814E02">
      <w:r>
        <w:rPr>
          <w:color w:val="FFFFFF"/>
          <w:sz w:val="36"/>
          <w:szCs w:val="36"/>
        </w:rPr>
        <w:t>confidence = NO negotiation</w:t>
      </w:r>
    </w:p>
    <w:p w14:paraId="2FE2CD69" w14:textId="77777777" w:rsidR="00814E02" w:rsidRDefault="00BE7E12" w:rsidP="00814E02">
      <w:r>
        <w:rPr>
          <w:noProof/>
        </w:rPr>
        <w:pict w14:anchorId="45C2D077">
          <v:rect id="_x0000_i1100" alt="" style="width:468pt;height:.05pt;mso-width-percent:0;mso-height-percent:0;mso-width-percent:0;mso-height-percent:0" o:hralign="center" o:hrstd="t" o:hr="t" fillcolor="#a0a0a0" stroked="f"/>
        </w:pict>
      </w:r>
    </w:p>
    <w:p w14:paraId="2AEF107C" w14:textId="77777777" w:rsidR="00814E02" w:rsidRDefault="00BE7E12" w:rsidP="00814E02">
      <w:r>
        <w:rPr>
          <w:noProof/>
        </w:rPr>
        <w:pict w14:anchorId="6E5939E9">
          <v:rect id="_x0000_i1099" alt="" style="width:234pt;height:1.5pt;mso-width-percent:0;mso-height-percent:0;mso-width-percent:0;mso-height-percent:0" o:hrpct="500" o:hralign="center" o:hrstd="t" o:hr="t" fillcolor="#a0a0a0" stroked="f"/>
        </w:pict>
      </w:r>
    </w:p>
    <w:p w14:paraId="305828A2" w14:textId="165D4CA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50A4A2B" wp14:editId="2A68ED1D">
            <wp:extent cx="204470" cy="204470"/>
            <wp:effectExtent l="0" t="0" r="0" b="0"/>
            <wp:docPr id="108" name="Picture 108" descr="Commercial Driver License Handbook -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mercial Driver License Handbook - Tex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51" w:tgtFrame="_blank" w:history="1">
        <w:r>
          <w:rPr>
            <w:rStyle w:val="Hyperlink"/>
            <w:rFonts w:ascii="Arial" w:hAnsi="Arial" w:cs="Arial"/>
            <w:color w:val="000099"/>
          </w:rPr>
          <w:t>Commercial Driver License</w:t>
        </w:r>
      </w:hyperlink>
      <w:r>
        <w:rPr>
          <w:rStyle w:val="apple-converted-space"/>
          <w:rFonts w:ascii="Arial" w:hAnsi="Arial" w:cs="Arial"/>
        </w:rPr>
        <w:t> </w:t>
      </w:r>
      <w:r>
        <w:rPr>
          <w:rFonts w:ascii="Arial" w:hAnsi="Arial" w:cs="Arial"/>
        </w:rPr>
        <w:t>Handbook - Texas</w:t>
      </w:r>
      <w:r>
        <w:rPr>
          <w:rFonts w:ascii="Arial" w:hAnsi="Arial" w:cs="Arial"/>
        </w:rPr>
        <w:br/>
        <w:t>(Notice the "Prologue")</w:t>
      </w:r>
      <w:r>
        <w:rPr>
          <w:rFonts w:ascii="Arial" w:hAnsi="Arial" w:cs="Arial"/>
        </w:rPr>
        <w:br/>
        <w:t>See also,</w:t>
      </w:r>
      <w:r>
        <w:rPr>
          <w:rStyle w:val="apple-converted-space"/>
          <w:rFonts w:ascii="Arial" w:hAnsi="Arial" w:cs="Arial"/>
        </w:rPr>
        <w:t> </w:t>
      </w:r>
      <w:hyperlink r:id="rId52" w:tgtFrame="_blank" w:history="1">
        <w:r>
          <w:rPr>
            <w:rStyle w:val="Hyperlink"/>
            <w:rFonts w:ascii="Arial" w:hAnsi="Arial" w:cs="Arial"/>
            <w:color w:val="000099"/>
          </w:rPr>
          <w:t>Texas Department of Public Safety</w:t>
        </w:r>
      </w:hyperlink>
    </w:p>
    <w:p w14:paraId="411BA28C" w14:textId="77777777" w:rsidR="00814E02" w:rsidRDefault="00BE7E12" w:rsidP="00814E02">
      <w:pPr>
        <w:rPr>
          <w:rFonts w:ascii="Times New Roman" w:hAnsi="Times New Roman" w:cs="Times New Roman"/>
        </w:rPr>
      </w:pPr>
      <w:r>
        <w:rPr>
          <w:noProof/>
        </w:rPr>
        <w:pict w14:anchorId="517F6A99">
          <v:rect id="_x0000_i1098" alt="" style="width:140.4pt;height:1.5pt;mso-width-percent:0;mso-height-percent:0;mso-width-percent:0;mso-height-percent:0" o:hrpct="300" o:hralign="center" o:hrstd="t" o:hr="t" fillcolor="#a0a0a0" stroked="f"/>
        </w:pict>
      </w:r>
    </w:p>
    <w:p w14:paraId="5C37AA93" w14:textId="77777777" w:rsidR="00814E02" w:rsidRDefault="00814E02" w:rsidP="00814E02">
      <w:pPr>
        <w:pStyle w:val="NormalWeb"/>
        <w:jc w:val="center"/>
        <w:rPr>
          <w:rFonts w:ascii="Arial" w:hAnsi="Arial" w:cs="Arial"/>
        </w:rPr>
      </w:pPr>
      <w:hyperlink r:id="rId53" w:tgtFrame="_blank" w:history="1">
        <w:r>
          <w:rPr>
            <w:rStyle w:val="Hyperlink"/>
            <w:rFonts w:ascii="Arial" w:hAnsi="Arial" w:cs="Arial"/>
            <w:color w:val="000099"/>
          </w:rPr>
          <w:t>American Association of Motor Vehicle Administrators</w:t>
        </w:r>
      </w:hyperlink>
    </w:p>
    <w:p w14:paraId="5E97C1D0" w14:textId="77777777" w:rsidR="00814E02" w:rsidRDefault="00BE7E12" w:rsidP="00814E02">
      <w:pPr>
        <w:rPr>
          <w:rFonts w:ascii="Times New Roman" w:hAnsi="Times New Roman" w:cs="Times New Roman"/>
        </w:rPr>
      </w:pPr>
      <w:r>
        <w:rPr>
          <w:noProof/>
        </w:rPr>
        <w:pict w14:anchorId="0BA25CDD">
          <v:rect id="_x0000_i1097" alt="" style="width:234pt;height:1.5pt;mso-width-percent:0;mso-height-percent:0;mso-width-percent:0;mso-height-percent:0" o:hrpct="500" o:hralign="center" o:hrstd="t" o:hr="t" fillcolor="#a0a0a0" stroked="f"/>
        </w:pict>
      </w:r>
    </w:p>
    <w:p w14:paraId="7EF31E6D" w14:textId="77777777" w:rsidR="00814E02" w:rsidRDefault="00814E02" w:rsidP="00814E02">
      <w:pPr>
        <w:pStyle w:val="NormalWeb"/>
        <w:jc w:val="center"/>
        <w:rPr>
          <w:rFonts w:ascii="Arial" w:hAnsi="Arial" w:cs="Arial"/>
        </w:rPr>
      </w:pPr>
      <w:r>
        <w:rPr>
          <w:rFonts w:ascii="Arial" w:hAnsi="Arial" w:cs="Arial"/>
        </w:rPr>
        <w:t>motor vehicle</w:t>
      </w:r>
    </w:p>
    <w:p w14:paraId="4FE341F2" w14:textId="77777777" w:rsidR="00814E02" w:rsidRDefault="00BE7E12" w:rsidP="00814E02">
      <w:pPr>
        <w:rPr>
          <w:rFonts w:ascii="Times New Roman" w:hAnsi="Times New Roman" w:cs="Times New Roman"/>
        </w:rPr>
      </w:pPr>
      <w:r>
        <w:rPr>
          <w:noProof/>
        </w:rPr>
        <w:pict w14:anchorId="27BF85D0">
          <v:rect id="_x0000_i1096" alt="" style="width:234pt;height:1.5pt;mso-width-percent:0;mso-height-percent:0;mso-width-percent:0;mso-height-percent:0" o:hrpct="500" o:hralign="center" o:hrstd="t" o:hr="t" fillcolor="#a0a0a0" stroked="f"/>
        </w:pict>
      </w:r>
    </w:p>
    <w:tbl>
      <w:tblPr>
        <w:tblW w:w="4000" w:type="pct"/>
        <w:jc w:val="center"/>
        <w:tblCellSpacing w:w="0" w:type="dxa"/>
        <w:tblBorders>
          <w:top w:val="outset" w:sz="48" w:space="0" w:color="auto"/>
          <w:left w:val="outset" w:sz="48" w:space="0" w:color="auto"/>
          <w:bottom w:val="outset" w:sz="48" w:space="0" w:color="auto"/>
          <w:right w:val="outset" w:sz="48" w:space="0" w:color="auto"/>
        </w:tblBorders>
        <w:shd w:val="clear" w:color="auto" w:fill="FFFF00"/>
        <w:tblCellMar>
          <w:top w:w="60" w:type="dxa"/>
          <w:left w:w="60" w:type="dxa"/>
          <w:bottom w:w="60" w:type="dxa"/>
          <w:right w:w="60" w:type="dxa"/>
        </w:tblCellMar>
        <w:tblLook w:val="04A0" w:firstRow="1" w:lastRow="0" w:firstColumn="1" w:lastColumn="0" w:noHBand="0" w:noVBand="1"/>
      </w:tblPr>
      <w:tblGrid>
        <w:gridCol w:w="4934"/>
        <w:gridCol w:w="2541"/>
      </w:tblGrid>
      <w:tr w:rsidR="00814E02" w14:paraId="4F04A91F"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C65AE9D" w14:textId="77777777" w:rsidR="00814E02" w:rsidRDefault="00814E02">
            <w:pPr>
              <w:jc w:val="center"/>
            </w:pPr>
            <w:bookmarkStart w:id="4" w:name="words"/>
            <w:bookmarkEnd w:id="4"/>
            <w:r>
              <w:rPr>
                <w:b/>
                <w:bCs/>
                <w:u w:val="single"/>
              </w:rPr>
              <w:t>WORDS TO USE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3E8A4BC" w14:textId="77777777" w:rsidR="00814E02" w:rsidRDefault="00814E02">
            <w:pPr>
              <w:jc w:val="center"/>
            </w:pPr>
            <w:r>
              <w:rPr>
                <w:b/>
                <w:bCs/>
                <w:u w:val="single"/>
              </w:rPr>
              <w:t>WORDS</w:t>
            </w:r>
            <w:r>
              <w:rPr>
                <w:b/>
                <w:bCs/>
                <w:u w:val="single"/>
              </w:rPr>
              <w:br/>
              <w:t>NOT TO USE</w:t>
            </w:r>
            <w:r>
              <w:br/>
            </w:r>
            <w:r>
              <w:rPr>
                <w:sz w:val="20"/>
                <w:szCs w:val="20"/>
              </w:rPr>
              <w:t>(Indicate commercial activity)</w:t>
            </w:r>
          </w:p>
        </w:tc>
      </w:tr>
      <w:tr w:rsidR="00814E02" w14:paraId="3C273ED7"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0D8E887" w14:textId="77777777" w:rsidR="00814E02" w:rsidRDefault="00814E02">
            <w:pPr>
              <w:jc w:val="center"/>
            </w:pPr>
            <w:r>
              <w:rPr>
                <w:rStyle w:val="Strong"/>
              </w:rPr>
              <w:t>Car</w:t>
            </w:r>
            <w:r>
              <w:t>, conveyance, machinery, road machine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C5D237D" w14:textId="77777777" w:rsidR="00814E02" w:rsidRDefault="00814E02">
            <w:pPr>
              <w:jc w:val="center"/>
            </w:pPr>
            <w:r>
              <w:t>vehicle, motor vehicle</w:t>
            </w:r>
          </w:p>
        </w:tc>
      </w:tr>
      <w:tr w:rsidR="00814E02" w14:paraId="602192B5"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8A28793" w14:textId="77777777" w:rsidR="00814E02" w:rsidRDefault="00814E02">
            <w:pPr>
              <w:jc w:val="center"/>
            </w:pPr>
            <w:r>
              <w:t>personal use recreational vehicle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E37DCE2" w14:textId="77777777" w:rsidR="00814E02" w:rsidRDefault="00814E02">
            <w:pPr>
              <w:jc w:val="center"/>
            </w:pPr>
            <w:r>
              <w:t>vehicle, motor vehicle</w:t>
            </w:r>
          </w:p>
        </w:tc>
      </w:tr>
      <w:tr w:rsidR="00814E02" w14:paraId="73FCA8AC"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30603F9" w14:textId="77777777" w:rsidR="00814E02" w:rsidRDefault="00814E02">
            <w:pPr>
              <w:jc w:val="center"/>
            </w:pPr>
            <w:r>
              <w:rPr>
                <w:rStyle w:val="Strong"/>
              </w:rPr>
              <w:t>Guests</w:t>
            </w:r>
            <w:r>
              <w:t>, friends, family</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8D30F3F" w14:textId="77777777" w:rsidR="00814E02" w:rsidRDefault="00814E02">
            <w:pPr>
              <w:jc w:val="center"/>
            </w:pPr>
            <w:r>
              <w:t>passengers</w:t>
            </w:r>
          </w:p>
        </w:tc>
      </w:tr>
      <w:tr w:rsidR="00814E02" w14:paraId="465133B0"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3EDFB596" w14:textId="77777777" w:rsidR="00814E02" w:rsidRDefault="00814E02">
            <w:pPr>
              <w:jc w:val="center"/>
            </w:pPr>
            <w:r>
              <w:rPr>
                <w:rStyle w:val="Strong"/>
              </w:rPr>
              <w:t>Traveling</w:t>
            </w:r>
            <w:r>
              <w:t>, journeying</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274612EF" w14:textId="77777777" w:rsidR="00814E02" w:rsidRDefault="00814E02">
            <w:pPr>
              <w:jc w:val="center"/>
            </w:pPr>
            <w:r>
              <w:t>driving, operating</w:t>
            </w:r>
          </w:p>
        </w:tc>
      </w:tr>
      <w:tr w:rsidR="00814E02" w14:paraId="5C260048"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3438D11D" w14:textId="77777777" w:rsidR="00814E02" w:rsidRDefault="00814E02">
            <w:pPr>
              <w:jc w:val="center"/>
            </w:pPr>
            <w:r>
              <w:t>Traveling, journeying, moving</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2BB07C7" w14:textId="77777777" w:rsidR="00814E02" w:rsidRDefault="00814E02">
            <w:pPr>
              <w:jc w:val="center"/>
            </w:pPr>
            <w:r>
              <w:t>transportation</w:t>
            </w:r>
          </w:p>
        </w:tc>
      </w:tr>
      <w:tr w:rsidR="00814E02" w14:paraId="1C420323"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38E5C3B1" w14:textId="77777777" w:rsidR="00814E02" w:rsidRDefault="00814E02">
            <w:pPr>
              <w:jc w:val="center"/>
            </w:pPr>
            <w:r>
              <w:t>Public Right of Way</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1913F9B" w14:textId="77777777" w:rsidR="00814E02" w:rsidRDefault="00814E02">
            <w:pPr>
              <w:jc w:val="center"/>
            </w:pPr>
            <w:r>
              <w:t>road / street</w:t>
            </w:r>
          </w:p>
        </w:tc>
      </w:tr>
      <w:tr w:rsidR="00814E02" w14:paraId="7890DFC8"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2B7F29C9" w14:textId="77777777" w:rsidR="00814E02" w:rsidRDefault="00814E02">
            <w:pPr>
              <w:jc w:val="center"/>
            </w:pPr>
            <w:r>
              <w:t>Abode, living, housekeeping</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872D637" w14:textId="77777777" w:rsidR="00814E02" w:rsidRDefault="00814E02">
            <w:pPr>
              <w:jc w:val="center"/>
            </w:pPr>
            <w:r>
              <w:t>Residence / Resident</w:t>
            </w:r>
          </w:p>
        </w:tc>
      </w:tr>
      <w:tr w:rsidR="00814E02" w14:paraId="22CC038B"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8E5F9C2" w14:textId="77777777" w:rsidR="00814E02" w:rsidRDefault="00814E02">
            <w:pPr>
              <w:jc w:val="center"/>
            </w:pPr>
            <w:r>
              <w:t>Domicile</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9AB7C4A" w14:textId="77777777" w:rsidR="00814E02" w:rsidRDefault="00814E02">
            <w:pPr>
              <w:jc w:val="center"/>
            </w:pPr>
            <w:r>
              <w:t>Residence</w:t>
            </w:r>
          </w:p>
        </w:tc>
      </w:tr>
      <w:tr w:rsidR="00814E02" w14:paraId="063535AB"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7B0AB1D" w14:textId="77777777" w:rsidR="00814E02" w:rsidRDefault="00814E02">
            <w:pPr>
              <w:jc w:val="center"/>
            </w:pPr>
            <w:r>
              <w:rPr>
                <w:rStyle w:val="Strong"/>
              </w:rPr>
              <w:t>Inhabitant</w:t>
            </w:r>
            <w:r>
              <w:t>, Non-Resident</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FA1332E" w14:textId="77777777" w:rsidR="00814E02" w:rsidRDefault="00814E02">
            <w:pPr>
              <w:jc w:val="center"/>
            </w:pPr>
            <w:r>
              <w:t>Resident</w:t>
            </w:r>
          </w:p>
        </w:tc>
      </w:tr>
      <w:tr w:rsidR="00814E02" w14:paraId="4792545E"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2589F50" w14:textId="77777777" w:rsidR="00814E02" w:rsidRDefault="00814E02">
            <w:pPr>
              <w:jc w:val="center"/>
            </w:pPr>
            <w:r>
              <w:rPr>
                <w:rStyle w:val="Strong"/>
              </w:rPr>
              <w:t>Non-Domestic</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CE490C2" w14:textId="77777777" w:rsidR="00814E02" w:rsidRDefault="00814E02">
            <w:pPr>
              <w:jc w:val="center"/>
            </w:pPr>
            <w:r>
              <w:t>Resident / Domestic</w:t>
            </w:r>
          </w:p>
        </w:tc>
      </w:tr>
      <w:tr w:rsidR="00814E02" w14:paraId="209B4246"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3BB7795" w14:textId="77777777" w:rsidR="00814E02" w:rsidRDefault="00814E02">
            <w:pPr>
              <w:jc w:val="center"/>
            </w:pPr>
            <w:r>
              <w:t>Non-Commerical</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9E77C60" w14:textId="77777777" w:rsidR="00814E02" w:rsidRDefault="00814E02">
            <w:pPr>
              <w:jc w:val="center"/>
            </w:pPr>
            <w:r>
              <w:t>Commercial, "this state"</w:t>
            </w:r>
          </w:p>
        </w:tc>
      </w:tr>
      <w:tr w:rsidR="00814E02" w14:paraId="3136ADD0"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8000"/>
            <w:vAlign w:val="center"/>
            <w:hideMark/>
          </w:tcPr>
          <w:p w14:paraId="7F4A3145" w14:textId="77777777" w:rsidR="00814E02" w:rsidRDefault="00814E02">
            <w:pPr>
              <w:jc w:val="center"/>
            </w:pPr>
            <w:r>
              <w:t>- good -</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hideMark/>
          </w:tcPr>
          <w:p w14:paraId="5C512CF6" w14:textId="77777777" w:rsidR="00814E02" w:rsidRDefault="00814E02">
            <w:pPr>
              <w:jc w:val="center"/>
            </w:pPr>
            <w:r>
              <w:t>- not good -</w:t>
            </w:r>
          </w:p>
        </w:tc>
      </w:tr>
      <w:tr w:rsidR="00814E02" w14:paraId="4B789509"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9B6D33D" w14:textId="77777777" w:rsidR="00814E02" w:rsidRDefault="00814E02">
            <w:pPr>
              <w:jc w:val="center"/>
            </w:pPr>
            <w:hyperlink r:id="rId54" w:tgtFrame="_blank" w:history="1">
              <w:r>
                <w:rPr>
                  <w:rStyle w:val="Hyperlink"/>
                  <w:color w:val="000099"/>
                </w:rPr>
                <w:t>autonomy</w:t>
              </w:r>
            </w:hyperlink>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15D29A5D" w14:textId="77777777" w:rsidR="00814E02" w:rsidRDefault="00814E02">
            <w:pPr>
              <w:jc w:val="center"/>
            </w:pPr>
            <w:hyperlink r:id="rId55" w:tgtFrame="_blank" w:history="1">
              <w:r>
                <w:rPr>
                  <w:rStyle w:val="Hyperlink"/>
                  <w:color w:val="000099"/>
                </w:rPr>
                <w:t>Sovereignty</w:t>
              </w:r>
            </w:hyperlink>
          </w:p>
        </w:tc>
      </w:tr>
      <w:tr w:rsidR="00814E02" w14:paraId="24788D74"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BFA5D66" w14:textId="77777777" w:rsidR="00814E02" w:rsidRDefault="00814E02">
            <w:pPr>
              <w:jc w:val="center"/>
            </w:pPr>
            <w:r>
              <w:t>Me, I do not consent.</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7EDDF7CE" w14:textId="77777777" w:rsidR="00814E02" w:rsidRDefault="00814E02">
            <w:pPr>
              <w:jc w:val="center"/>
            </w:pPr>
            <w:r>
              <w:t>OK / OKay / yes</w:t>
            </w:r>
          </w:p>
        </w:tc>
      </w:tr>
      <w:tr w:rsidR="00814E02" w14:paraId="774FD59E"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3FD7591B" w14:textId="77777777" w:rsidR="00814E02" w:rsidRDefault="00814E02">
            <w:pPr>
              <w:jc w:val="center"/>
            </w:pPr>
            <w:r>
              <w:t>Me, I do not understand.</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38242F7" w14:textId="77777777" w:rsidR="00814E02" w:rsidRDefault="00814E02">
            <w:pPr>
              <w:jc w:val="center"/>
            </w:pPr>
            <w:r>
              <w:t> </w:t>
            </w:r>
          </w:p>
        </w:tc>
      </w:tr>
      <w:tr w:rsidR="00814E02" w14:paraId="3ABC5C2E"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4CC31113" w14:textId="77777777" w:rsidR="00814E02" w:rsidRDefault="00814E02">
            <w:pPr>
              <w:jc w:val="center"/>
            </w:pPr>
            <w:r>
              <w:t>Private Property</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7272D759" w14:textId="77777777" w:rsidR="00814E02" w:rsidRDefault="00814E02">
            <w:pPr>
              <w:jc w:val="center"/>
            </w:pPr>
            <w:r>
              <w:t> </w:t>
            </w:r>
          </w:p>
        </w:tc>
      </w:tr>
      <w:tr w:rsidR="00814E02" w14:paraId="65110544"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67292B72" w14:textId="77777777" w:rsidR="00814E02" w:rsidRDefault="00814E02">
            <w:pPr>
              <w:jc w:val="center"/>
            </w:pPr>
            <w:r>
              <w:t>No Trespass</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3174B358" w14:textId="77777777" w:rsidR="00814E02" w:rsidRDefault="00814E02">
            <w:pPr>
              <w:jc w:val="center"/>
            </w:pPr>
            <w:r>
              <w:t> </w:t>
            </w:r>
          </w:p>
        </w:tc>
      </w:tr>
      <w:tr w:rsidR="00814E02" w14:paraId="3759086B"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5903FAC9" w14:textId="77777777" w:rsidR="00814E02" w:rsidRDefault="00814E02">
            <w:pPr>
              <w:jc w:val="center"/>
            </w:pPr>
            <w:r>
              <w:t>Me, I am capable of making an</w:t>
            </w:r>
            <w:r>
              <w:rPr>
                <w:rStyle w:val="apple-converted-space"/>
              </w:rPr>
              <w:t> </w:t>
            </w:r>
            <w:r>
              <w:rPr>
                <w:b/>
                <w:bCs/>
              </w:rPr>
              <w:t>informed</w:t>
            </w:r>
            <w:r>
              <w:rPr>
                <w:rStyle w:val="apple-converted-space"/>
              </w:rPr>
              <w:t> </w:t>
            </w:r>
            <w:r>
              <w:t>decision.</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14:paraId="08B8DF3E" w14:textId="77777777" w:rsidR="00814E02" w:rsidRDefault="00814E02">
            <w:pPr>
              <w:jc w:val="center"/>
            </w:pPr>
            <w:r>
              <w:t> </w:t>
            </w:r>
          </w:p>
        </w:tc>
      </w:tr>
      <w:tr w:rsidR="00814E02" w14:paraId="64AE490C" w14:textId="77777777" w:rsidTr="00814E02">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00"/>
            <w:vAlign w:val="center"/>
            <w:hideMark/>
          </w:tcPr>
          <w:p w14:paraId="6DA4C1DE" w14:textId="77777777" w:rsidR="00814E02" w:rsidRDefault="00814E02">
            <w:pPr>
              <w:jc w:val="center"/>
            </w:pPr>
            <w:r>
              <w:t>* * * List not meant to be exhaustive. Suggestions &amp; additions welcomed. * * *</w:t>
            </w:r>
          </w:p>
        </w:tc>
      </w:tr>
    </w:tbl>
    <w:p w14:paraId="0D3544AD" w14:textId="77777777" w:rsidR="00814E02" w:rsidRDefault="00BE7E12" w:rsidP="00814E02">
      <w:r>
        <w:rPr>
          <w:noProof/>
        </w:rPr>
        <w:pict w14:anchorId="74D6CF16">
          <v:rect id="_x0000_i1095" alt="" style="width:468pt;height:.05pt;mso-width-percent:0;mso-height-percent:0;mso-width-percent:0;mso-height-percent:0" o:hralign="center" o:hrstd="t" o:hr="t" fillcolor="#a0a0a0" stroked="f"/>
        </w:pict>
      </w:r>
    </w:p>
    <w:p w14:paraId="4F98693A" w14:textId="77777777" w:rsidR="00814E02" w:rsidRDefault="00814E02" w:rsidP="00814E02">
      <w:pPr>
        <w:rPr>
          <w:rFonts w:ascii="Arial" w:hAnsi="Arial" w:cs="Arial"/>
        </w:rPr>
      </w:pPr>
      <w:r>
        <w:rPr>
          <w:rFonts w:ascii="Arial" w:hAnsi="Arial" w:cs="Arial"/>
        </w:rPr>
        <w:t>"Nothing in all the world is more dangerous than sincere ignorance or</w:t>
      </w:r>
      <w:r>
        <w:rPr>
          <w:rFonts w:ascii="Arial" w:hAnsi="Arial" w:cs="Arial"/>
        </w:rPr>
        <w:br/>
        <w:t>conscientious stupidity."</w:t>
      </w:r>
      <w:r>
        <w:rPr>
          <w:rFonts w:ascii="Arial" w:hAnsi="Arial" w:cs="Arial"/>
        </w:rPr>
        <w:br/>
        <w:t>--</w:t>
      </w:r>
      <w:hyperlink r:id="rId56" w:tgtFrame="_blank" w:history="1">
        <w:r>
          <w:rPr>
            <w:rStyle w:val="Hyperlink"/>
            <w:rFonts w:ascii="Arial" w:hAnsi="Arial" w:cs="Arial"/>
            <w:color w:val="000099"/>
          </w:rPr>
          <w:t>Martin Luther King, Jr.</w:t>
        </w:r>
      </w:hyperlink>
    </w:p>
    <w:p w14:paraId="2509C1BF" w14:textId="77777777" w:rsidR="00814E02" w:rsidRDefault="00814E02" w:rsidP="00814E02">
      <w:pPr>
        <w:rPr>
          <w:rFonts w:ascii="Arial" w:hAnsi="Arial" w:cs="Arial"/>
        </w:rPr>
      </w:pPr>
      <w:r>
        <w:rPr>
          <w:rFonts w:ascii="Arial" w:hAnsi="Arial" w:cs="Arial"/>
        </w:rPr>
        <w:t>"The ultimate ignorance is the rejection of something you know nothing about</w:t>
      </w:r>
      <w:r>
        <w:rPr>
          <w:rFonts w:ascii="Arial" w:hAnsi="Arial" w:cs="Arial"/>
        </w:rPr>
        <w:br/>
        <w:t>and refuse to investigate."</w:t>
      </w:r>
      <w:r>
        <w:rPr>
          <w:rFonts w:ascii="Arial" w:hAnsi="Arial" w:cs="Arial"/>
        </w:rPr>
        <w:br/>
        <w:t>--</w:t>
      </w:r>
      <w:hyperlink r:id="rId57" w:tgtFrame="_blank" w:history="1">
        <w:r>
          <w:rPr>
            <w:rStyle w:val="Hyperlink"/>
            <w:rFonts w:ascii="Arial" w:hAnsi="Arial" w:cs="Arial"/>
            <w:color w:val="000099"/>
          </w:rPr>
          <w:t>Dr. Wayne Dyer</w:t>
        </w:r>
      </w:hyperlink>
    </w:p>
    <w:p w14:paraId="025A708A" w14:textId="77777777" w:rsidR="00814E02" w:rsidRDefault="00814E02" w:rsidP="00814E02">
      <w:pPr>
        <w:rPr>
          <w:rFonts w:ascii="Arial" w:hAnsi="Arial" w:cs="Arial"/>
        </w:rPr>
      </w:pPr>
      <w:r>
        <w:rPr>
          <w:rFonts w:ascii="Arial" w:hAnsi="Arial" w:cs="Arial"/>
        </w:rPr>
        <w:t>"If the blind lead the blind, both shall fall into the ditch." --</w:t>
      </w:r>
      <w:hyperlink r:id="rId58" w:tgtFrame="_blank" w:history="1">
        <w:r>
          <w:rPr>
            <w:rStyle w:val="Hyperlink"/>
            <w:rFonts w:ascii="Arial" w:hAnsi="Arial" w:cs="Arial"/>
            <w:color w:val="000099"/>
          </w:rPr>
          <w:t>Molly Ivins</w:t>
        </w:r>
      </w:hyperlink>
    </w:p>
    <w:p w14:paraId="629C21CB" w14:textId="77777777" w:rsidR="00814E02" w:rsidRDefault="00814E02" w:rsidP="00814E02">
      <w:pPr>
        <w:rPr>
          <w:rFonts w:ascii="Arial" w:hAnsi="Arial" w:cs="Arial"/>
        </w:rPr>
      </w:pPr>
      <w:r>
        <w:rPr>
          <w:rFonts w:ascii="Arial" w:hAnsi="Arial" w:cs="Arial"/>
        </w:rPr>
        <w:t>"We are all born ignorant, but one must work hard to remain stupid." -Benjamin Franklin</w:t>
      </w:r>
    </w:p>
    <w:p w14:paraId="1AC9436A" w14:textId="77777777" w:rsidR="00814E02" w:rsidRDefault="00814E02" w:rsidP="00814E02">
      <w:pPr>
        <w:rPr>
          <w:rFonts w:ascii="Arial" w:hAnsi="Arial" w:cs="Arial"/>
        </w:rPr>
      </w:pPr>
      <w:r>
        <w:rPr>
          <w:rFonts w:ascii="Arial" w:hAnsi="Arial" w:cs="Arial"/>
        </w:rPr>
        <w:t>"Each progressive spirit is opposed by a thousand mediocre minds</w:t>
      </w:r>
      <w:r>
        <w:rPr>
          <w:rFonts w:ascii="Arial" w:hAnsi="Arial" w:cs="Arial"/>
        </w:rPr>
        <w:br/>
        <w:t>appointed to guard the past."</w:t>
      </w:r>
      <w:r>
        <w:rPr>
          <w:rFonts w:ascii="Arial" w:hAnsi="Arial" w:cs="Arial"/>
        </w:rPr>
        <w:br/>
        <w:t>--</w:t>
      </w:r>
      <w:hyperlink r:id="rId59" w:tgtFrame="_blank" w:history="1">
        <w:r>
          <w:rPr>
            <w:rStyle w:val="Hyperlink"/>
            <w:rFonts w:ascii="Arial" w:hAnsi="Arial" w:cs="Arial"/>
            <w:color w:val="000099"/>
          </w:rPr>
          <w:t>Maurice Maeterlinck</w:t>
        </w:r>
      </w:hyperlink>
    </w:p>
    <w:p w14:paraId="362BFBBF" w14:textId="56B62B52"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9F53A0E" wp14:editId="1C57286A">
            <wp:extent cx="204470" cy="204470"/>
            <wp:effectExtent l="0" t="0" r="0" b="0"/>
            <wp:docPr id="107" name="Picture 107" descr="Question for an Atto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estion for an Attorn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60" w:tgtFrame="_blank" w:history="1">
        <w:r>
          <w:rPr>
            <w:rStyle w:val="Hyperlink"/>
            <w:rFonts w:ascii="Arial" w:hAnsi="Arial" w:cs="Arial"/>
            <w:color w:val="000099"/>
          </w:rPr>
          <w:t>Question for an Attorney, "Did you attend law school so you can read, write, understand "legalese," make a "legal determination" or are you "legally blind"?"</w:t>
        </w:r>
      </w:hyperlink>
    </w:p>
    <w:p w14:paraId="506597BE" w14:textId="40C81BE6"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FC0E2C2" wp14:editId="1592EE2E">
            <wp:extent cx="204470" cy="204470"/>
            <wp:effectExtent l="0" t="0" r="0" b="0"/>
            <wp:docPr id="106" name="Picture 106" descr="Freedom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edom l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61" w:tgtFrame="_blank" w:history="1">
        <w:r>
          <w:rPr>
            <w:rStyle w:val="Hyperlink"/>
            <w:rFonts w:ascii="Arial" w:hAnsi="Arial" w:cs="Arial"/>
            <w:color w:val="000099"/>
          </w:rPr>
          <w:t>Freedom lost?</w:t>
        </w:r>
      </w:hyperlink>
    </w:p>
    <w:p w14:paraId="647B2731" w14:textId="77777777" w:rsidR="00814E02" w:rsidRDefault="00BE7E12" w:rsidP="00814E02">
      <w:pPr>
        <w:rPr>
          <w:rFonts w:ascii="Times New Roman" w:hAnsi="Times New Roman" w:cs="Times New Roman"/>
        </w:rPr>
      </w:pPr>
      <w:r>
        <w:rPr>
          <w:noProof/>
        </w:rPr>
        <w:pict w14:anchorId="0F20932B">
          <v:rect id="_x0000_i1094" alt="" style="width:468pt;height:.05pt;mso-width-percent:0;mso-height-percent:0;mso-width-percent:0;mso-height-percent:0" o:hralign="center" o:hrstd="t" o:hr="t" fillcolor="#a0a0a0" stroked="f"/>
        </w:pict>
      </w:r>
    </w:p>
    <w:p w14:paraId="639B7477" w14:textId="77777777" w:rsidR="00814E02" w:rsidRDefault="00814E02" w:rsidP="00814E02">
      <w:pPr>
        <w:pStyle w:val="Heading3"/>
      </w:pPr>
      <w:r>
        <w:t>"Me, if I am here at all my presence is special as I am here as result of a force bill of pain and penalty against my Life, Liberty, pursuit of happiness and my well-being; and as I am aware of [the following]:</w:t>
      </w:r>
    </w:p>
    <w:p w14:paraId="5DCFE81F" w14:textId="77777777" w:rsidR="00814E02" w:rsidRDefault="00814E02" w:rsidP="00814E02">
      <w:pPr>
        <w:pStyle w:val="Heading4"/>
        <w:jc w:val="center"/>
      </w:pPr>
      <w:r>
        <w:t>"No sanction can be imposed absent proof of jurisdiction."</w:t>
      </w:r>
      <w:r>
        <w:br/>
        <w:t>Stanard v. Olesen, 74 S. Ct. 768</w:t>
      </w:r>
    </w:p>
    <w:p w14:paraId="0C08E6E0" w14:textId="77777777" w:rsidR="00814E02" w:rsidRDefault="00814E02" w:rsidP="00814E02">
      <w:pPr>
        <w:pStyle w:val="Heading4"/>
        <w:jc w:val="center"/>
      </w:pPr>
      <w:r>
        <w:t>"Once challenged, jurisdiction cannot be 'assumed', it must be proved to exist!"</w:t>
      </w:r>
      <w:r>
        <w:br/>
        <w:t>Stuck v. Medical Examiners, 94 Ca2d 751, 211 P.2s 389</w:t>
      </w:r>
    </w:p>
    <w:p w14:paraId="4C8DCB48" w14:textId="77777777" w:rsidR="00814E02" w:rsidRDefault="00814E02" w:rsidP="00814E02">
      <w:pPr>
        <w:pStyle w:val="Heading4"/>
        <w:jc w:val="center"/>
      </w:pPr>
      <w:r>
        <w:t>"Jurisdiction once challenged cannot be assumed and must be decided."</w:t>
      </w:r>
      <w:r>
        <w:br/>
        <w:t>Maine v. Thiboutot, 100 S.Ct. 2502</w:t>
      </w:r>
    </w:p>
    <w:p w14:paraId="76BC73ED" w14:textId="77777777" w:rsidR="00814E02" w:rsidRDefault="00814E02" w:rsidP="00814E02">
      <w:pPr>
        <w:pStyle w:val="Heading4"/>
        <w:jc w:val="center"/>
      </w:pPr>
      <w:r>
        <w:t>"Where jurisdiction is challenged, it must be proven."</w:t>
      </w:r>
      <w:r>
        <w:br/>
        <w:t>Hagans v. Lavine, 415 U.S. 528 at 533</w:t>
      </w:r>
    </w:p>
    <w:p w14:paraId="36B84515" w14:textId="77777777" w:rsidR="00814E02" w:rsidRDefault="00814E02" w:rsidP="00814E02">
      <w:pPr>
        <w:pStyle w:val="Heading3"/>
        <w:jc w:val="center"/>
      </w:pPr>
      <w:r>
        <w:t>I am calling into question the application of the {particular code} over myself and my property."</w:t>
      </w:r>
    </w:p>
    <w:p w14:paraId="563F0561" w14:textId="77777777" w:rsidR="00814E02" w:rsidRDefault="00BE7E12" w:rsidP="00814E02">
      <w:r>
        <w:rPr>
          <w:noProof/>
        </w:rPr>
        <w:pict w14:anchorId="7428B27B">
          <v:rect id="_x0000_i1093" alt="" style="width:468pt;height:.05pt;mso-width-percent:0;mso-height-percent:0;mso-width-percent:0;mso-height-percent:0" o:hralign="center" o:hrstd="t" o:hr="t" fillcolor="#a0a0a0" stroked="f"/>
        </w:pict>
      </w:r>
    </w:p>
    <w:p w14:paraId="4ABE3068" w14:textId="14AC61D3"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C339FC5" wp14:editId="6D27386B">
            <wp:extent cx="204470" cy="204470"/>
            <wp:effectExtent l="0" t="0" r="0" b="0"/>
            <wp:docPr id="105" name="Picture 105" descr="Certified petition to be informed of the nature and cause of the accu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ertified petition to be informed of the nature and cause of the accus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62" w:tgtFrame="_blank" w:history="1">
        <w:r>
          <w:rPr>
            <w:rStyle w:val="Hyperlink"/>
            <w:rFonts w:ascii="Arial" w:hAnsi="Arial" w:cs="Arial"/>
            <w:color w:val="000099"/>
          </w:rPr>
          <w:t>Petition to be informed</w:t>
        </w:r>
      </w:hyperlink>
      <w:r>
        <w:rPr>
          <w:rStyle w:val="apple-converted-space"/>
          <w:rFonts w:ascii="Arial" w:hAnsi="Arial" w:cs="Arial"/>
        </w:rPr>
        <w:t> </w:t>
      </w:r>
      <w:r>
        <w:rPr>
          <w:rFonts w:ascii="Arial" w:hAnsi="Arial" w:cs="Arial"/>
        </w:rPr>
        <w:t>of the nature and cause of the accusation</w:t>
      </w:r>
    </w:p>
    <w:p w14:paraId="7D53DB45" w14:textId="7CB5963D"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3850EEC" wp14:editId="7DECB3AB">
            <wp:extent cx="204470" cy="204470"/>
            <wp:effectExtent l="0" t="0" r="0" b="0"/>
            <wp:docPr id="104" name="Picture 104" descr="Co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m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63" w:tgtFrame="_blank" w:history="1">
        <w:r>
          <w:rPr>
            <w:rStyle w:val="Hyperlink"/>
            <w:rFonts w:ascii="Arial" w:hAnsi="Arial" w:cs="Arial"/>
            <w:color w:val="000099"/>
          </w:rPr>
          <w:t>Comity</w:t>
        </w:r>
      </w:hyperlink>
    </w:p>
    <w:p w14:paraId="150FEFF0" w14:textId="77777777" w:rsidR="00814E02" w:rsidRDefault="00BE7E12" w:rsidP="00814E02">
      <w:pPr>
        <w:rPr>
          <w:rFonts w:ascii="Times New Roman" w:hAnsi="Times New Roman" w:cs="Times New Roman"/>
        </w:rPr>
      </w:pPr>
      <w:r>
        <w:rPr>
          <w:noProof/>
        </w:rPr>
        <w:pict w14:anchorId="11A37C67">
          <v:rect id="_x0000_i1092" alt="" style="width:468pt;height:.05pt;mso-width-percent:0;mso-height-percent:0;mso-width-percent:0;mso-height-percent:0" o:hralign="center" o:hrstd="t" o:hr="t" fillcolor="#a0a0a0" stroked="f"/>
        </w:pict>
      </w:r>
    </w:p>
    <w:p w14:paraId="1F74860F" w14:textId="77777777" w:rsidR="00814E02" w:rsidRDefault="00814E02" w:rsidP="00814E02">
      <w:r>
        <w:rPr>
          <w:color w:val="FFFFFF"/>
          <w:sz w:val="36"/>
          <w:szCs w:val="36"/>
        </w:rPr>
        <w:t>He who imposes the terms of the battle - imposes the terms of the peace.</w:t>
      </w:r>
    </w:p>
    <w:p w14:paraId="5447A5F2" w14:textId="77777777" w:rsidR="00814E02" w:rsidRDefault="00BE7E12" w:rsidP="00814E02">
      <w:r>
        <w:rPr>
          <w:noProof/>
        </w:rPr>
        <w:pict w14:anchorId="4651B9E9">
          <v:rect id="_x0000_i1091" alt="" style="width:468pt;height:.05pt;mso-width-percent:0;mso-height-percent:0;mso-width-percent:0;mso-height-percent:0" o:hralign="center" o:hrstd="t" o:hr="t" fillcolor="#a0a0a0" stroked="f"/>
        </w:pict>
      </w:r>
    </w:p>
    <w:p w14:paraId="5BB60D1A" w14:textId="10735558" w:rsidR="00814E02" w:rsidRDefault="00814E02" w:rsidP="00814E02">
      <w:pPr>
        <w:pStyle w:val="NormalWeb"/>
        <w:jc w:val="center"/>
        <w:rPr>
          <w:rFonts w:ascii="Arial" w:hAnsi="Arial" w:cs="Arial"/>
        </w:rPr>
      </w:pPr>
      <w:r>
        <w:rPr>
          <w:rFonts w:ascii="Arial" w:hAnsi="Arial" w:cs="Arial"/>
          <w:color w:val="FFFFFF"/>
          <w:sz w:val="36"/>
          <w:szCs w:val="36"/>
        </w:rPr>
        <w:fldChar w:fldCharType="begin"/>
      </w:r>
      <w:r>
        <w:rPr>
          <w:rFonts w:ascii="Arial" w:hAnsi="Arial" w:cs="Arial"/>
          <w:color w:val="FFFFFF"/>
          <w:sz w:val="36"/>
          <w:szCs w:val="36"/>
        </w:rPr>
        <w:instrText xml:space="preserve"> INCLUDEPICTURE "/var/folders/4s/qb1sptbn02b1m75hc89dqxp00000gn/T/com.microsoft.Word/WebArchiveCopyPasteTempFiles/pdf.gif" \* MERGEFORMATINET </w:instrText>
      </w:r>
      <w:r>
        <w:rPr>
          <w:rFonts w:ascii="Arial" w:hAnsi="Arial" w:cs="Arial"/>
          <w:color w:val="FFFFFF"/>
          <w:sz w:val="36"/>
          <w:szCs w:val="36"/>
        </w:rPr>
        <w:fldChar w:fldCharType="separate"/>
      </w:r>
      <w:r>
        <w:rPr>
          <w:rFonts w:ascii="Arial" w:hAnsi="Arial" w:cs="Arial"/>
          <w:noProof/>
          <w:color w:val="FFFFFF"/>
          <w:sz w:val="36"/>
          <w:szCs w:val="36"/>
        </w:rPr>
        <w:drawing>
          <wp:inline distT="0" distB="0" distL="0" distR="0" wp14:anchorId="5CDEB2E9" wp14:editId="6E781966">
            <wp:extent cx="204470" cy="204470"/>
            <wp:effectExtent l="0" t="0" r="0" b="0"/>
            <wp:docPr id="103" name="Picture 103" descr="Right to Carry Handgun in Vehicle While Tra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ght to Carry Handgun in Vehicle While Trave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FFFFFF"/>
          <w:sz w:val="36"/>
          <w:szCs w:val="36"/>
        </w:rPr>
        <w:fldChar w:fldCharType="end"/>
      </w:r>
      <w:r>
        <w:rPr>
          <w:rStyle w:val="apple-converted-space"/>
          <w:rFonts w:ascii="Arial" w:hAnsi="Arial" w:cs="Arial"/>
          <w:color w:val="FFFFFF"/>
          <w:sz w:val="36"/>
          <w:szCs w:val="36"/>
        </w:rPr>
        <w:t> </w:t>
      </w:r>
      <w:hyperlink r:id="rId64" w:tgtFrame="_blank" w:history="1">
        <w:r>
          <w:rPr>
            <w:rStyle w:val="Hyperlink"/>
            <w:rFonts w:ascii="Arial" w:hAnsi="Arial" w:cs="Arial"/>
            <w:color w:val="000099"/>
          </w:rPr>
          <w:t>Right to Carry Handgun in Vehicle While Traveling</w:t>
        </w:r>
      </w:hyperlink>
    </w:p>
    <w:p w14:paraId="722196A1" w14:textId="77777777" w:rsidR="00814E02" w:rsidRDefault="00814E02" w:rsidP="00814E02">
      <w:pPr>
        <w:pStyle w:val="NormalWeb"/>
        <w:jc w:val="center"/>
        <w:rPr>
          <w:rFonts w:ascii="Arial" w:hAnsi="Arial" w:cs="Arial"/>
        </w:rPr>
      </w:pPr>
      <w:hyperlink r:id="rId65" w:tgtFrame="_blank" w:history="1">
        <w:r>
          <w:rPr>
            <w:rStyle w:val="Hyperlink"/>
            <w:rFonts w:ascii="Arial" w:hAnsi="Arial" w:cs="Arial"/>
            <w:color w:val="000099"/>
          </w:rPr>
          <w:t>Gun Control Doesn´t Work</w:t>
        </w:r>
      </w:hyperlink>
      <w:r>
        <w:rPr>
          <w:rFonts w:ascii="Arial" w:hAnsi="Arial" w:cs="Arial"/>
        </w:rPr>
        <w:t>, Editor´s Commentary</w:t>
      </w:r>
    </w:p>
    <w:p w14:paraId="0D9C85D1" w14:textId="77777777" w:rsidR="00814E02" w:rsidRDefault="00814E02" w:rsidP="00814E02">
      <w:pPr>
        <w:pStyle w:val="NormalWeb"/>
        <w:jc w:val="center"/>
        <w:rPr>
          <w:rFonts w:ascii="Arial" w:hAnsi="Arial" w:cs="Arial"/>
        </w:rPr>
      </w:pPr>
      <w:hyperlink r:id="rId66" w:tgtFrame="_blank" w:history="1">
        <w:r>
          <w:rPr>
            <w:rStyle w:val="Hyperlink"/>
            <w:rFonts w:ascii="Arial" w:hAnsi="Arial" w:cs="Arial"/>
            <w:color w:val="000099"/>
          </w:rPr>
          <w:t>Rising Gun Ownership Has Helped Cut Murder Rates for Americans Over 25</w:t>
        </w:r>
      </w:hyperlink>
      <w:r>
        <w:rPr>
          <w:rFonts w:ascii="Arial" w:hAnsi="Arial" w:cs="Arial"/>
        </w:rPr>
        <w:t>, New Study Says</w:t>
      </w:r>
    </w:p>
    <w:p w14:paraId="48C668FC" w14:textId="77777777" w:rsidR="00814E02" w:rsidRDefault="00814E02" w:rsidP="00814E02">
      <w:pPr>
        <w:pStyle w:val="NormalWeb"/>
        <w:jc w:val="center"/>
        <w:rPr>
          <w:rFonts w:ascii="Arial" w:hAnsi="Arial" w:cs="Arial"/>
        </w:rPr>
      </w:pPr>
      <w:hyperlink r:id="rId67" w:tgtFrame="_blank" w:history="1">
        <w:r>
          <w:rPr>
            <w:rStyle w:val="Hyperlink"/>
            <w:rFonts w:ascii="Arial" w:hAnsi="Arial" w:cs="Arial"/>
            <w:color w:val="000099"/>
          </w:rPr>
          <w:t>email on gun control</w:t>
        </w:r>
      </w:hyperlink>
      <w:r>
        <w:rPr>
          <w:rStyle w:val="apple-converted-space"/>
          <w:rFonts w:ascii="Arial" w:hAnsi="Arial" w:cs="Arial"/>
        </w:rPr>
        <w:t> </w:t>
      </w:r>
      <w:r>
        <w:rPr>
          <w:rFonts w:ascii="Arial" w:hAnsi="Arial" w:cs="Arial"/>
        </w:rPr>
        <w:t>&lt; &lt; &lt;</w:t>
      </w:r>
      <w:r>
        <w:rPr>
          <w:rStyle w:val="apple-converted-space"/>
          <w:rFonts w:ascii="Arial" w:hAnsi="Arial" w:cs="Arial"/>
        </w:rPr>
        <w:t> </w:t>
      </w:r>
    </w:p>
    <w:p w14:paraId="7EB65F03" w14:textId="77777777" w:rsidR="00814E02" w:rsidRDefault="00BE7E12" w:rsidP="00814E02">
      <w:pPr>
        <w:rPr>
          <w:rFonts w:ascii="Times New Roman" w:hAnsi="Times New Roman" w:cs="Times New Roman"/>
        </w:rPr>
      </w:pPr>
      <w:r>
        <w:rPr>
          <w:noProof/>
        </w:rPr>
        <w:pict w14:anchorId="144CD613">
          <v:rect id="_x0000_i1090" alt="" style="width:468pt;height:.05pt;mso-width-percent:0;mso-height-percent:0;mso-width-percent:0;mso-height-percent:0" o:hralign="center" o:hrstd="t" o:hr="t" fillcolor="#a0a0a0" stroked="f"/>
        </w:pict>
      </w:r>
    </w:p>
    <w:p w14:paraId="356803A1" w14:textId="77777777" w:rsidR="00814E02" w:rsidRDefault="00814E02" w:rsidP="00814E02">
      <w:r>
        <w:rPr>
          <w:color w:val="FFFFFF"/>
          <w:sz w:val="36"/>
          <w:szCs w:val="36"/>
        </w:rPr>
        <w:t>Handicap: Your opponent has a handicap IF he cannot control himself.</w:t>
      </w:r>
    </w:p>
    <w:p w14:paraId="726015F8" w14:textId="77777777" w:rsidR="00814E02" w:rsidRDefault="00BE7E12" w:rsidP="00814E02">
      <w:r>
        <w:rPr>
          <w:noProof/>
        </w:rPr>
        <w:pict w14:anchorId="5FA1DF90">
          <v:rect id="_x0000_i1089" alt="" style="width:468pt;height:.05pt;mso-width-percent:0;mso-height-percent:0;mso-width-percent:0;mso-height-percent:0" o:hralign="center" o:hrstd="t" o:hr="t" fillcolor="#a0a0a0" stroked="f"/>
        </w:pict>
      </w:r>
    </w:p>
    <w:p w14:paraId="6B37CD2B" w14:textId="3EE87F93"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EBCBC3E" wp14:editId="06A68FD5">
            <wp:extent cx="204470" cy="204470"/>
            <wp:effectExtent l="0" t="0" r="0" b="0"/>
            <wp:docPr id="102" name="Picture 102" descr="right t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ight to trav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68" w:tgtFrame="_blank" w:history="1">
        <w:r>
          <w:rPr>
            <w:rStyle w:val="Hyperlink"/>
            <w:rFonts w:ascii="Arial" w:hAnsi="Arial" w:cs="Arial"/>
            <w:color w:val="000099"/>
          </w:rPr>
          <w:t>Right to Travel earns Recognition</w:t>
        </w:r>
      </w:hyperlink>
    </w:p>
    <w:p w14:paraId="56C6D10C" w14:textId="14B063EB"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98E77EE" wp14:editId="6854B4FE">
            <wp:extent cx="204470" cy="204470"/>
            <wp:effectExtent l="0" t="0" r="0" b="0"/>
            <wp:docPr id="101" name="Picture 101" descr="Traffic Tickets Punish while Rewarding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ffic Tickets Punish while Rewarding St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69" w:tgtFrame="_blank" w:history="1">
        <w:r>
          <w:rPr>
            <w:rStyle w:val="Hyperlink"/>
            <w:rFonts w:ascii="Arial" w:hAnsi="Arial" w:cs="Arial"/>
            <w:color w:val="000099"/>
          </w:rPr>
          <w:t>Traffic Tickets Punish</w:t>
        </w:r>
      </w:hyperlink>
      <w:r>
        <w:rPr>
          <w:rStyle w:val="apple-converted-space"/>
          <w:rFonts w:ascii="Arial" w:hAnsi="Arial" w:cs="Arial"/>
        </w:rPr>
        <w:t> </w:t>
      </w:r>
      <w:r>
        <w:rPr>
          <w:rFonts w:ascii="Arial" w:hAnsi="Arial" w:cs="Arial"/>
        </w:rPr>
        <w:t>While Richly Rewarding the State</w:t>
      </w:r>
    </w:p>
    <w:p w14:paraId="244E9EE4" w14:textId="254364D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99BC466" wp14:editId="35D77229">
            <wp:extent cx="204470" cy="204470"/>
            <wp:effectExtent l="0" t="0" r="0" b="0"/>
            <wp:docPr id="100" name="Picture 100" descr="Speeding tickets: a form of tyr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eeding tickets: a form of tyran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70" w:tgtFrame="_blank" w:history="1">
        <w:r>
          <w:rPr>
            <w:rStyle w:val="Hyperlink"/>
            <w:rFonts w:ascii="Arial" w:hAnsi="Arial" w:cs="Arial"/>
            <w:color w:val="000099"/>
          </w:rPr>
          <w:t>Speeding tickets: a form of tyranny?</w:t>
        </w:r>
      </w:hyperlink>
    </w:p>
    <w:p w14:paraId="77324905" w14:textId="77777777" w:rsidR="00814E02" w:rsidRDefault="00814E02" w:rsidP="00814E02">
      <w:pPr>
        <w:pStyle w:val="NormalWeb"/>
        <w:jc w:val="center"/>
        <w:rPr>
          <w:rFonts w:ascii="Arial" w:hAnsi="Arial" w:cs="Arial"/>
        </w:rPr>
      </w:pPr>
      <w:r>
        <w:rPr>
          <w:rFonts w:ascii="Arial" w:hAnsi="Arial" w:cs="Arial"/>
        </w:rPr>
        <w:t>The ´Civil´ Traffic Ticket –</w:t>
      </w:r>
      <w:r>
        <w:rPr>
          <w:rStyle w:val="apple-converted-space"/>
          <w:rFonts w:ascii="Arial" w:hAnsi="Arial" w:cs="Arial"/>
        </w:rPr>
        <w:t> </w:t>
      </w:r>
      <w:hyperlink r:id="rId71" w:tgtFrame="_blank" w:history="1">
        <w:r>
          <w:rPr>
            <w:rStyle w:val="Hyperlink"/>
            <w:rFonts w:ascii="Arial" w:hAnsi="Arial" w:cs="Arial"/>
            <w:color w:val="000099"/>
          </w:rPr>
          <w:t>“It ain´t no crime”</w:t>
        </w:r>
      </w:hyperlink>
      <w:r>
        <w:rPr>
          <w:rStyle w:val="apple-converted-space"/>
          <w:rFonts w:ascii="Arial" w:hAnsi="Arial" w:cs="Arial"/>
        </w:rPr>
        <w:t> </w:t>
      </w:r>
      <w:r>
        <w:rPr>
          <w:rFonts w:ascii="Arial" w:hAnsi="Arial" w:cs="Arial"/>
        </w:rPr>
        <w:t>…at least that´s what the state claims!</w:t>
      </w:r>
    </w:p>
    <w:p w14:paraId="5F284DDC" w14:textId="77777777" w:rsidR="00814E02" w:rsidRDefault="00814E02" w:rsidP="00814E02">
      <w:pPr>
        <w:pStyle w:val="NormalWeb"/>
        <w:jc w:val="center"/>
        <w:rPr>
          <w:rFonts w:ascii="Arial" w:hAnsi="Arial" w:cs="Arial"/>
        </w:rPr>
      </w:pPr>
      <w:r>
        <w:rPr>
          <w:rFonts w:ascii="Arial" w:hAnsi="Arial" w:cs="Arial"/>
        </w:rPr>
        <w:t>COMMENTS FROM THE PROFESSOR ON</w:t>
      </w:r>
      <w:r>
        <w:rPr>
          <w:rStyle w:val="apple-converted-space"/>
          <w:rFonts w:ascii="Arial" w:hAnsi="Arial" w:cs="Arial"/>
        </w:rPr>
        <w:t> </w:t>
      </w:r>
      <w:hyperlink r:id="rId72" w:tgtFrame="_blank" w:history="1">
        <w:r>
          <w:rPr>
            <w:rStyle w:val="Hyperlink"/>
            <w:rFonts w:ascii="Arial" w:hAnsi="Arial" w:cs="Arial"/>
            <w:color w:val="000099"/>
          </w:rPr>
          <w:t>TRAFFIC CITATIONS</w:t>
        </w:r>
      </w:hyperlink>
    </w:p>
    <w:p w14:paraId="283FD34E" w14:textId="77777777" w:rsidR="00814E02" w:rsidRDefault="00814E02" w:rsidP="00814E02">
      <w:pPr>
        <w:pStyle w:val="NormalWeb"/>
        <w:jc w:val="center"/>
        <w:rPr>
          <w:rFonts w:ascii="Arial" w:hAnsi="Arial" w:cs="Arial"/>
        </w:rPr>
      </w:pPr>
      <w:hyperlink r:id="rId73" w:tgtFrame="_blank" w:history="1">
        <w:r>
          <w:rPr>
            <w:rStyle w:val="Hyperlink"/>
            <w:rFonts w:ascii="Arial" w:hAnsi="Arial" w:cs="Arial"/>
            <w:color w:val="000099"/>
          </w:rPr>
          <w:t>How To Beat A Speeding Ticket</w:t>
        </w:r>
      </w:hyperlink>
      <w:r>
        <w:rPr>
          <w:rStyle w:val="apple-converted-space"/>
          <w:rFonts w:ascii="Arial" w:hAnsi="Arial" w:cs="Arial"/>
        </w:rPr>
        <w:t> </w:t>
      </w:r>
      <w:r>
        <w:rPr>
          <w:rFonts w:ascii="Arial" w:hAnsi="Arial" w:cs="Arial"/>
        </w:rPr>
        <w:t>Advice offered here is that of attorney Norman G. Fernandez</w:t>
      </w:r>
    </w:p>
    <w:p w14:paraId="339A1DC5" w14:textId="77777777" w:rsidR="00814E02" w:rsidRDefault="00814E02" w:rsidP="00814E02">
      <w:pPr>
        <w:pStyle w:val="NormalWeb"/>
        <w:jc w:val="center"/>
        <w:rPr>
          <w:rFonts w:ascii="Arial" w:hAnsi="Arial" w:cs="Arial"/>
        </w:rPr>
      </w:pPr>
      <w:hyperlink r:id="rId74" w:tgtFrame="_blank" w:history="1">
        <w:r>
          <w:rPr>
            <w:rStyle w:val="Hyperlink"/>
            <w:rFonts w:ascii="Arial" w:hAnsi="Arial" w:cs="Arial"/>
            <w:color w:val="000099"/>
          </w:rPr>
          <w:t>Just Say ´No´ to Police Searches</w:t>
        </w:r>
      </w:hyperlink>
      <w:r>
        <w:rPr>
          <w:rStyle w:val="apple-converted-space"/>
          <w:rFonts w:ascii="Arial" w:hAnsi="Arial" w:cs="Arial"/>
        </w:rPr>
        <w:t> </w:t>
      </w:r>
      <w:r>
        <w:rPr>
          <w:rFonts w:ascii="Arial" w:hAnsi="Arial" w:cs="Arial"/>
        </w:rPr>
        <w:t>| FlexYourRights.org</w:t>
      </w:r>
    </w:p>
    <w:p w14:paraId="3A74DE84" w14:textId="77777777" w:rsidR="00814E02" w:rsidRDefault="00BE7E12" w:rsidP="00814E02">
      <w:pPr>
        <w:rPr>
          <w:rFonts w:ascii="Times New Roman" w:hAnsi="Times New Roman" w:cs="Times New Roman"/>
        </w:rPr>
      </w:pPr>
      <w:r>
        <w:rPr>
          <w:noProof/>
        </w:rPr>
        <w:pict w14:anchorId="087AD720">
          <v:rect id="_x0000_i1088" alt="" style="width:187.2pt;height:1.5pt;mso-width-percent:0;mso-height-percent:0;mso-width-percent:0;mso-height-percent:0" o:hrpct="400" o:hralign="center" o:hrstd="t" o:hr="t" fillcolor="#a0a0a0" stroked="f"/>
        </w:pict>
      </w:r>
    </w:p>
    <w:p w14:paraId="30894086" w14:textId="4313EEB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380B9E5" wp14:editId="580496A4">
            <wp:extent cx="204470" cy="2044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Discover the </w:t>
      </w:r>
      <w:r>
        <w:rPr>
          <w:rStyle w:val="apple-converted-space"/>
          <w:rFonts w:ascii="Arial" w:hAnsi="Arial" w:cs="Arial"/>
        </w:rPr>
        <w:t> </w:t>
      </w:r>
      <w:hyperlink r:id="rId75" w:tgtFrame="_blank" w:history="1">
        <w:r>
          <w:rPr>
            <w:rStyle w:val="Hyperlink"/>
            <w:rFonts w:ascii="Arial" w:hAnsi="Arial" w:cs="Arial"/>
            <w:color w:val="000099"/>
          </w:rPr>
          <w:t>Fourth Amendement</w:t>
        </w:r>
      </w:hyperlink>
    </w:p>
    <w:p w14:paraId="1C7D34F7" w14:textId="77777777" w:rsidR="00814E02" w:rsidRDefault="00814E02" w:rsidP="00814E02">
      <w:pPr>
        <w:rPr>
          <w:rFonts w:ascii="Arial" w:hAnsi="Arial" w:cs="Arial"/>
        </w:rPr>
      </w:pPr>
      <w:r>
        <w:rPr>
          <w:rFonts w:ascii="Arial" w:hAnsi="Arial" w:cs="Arial"/>
        </w:rPr>
        <w:t>The Fourth Amendment</w:t>
      </w:r>
      <w:r>
        <w:rPr>
          <w:rStyle w:val="apple-converted-space"/>
          <w:rFonts w:ascii="Arial" w:hAnsi="Arial" w:cs="Arial"/>
        </w:rPr>
        <w:t> </w:t>
      </w:r>
      <w:r>
        <w:rPr>
          <w:rFonts w:ascii="Arial" w:hAnsi="Arial" w:cs="Arial"/>
          <w:b/>
          <w:bCs/>
        </w:rPr>
        <w:t>"is not </w:t>
      </w:r>
      <w:r>
        <w:rPr>
          <w:rStyle w:val="apple-converted-space"/>
          <w:rFonts w:ascii="Arial" w:hAnsi="Arial" w:cs="Arial"/>
          <w:b/>
          <w:bCs/>
        </w:rPr>
        <w:t> </w:t>
      </w:r>
      <w:r>
        <w:rPr>
          <w:rFonts w:ascii="Arial" w:hAnsi="Arial" w:cs="Arial"/>
          <w:b/>
          <w:bCs/>
          <w:color w:val="FF0000"/>
        </w:rPr>
        <w:t>an adjunct</w:t>
      </w:r>
      <w:r>
        <w:rPr>
          <w:rFonts w:ascii="Arial" w:hAnsi="Arial" w:cs="Arial"/>
        </w:rPr>
        <w:t>*</w:t>
      </w:r>
      <w:r>
        <w:rPr>
          <w:rStyle w:val="apple-converted-space"/>
          <w:rFonts w:ascii="Arial" w:hAnsi="Arial" w:cs="Arial"/>
        </w:rPr>
        <w:t> </w:t>
      </w:r>
      <w:r>
        <w:rPr>
          <w:rStyle w:val="auto-style2"/>
          <w:rFonts w:ascii="Arial" w:hAnsi="Arial" w:cs="Arial"/>
        </w:rPr>
        <w:t>to the ascertainment of truth."</w:t>
      </w:r>
      <w:r>
        <w:rPr>
          <w:rStyle w:val="apple-converted-space"/>
          <w:rFonts w:ascii="Arial" w:hAnsi="Arial" w:cs="Arial"/>
        </w:rPr>
        <w:t> </w:t>
      </w:r>
      <w:r>
        <w:rPr>
          <w:rFonts w:ascii="Arial" w:hAnsi="Arial" w:cs="Arial"/>
        </w:rPr>
        <w:t>The guarantees of the Fourth Amendment stand "as a protection of quite different constitutional values "</w:t>
      </w:r>
      <w:r>
        <w:rPr>
          <w:rFonts w:ascii="Arial" w:hAnsi="Arial" w:cs="Arial"/>
          <w:b/>
          <w:bCs/>
          <w:color w:val="FF0000"/>
        </w:rPr>
        <w:t>values reflecting the concern of our society for</w:t>
      </w:r>
      <w:r>
        <w:rPr>
          <w:rStyle w:val="apple-converted-space"/>
          <w:rFonts w:ascii="Arial" w:hAnsi="Arial" w:cs="Arial"/>
          <w:b/>
          <w:bCs/>
          <w:color w:val="FF0000"/>
        </w:rPr>
        <w:t> </w:t>
      </w:r>
      <w:r>
        <w:rPr>
          <w:rFonts w:ascii="Arial" w:hAnsi="Arial" w:cs="Arial"/>
          <w:b/>
          <w:bCs/>
          <w:color w:val="FF0000"/>
          <w:sz w:val="32"/>
          <w:szCs w:val="32"/>
        </w:rPr>
        <w:t>the right of each individual to be let alone</w:t>
      </w:r>
      <w:r>
        <w:rPr>
          <w:rFonts w:ascii="Arial" w:hAnsi="Arial" w:cs="Arial"/>
          <w:b/>
          <w:bCs/>
          <w:color w:val="FF0000"/>
        </w:rPr>
        <w:t>.</w:t>
      </w:r>
      <w:r>
        <w:rPr>
          <w:rStyle w:val="apple-converted-space"/>
          <w:rFonts w:ascii="Arial" w:hAnsi="Arial" w:cs="Arial"/>
        </w:rPr>
        <w:t> </w:t>
      </w:r>
      <w:r>
        <w:rPr>
          <w:rFonts w:ascii="Arial" w:hAnsi="Arial" w:cs="Arial"/>
        </w:rPr>
        <w:t>To recognize this is no more than to accord those values undiluted respect." Tehan v. United States ex rel. Shott, 382 U. S. 406, 416. </w:t>
      </w:r>
      <w:r>
        <w:rPr>
          <w:rStyle w:val="apple-converted-space"/>
          <w:rFonts w:ascii="Arial" w:hAnsi="Arial" w:cs="Arial"/>
        </w:rPr>
        <w:t> </w:t>
      </w:r>
      <w:hyperlink r:id="rId76" w:tgtFrame="_blank" w:history="1">
        <w:r>
          <w:rPr>
            <w:rStyle w:val="Hyperlink"/>
            <w:rFonts w:ascii="Arial" w:hAnsi="Arial" w:cs="Arial"/>
            <w:color w:val="000099"/>
          </w:rPr>
          <w:t>Schneckloth v. Bustamonte</w:t>
        </w:r>
      </w:hyperlink>
      <w:r>
        <w:rPr>
          <w:rFonts w:ascii="Arial" w:hAnsi="Arial" w:cs="Arial"/>
        </w:rPr>
        <w:t>, 412 US 218, 242 (1973).</w:t>
      </w:r>
      <w:r>
        <w:rPr>
          <w:rFonts w:ascii="Arial" w:hAnsi="Arial" w:cs="Arial"/>
        </w:rPr>
        <w:br/>
      </w:r>
      <w:r>
        <w:rPr>
          <w:rFonts w:ascii="Arial" w:hAnsi="Arial" w:cs="Arial"/>
        </w:rPr>
        <w:br/>
        <w:t>*</w:t>
      </w:r>
      <w:r>
        <w:rPr>
          <w:rStyle w:val="Strong"/>
          <w:rFonts w:ascii="Arial" w:hAnsi="Arial" w:cs="Arial"/>
        </w:rPr>
        <w:t>Adjunct</w:t>
      </w:r>
      <w:r>
        <w:rPr>
          <w:rFonts w:ascii="Arial" w:hAnsi="Arial" w:cs="Arial"/>
        </w:rPr>
        <w:t>: added or connected in a secondary or subordinate position; auxiliary - one may interpret this to mean that one does have</w:t>
      </w:r>
      <w:r>
        <w:rPr>
          <w:rStyle w:val="apple-converted-space"/>
          <w:rFonts w:ascii="Arial" w:hAnsi="Arial" w:cs="Arial"/>
        </w:rPr>
        <w:t> </w:t>
      </w:r>
      <w:r>
        <w:rPr>
          <w:rFonts w:ascii="Arial" w:hAnsi="Arial" w:cs="Arial"/>
        </w:rPr>
        <w:t>a right</w:t>
      </w:r>
      <w:r>
        <w:rPr>
          <w:rStyle w:val="apple-converted-space"/>
          <w:rFonts w:ascii="Arial" w:hAnsi="Arial" w:cs="Arial"/>
        </w:rPr>
        <w:t> </w:t>
      </w:r>
      <w:r>
        <w:rPr>
          <w:rFonts w:ascii="Arial" w:hAnsi="Arial" w:cs="Arial"/>
        </w:rPr>
        <w:t>not to tell the government everything; in fact,</w:t>
      </w:r>
      <w:r>
        <w:rPr>
          <w:rStyle w:val="apple-converted-space"/>
          <w:rFonts w:ascii="Arial" w:hAnsi="Arial" w:cs="Arial"/>
        </w:rPr>
        <w:t> </w:t>
      </w:r>
      <w:r>
        <w:rPr>
          <w:rFonts w:ascii="Arial" w:hAnsi="Arial" w:cs="Arial"/>
          <w:b/>
          <w:bCs/>
        </w:rPr>
        <w:t>a right</w:t>
      </w:r>
      <w:r>
        <w:rPr>
          <w:rStyle w:val="apple-converted-space"/>
          <w:rFonts w:ascii="Arial" w:hAnsi="Arial" w:cs="Arial"/>
        </w:rPr>
        <w:t> </w:t>
      </w:r>
      <w:r>
        <w:rPr>
          <w:rFonts w:ascii="Arial" w:hAnsi="Arial" w:cs="Arial"/>
        </w:rPr>
        <w:t>to hide stuff from them! (Not Legal Advice.)</w:t>
      </w:r>
      <w:r>
        <w:rPr>
          <w:rFonts w:ascii="Arial" w:hAnsi="Arial" w:cs="Arial"/>
        </w:rPr>
        <w:br/>
        <w:t>They do not want you to know this! (This is in a majority decision!)</w:t>
      </w:r>
    </w:p>
    <w:p w14:paraId="0A65AADF" w14:textId="474801F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C686DE5" wp14:editId="54FB49B8">
            <wp:extent cx="204470" cy="204470"/>
            <wp:effectExtent l="0" t="0" r="0" b="0"/>
            <wp:docPr id="98" name="Picture 98" descr="No More Pre-Trial Bail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 More Pre-Trial Bail in Califor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77" w:tgtFrame="_blank" w:history="1">
        <w:r>
          <w:rPr>
            <w:rStyle w:val="Hyperlink"/>
            <w:rFonts w:ascii="Arial" w:hAnsi="Arial" w:cs="Arial"/>
            <w:color w:val="000099"/>
          </w:rPr>
          <w:t>No More Pre-Trial Bail in California</w:t>
        </w:r>
      </w:hyperlink>
    </w:p>
    <w:p w14:paraId="7958D6E5" w14:textId="7AE959D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D4CACA7" wp14:editId="07E5187E">
            <wp:extent cx="204470" cy="204470"/>
            <wp:effectExtent l="0" t="0" r="0" b="0"/>
            <wp:docPr id="97" name="Picture 97" descr="Texas Cash Bail System Ruled Unconstitu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as Cash Bail System Ruled Unconstitutio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Texas Cash</w:t>
      </w:r>
      <w:r>
        <w:rPr>
          <w:rStyle w:val="apple-converted-space"/>
          <w:rFonts w:ascii="Arial" w:hAnsi="Arial" w:cs="Arial"/>
        </w:rPr>
        <w:t> </w:t>
      </w:r>
      <w:hyperlink r:id="rId78" w:tgtFrame="_blank" w:history="1">
        <w:r>
          <w:rPr>
            <w:rStyle w:val="Hyperlink"/>
            <w:rFonts w:ascii="Arial" w:hAnsi="Arial" w:cs="Arial"/>
            <w:color w:val="000099"/>
          </w:rPr>
          <w:t>Bail System Ruled Unconstitutional</w:t>
        </w:r>
      </w:hyperlink>
    </w:p>
    <w:p w14:paraId="6038FDA2" w14:textId="77777777" w:rsidR="00814E02" w:rsidRDefault="00814E02" w:rsidP="00814E02">
      <w:pPr>
        <w:pStyle w:val="NormalWeb"/>
        <w:jc w:val="center"/>
        <w:rPr>
          <w:rFonts w:ascii="Arial" w:hAnsi="Arial" w:cs="Arial"/>
        </w:rPr>
      </w:pPr>
      <w:r>
        <w:rPr>
          <w:rFonts w:ascii="Arial" w:hAnsi="Arial" w:cs="Arial"/>
        </w:rPr>
        <w:t>Not awake yet?</w:t>
      </w:r>
      <w:r>
        <w:rPr>
          <w:rStyle w:val="apple-converted-space"/>
          <w:rFonts w:ascii="Arial" w:hAnsi="Arial" w:cs="Arial"/>
        </w:rPr>
        <w:t> </w:t>
      </w:r>
      <w:hyperlink r:id="rId79" w:tgtFrame="_blank" w:history="1">
        <w:r>
          <w:rPr>
            <w:rStyle w:val="Hyperlink"/>
            <w:rFonts w:ascii="Arial" w:hAnsi="Arial" w:cs="Arial"/>
            <w:color w:val="000099"/>
          </w:rPr>
          <w:t>Perhaps this might help you</w:t>
        </w:r>
      </w:hyperlink>
      <w:r>
        <w:rPr>
          <w:rFonts w:ascii="Arial" w:hAnsi="Arial" w:cs="Arial"/>
        </w:rPr>
        <w:t>.</w:t>
      </w:r>
    </w:p>
    <w:p w14:paraId="0567262B" w14:textId="77777777" w:rsidR="00814E02" w:rsidRDefault="00BE7E12" w:rsidP="00814E02">
      <w:pPr>
        <w:rPr>
          <w:rFonts w:ascii="Times New Roman" w:hAnsi="Times New Roman" w:cs="Times New Roman"/>
        </w:rPr>
      </w:pPr>
      <w:r>
        <w:rPr>
          <w:noProof/>
        </w:rPr>
        <w:pict w14:anchorId="0A664DFA">
          <v:rect id="_x0000_i1087" alt="" style="width:187.2pt;height:1.5pt;mso-width-percent:0;mso-height-percent:0;mso-width-percent:0;mso-height-percent:0" o:hrpct="400" o:hralign="center" o:hrstd="t" o:hr="t" fillcolor="#a0a0a0" stroked="f"/>
        </w:pict>
      </w:r>
    </w:p>
    <w:p w14:paraId="612FEBD4" w14:textId="67205324" w:rsidR="00814E02" w:rsidRDefault="00814E02" w:rsidP="00814E02">
      <w:pPr>
        <w:pStyle w:val="NormalWeb"/>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7FB5145" wp14:editId="799F161D">
            <wp:extent cx="204470" cy="204470"/>
            <wp:effectExtent l="0" t="0" r="0" b="0"/>
            <wp:docPr id="96" name="Picture 96" descr="UNITED STATES v. SAL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ITED STATES v. SALIN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excerpts from </w:t>
      </w:r>
      <w:r>
        <w:rPr>
          <w:rStyle w:val="apple-converted-space"/>
          <w:rFonts w:ascii="Arial" w:hAnsi="Arial" w:cs="Arial"/>
        </w:rPr>
        <w:t> </w:t>
      </w:r>
      <w:hyperlink r:id="rId80" w:tgtFrame="_blank" w:history="1">
        <w:r>
          <w:rPr>
            <w:rStyle w:val="Hyperlink"/>
            <w:rFonts w:ascii="Arial" w:hAnsi="Arial" w:cs="Arial"/>
            <w:color w:val="000099"/>
          </w:rPr>
          <w:t>UNITED STATES v. SALINAS</w:t>
        </w:r>
      </w:hyperlink>
    </w:p>
    <w:p w14:paraId="0677044D" w14:textId="25EEE80C" w:rsidR="00814E02" w:rsidRDefault="00814E02" w:rsidP="00814E02">
      <w:pPr>
        <w:pStyle w:val="NormalWeb"/>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F69907E" wp14:editId="557FE131">
            <wp:extent cx="204470" cy="204470"/>
            <wp:effectExtent l="0" t="0" r="0" b="0"/>
            <wp:docPr id="95" name="Picture 95" descr="Brown v.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own v. Tex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excerpts from </w:t>
      </w:r>
      <w:r>
        <w:rPr>
          <w:rStyle w:val="apple-converted-space"/>
          <w:rFonts w:ascii="Arial" w:hAnsi="Arial" w:cs="Arial"/>
        </w:rPr>
        <w:t> </w:t>
      </w:r>
      <w:hyperlink r:id="rId81" w:tgtFrame="_blank" w:history="1">
        <w:r>
          <w:rPr>
            <w:rStyle w:val="Hyperlink"/>
            <w:rFonts w:ascii="Arial" w:hAnsi="Arial" w:cs="Arial"/>
            <w:color w:val="000099"/>
          </w:rPr>
          <w:t>Brown v. Texas</w:t>
        </w:r>
      </w:hyperlink>
    </w:p>
    <w:p w14:paraId="1EECC11C" w14:textId="48DC090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FD9161A" wp14:editId="31D80F9F">
            <wp:extent cx="204470" cy="204470"/>
            <wp:effectExtent l="0" t="0" r="0" b="0"/>
            <wp:docPr id="94" name="Picture 94" descr="High Court limits vehicle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igh Court limits vehicle search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April 2009: High Court limits </w:t>
      </w:r>
      <w:r>
        <w:rPr>
          <w:rStyle w:val="apple-converted-space"/>
          <w:rFonts w:ascii="Arial" w:hAnsi="Arial" w:cs="Arial"/>
        </w:rPr>
        <w:t> </w:t>
      </w:r>
      <w:hyperlink r:id="rId82" w:tgtFrame="_blank" w:history="1">
        <w:r>
          <w:rPr>
            <w:rStyle w:val="Hyperlink"/>
            <w:rFonts w:ascii="Arial" w:hAnsi="Arial" w:cs="Arial"/>
            <w:color w:val="000099"/>
          </w:rPr>
          <w:t>vehicle searches</w:t>
        </w:r>
      </w:hyperlink>
    </w:p>
    <w:p w14:paraId="7BB91F6B" w14:textId="77777777" w:rsidR="00814E02" w:rsidRDefault="00814E02" w:rsidP="00814E02">
      <w:pPr>
        <w:pStyle w:val="NormalWeb"/>
        <w:jc w:val="center"/>
        <w:rPr>
          <w:rFonts w:ascii="Arial" w:hAnsi="Arial" w:cs="Arial"/>
        </w:rPr>
      </w:pPr>
      <w:r>
        <w:rPr>
          <w:rFonts w:ascii="Arial" w:hAnsi="Arial" w:cs="Arial"/>
        </w:rPr>
        <w:t>National Motorists Association Blog</w:t>
      </w:r>
      <w:r>
        <w:rPr>
          <w:rFonts w:ascii="Arial" w:hAnsi="Arial" w:cs="Arial"/>
        </w:rPr>
        <w:br/>
      </w:r>
      <w:hyperlink r:id="rId83" w:tgtFrame="_blank" w:history="1">
        <w:r>
          <w:rPr>
            <w:rStyle w:val="Hyperlink"/>
            <w:rFonts w:ascii="Arial" w:hAnsi="Arial" w:cs="Arial"/>
            <w:color w:val="000099"/>
          </w:rPr>
          <w:t>You Have The Right To Remain Silent -- But Only If You Say So</w:t>
        </w:r>
      </w:hyperlink>
    </w:p>
    <w:p w14:paraId="07F73A52" w14:textId="77777777" w:rsidR="00814E02" w:rsidRDefault="00814E02" w:rsidP="00814E02">
      <w:pPr>
        <w:pStyle w:val="NormalWeb"/>
        <w:jc w:val="center"/>
        <w:rPr>
          <w:rFonts w:ascii="Arial" w:hAnsi="Arial" w:cs="Arial"/>
        </w:rPr>
      </w:pPr>
      <w:r>
        <w:rPr>
          <w:rFonts w:ascii="Arial" w:hAnsi="Arial" w:cs="Arial"/>
        </w:rPr>
        <w:t>Opposed to the use of roadblocks? Visit</w:t>
      </w:r>
      <w:r>
        <w:rPr>
          <w:rStyle w:val="apple-converted-space"/>
          <w:rFonts w:ascii="Arial" w:hAnsi="Arial" w:cs="Arial"/>
        </w:rPr>
        <w:t> </w:t>
      </w:r>
      <w:hyperlink r:id="rId84" w:tgtFrame="_blank" w:history="1">
        <w:r>
          <w:rPr>
            <w:rStyle w:val="Hyperlink"/>
            <w:rFonts w:ascii="Arial" w:hAnsi="Arial" w:cs="Arial"/>
            <w:color w:val="000099"/>
          </w:rPr>
          <w:t>roadblock.org</w:t>
        </w:r>
      </w:hyperlink>
      <w:r>
        <w:rPr>
          <w:rFonts w:ascii="Arial" w:hAnsi="Arial" w:cs="Arial"/>
        </w:rPr>
        <w:br/>
      </w:r>
      <w:r>
        <w:rPr>
          <w:rStyle w:val="auto-style5"/>
          <w:rFonts w:ascii="Arial" w:hAnsi="Arial" w:cs="Arial"/>
        </w:rPr>
        <w:t>(Hint - operators of roadblocks are not your friends.)</w:t>
      </w:r>
    </w:p>
    <w:p w14:paraId="32850560" w14:textId="77777777" w:rsidR="00814E02" w:rsidRDefault="00814E02" w:rsidP="00814E02">
      <w:pPr>
        <w:jc w:val="center"/>
        <w:rPr>
          <w:rFonts w:ascii="Arial" w:hAnsi="Arial" w:cs="Arial"/>
        </w:rPr>
      </w:pPr>
      <w:r>
        <w:rPr>
          <w:rFonts w:ascii="Arial" w:hAnsi="Arial" w:cs="Arial"/>
          <w:color w:val="0000FF"/>
          <w:sz w:val="20"/>
          <w:szCs w:val="20"/>
        </w:rPr>
        <w:t>“The temporary detention of individuals during an automobile stop by the police, even if only for a brief period, constitutes a seizure within the meaning of the Fourth Amendment. Therefore, an automobile stop is subject to the Constitutional requirement that the seizure not be ´unreasonable´ under the circumstances.” Litzenberger v. Vanim, No. 01-5454, 2002 U.S. Dist. LEXIS 13843 (E.D. Pa. July 31, 2002) (citing Whren v. U.S., 517 U.S. 806, 809-10 (1996)</w:t>
      </w:r>
    </w:p>
    <w:p w14:paraId="342C0672" w14:textId="77777777" w:rsidR="00814E02" w:rsidRDefault="00814E02" w:rsidP="00814E02">
      <w:pPr>
        <w:jc w:val="center"/>
        <w:rPr>
          <w:rFonts w:ascii="Times New Roman" w:hAnsi="Times New Roman" w:cs="Times New Roman"/>
        </w:rPr>
      </w:pPr>
      <w:r>
        <w:t>"Gee Officer,</w:t>
      </w:r>
      <w:r>
        <w:rPr>
          <w:rStyle w:val="apple-converted-space"/>
        </w:rPr>
        <w:t> </w:t>
      </w:r>
      <w:r>
        <w:rPr>
          <w:b/>
          <w:bCs/>
        </w:rPr>
        <w:t>what is your articulate-able reason for stopping me?"</w:t>
      </w:r>
    </w:p>
    <w:p w14:paraId="180023B3" w14:textId="77777777" w:rsidR="00814E02" w:rsidRDefault="00814E02" w:rsidP="00814E02">
      <w:pPr>
        <w:pStyle w:val="NormalWeb"/>
        <w:jc w:val="center"/>
        <w:rPr>
          <w:rFonts w:ascii="Arial" w:hAnsi="Arial" w:cs="Arial"/>
        </w:rPr>
      </w:pPr>
      <w:r>
        <w:rPr>
          <w:rStyle w:val="Strong"/>
          <w:rFonts w:ascii="Arial" w:hAnsi="Arial" w:cs="Arial"/>
        </w:rPr>
        <w:t>Must See Video</w:t>
      </w:r>
      <w:r>
        <w:rPr>
          <w:rFonts w:ascii="Arial" w:hAnsi="Arial" w:cs="Arial"/>
        </w:rPr>
        <w:t>: </w:t>
      </w:r>
      <w:r>
        <w:rPr>
          <w:rStyle w:val="apple-converted-space"/>
          <w:rFonts w:ascii="Arial" w:hAnsi="Arial" w:cs="Arial"/>
        </w:rPr>
        <w:t> </w:t>
      </w:r>
      <w:hyperlink r:id="rId85" w:tgtFrame="_blank" w:history="1">
        <w:r>
          <w:rPr>
            <w:rStyle w:val="Hyperlink"/>
            <w:rFonts w:ascii="Arial" w:hAnsi="Arial" w:cs="Arial"/>
            <w:color w:val="000099"/>
          </w:rPr>
          <w:t>"I Don´t Need To Stop at a Checkpoint to Prove Who I Am Because This Is America"</w:t>
        </w:r>
      </w:hyperlink>
    </w:p>
    <w:p w14:paraId="58664D29" w14:textId="77777777" w:rsidR="00814E02" w:rsidRDefault="00814E02" w:rsidP="00814E02">
      <w:pPr>
        <w:pStyle w:val="NormalWeb"/>
        <w:jc w:val="center"/>
        <w:rPr>
          <w:rFonts w:ascii="Arial" w:hAnsi="Arial" w:cs="Arial"/>
        </w:rPr>
      </w:pPr>
      <w:r>
        <w:rPr>
          <w:rFonts w:ascii="Arial" w:hAnsi="Arial" w:cs="Arial"/>
        </w:rPr>
        <w:t>When Official</w:t>
      </w:r>
      <w:r>
        <w:rPr>
          <w:rStyle w:val="apple-converted-space"/>
          <w:rFonts w:ascii="Arial" w:hAnsi="Arial" w:cs="Arial"/>
        </w:rPr>
        <w:t> </w:t>
      </w:r>
      <w:hyperlink r:id="rId86" w:tgtFrame="_blank" w:history="1">
        <w:r>
          <w:rPr>
            <w:rStyle w:val="Hyperlink"/>
            <w:rFonts w:ascii="Arial" w:hAnsi="Arial" w:cs="Arial"/>
            <w:color w:val="000099"/>
          </w:rPr>
          <w:t>Truth Collides</w:t>
        </w:r>
      </w:hyperlink>
      <w:r>
        <w:rPr>
          <w:rStyle w:val="apple-converted-space"/>
          <w:rFonts w:ascii="Arial" w:hAnsi="Arial" w:cs="Arial"/>
        </w:rPr>
        <w:t> </w:t>
      </w:r>
      <w:r>
        <w:rPr>
          <w:rFonts w:ascii="Arial" w:hAnsi="Arial" w:cs="Arial"/>
        </w:rPr>
        <w:t>With Cheap Digital Technology</w:t>
      </w:r>
    </w:p>
    <w:p w14:paraId="67AB1481" w14:textId="77777777" w:rsidR="00814E02" w:rsidRDefault="00814E02" w:rsidP="00814E02">
      <w:pPr>
        <w:pStyle w:val="NormalWeb"/>
        <w:jc w:val="center"/>
        <w:rPr>
          <w:rFonts w:ascii="Arial" w:hAnsi="Arial" w:cs="Arial"/>
        </w:rPr>
      </w:pPr>
      <w:hyperlink r:id="rId87" w:tgtFrame="_blank" w:history="1">
        <w:r>
          <w:rPr>
            <w:rStyle w:val="Hyperlink"/>
            <w:rFonts w:ascii="Arial" w:hAnsi="Arial" w:cs="Arial"/>
            <w:color w:val="000099"/>
          </w:rPr>
          <w:t>PoliceCrimes.com</w:t>
        </w:r>
      </w:hyperlink>
      <w:r>
        <w:rPr>
          <w:rFonts w:ascii="Arial" w:hAnsi="Arial" w:cs="Arial"/>
        </w:rPr>
        <w:br/>
      </w:r>
      <w:hyperlink r:id="rId88" w:tgtFrame="_blank" w:history="1">
        <w:r>
          <w:rPr>
            <w:rStyle w:val="Hyperlink"/>
            <w:rFonts w:ascii="Arial" w:hAnsi="Arial" w:cs="Arial"/>
            <w:color w:val="000099"/>
          </w:rPr>
          <w:t>Know Your Rights When Dealing With Police Officers</w:t>
        </w:r>
      </w:hyperlink>
    </w:p>
    <w:p w14:paraId="293E874F" w14:textId="77777777" w:rsidR="00814E02" w:rsidRDefault="00814E02" w:rsidP="00814E02">
      <w:pPr>
        <w:pStyle w:val="NormalWeb"/>
        <w:jc w:val="center"/>
        <w:rPr>
          <w:rFonts w:ascii="Arial" w:hAnsi="Arial" w:cs="Arial"/>
        </w:rPr>
      </w:pPr>
      <w:hyperlink r:id="rId89" w:tgtFrame="_blank" w:history="1">
        <w:r>
          <w:rPr>
            <w:rStyle w:val="Hyperlink"/>
            <w:rFonts w:ascii="Arial" w:hAnsi="Arial" w:cs="Arial"/>
            <w:color w:val="000099"/>
          </w:rPr>
          <w:t>How To Deal With Police Officers</w:t>
        </w:r>
      </w:hyperlink>
    </w:p>
    <w:p w14:paraId="5ED9B17F"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90" w:tgtFrame="_blank" w:history="1">
        <w:r>
          <w:rPr>
            <w:rStyle w:val="Hyperlink"/>
            <w:rFonts w:ascii="Arial" w:hAnsi="Arial" w:cs="Arial"/>
            <w:color w:val="000099"/>
          </w:rPr>
          <w:t>How not to pull over for a...</w:t>
        </w:r>
      </w:hyperlink>
    </w:p>
    <w:p w14:paraId="607B4022" w14:textId="77777777" w:rsidR="00814E02" w:rsidRDefault="00814E02" w:rsidP="00814E02">
      <w:pPr>
        <w:pStyle w:val="NormalWeb"/>
        <w:jc w:val="center"/>
        <w:rPr>
          <w:rFonts w:ascii="Arial" w:hAnsi="Arial" w:cs="Arial"/>
        </w:rPr>
      </w:pPr>
      <w:hyperlink r:id="rId91" w:tgtFrame="_blank" w:history="1">
        <w:r>
          <w:rPr>
            <w:rStyle w:val="Hyperlink"/>
            <w:rFonts w:ascii="Arial" w:hAnsi="Arial" w:cs="Arial"/>
            <w:color w:val="000099"/>
          </w:rPr>
          <w:t>What Not To Say To The Nice Police Office</w:t>
        </w:r>
      </w:hyperlink>
    </w:p>
    <w:p w14:paraId="735840E0" w14:textId="77777777" w:rsidR="00814E02" w:rsidRDefault="00814E02" w:rsidP="00814E02">
      <w:pPr>
        <w:pStyle w:val="NormalWeb"/>
        <w:jc w:val="center"/>
        <w:rPr>
          <w:rFonts w:ascii="Arial" w:hAnsi="Arial" w:cs="Arial"/>
        </w:rPr>
      </w:pPr>
      <w:hyperlink r:id="rId92" w:tgtFrame="_blank" w:history="1">
        <w:r>
          <w:rPr>
            <w:rStyle w:val="Hyperlink"/>
            <w:rFonts w:ascii="Arial" w:hAnsi="Arial" w:cs="Arial"/>
            <w:color w:val="000099"/>
          </w:rPr>
          <w:t>How To Deal With Police Officers</w:t>
        </w:r>
      </w:hyperlink>
      <w:r>
        <w:rPr>
          <w:rStyle w:val="apple-converted-space"/>
          <w:rFonts w:ascii="Arial" w:hAnsi="Arial" w:cs="Arial"/>
        </w:rPr>
        <w:t> </w:t>
      </w:r>
      <w:r>
        <w:rPr>
          <w:rFonts w:ascii="Arial" w:hAnsi="Arial" w:cs="Arial"/>
        </w:rPr>
        <w:t>- Magic Words?</w:t>
      </w:r>
    </w:p>
    <w:p w14:paraId="1BBDBA21" w14:textId="77777777" w:rsidR="00814E02" w:rsidRDefault="00814E02" w:rsidP="00814E02">
      <w:pPr>
        <w:pStyle w:val="NormalWeb"/>
        <w:jc w:val="center"/>
        <w:rPr>
          <w:rFonts w:ascii="Arial" w:hAnsi="Arial" w:cs="Arial"/>
        </w:rPr>
      </w:pPr>
      <w:r>
        <w:rPr>
          <w:rFonts w:ascii="Arial" w:hAnsi="Arial" w:cs="Arial"/>
        </w:rPr>
        <w:t>Don't want to take time to learn this stuff? May we offer you this:</w:t>
      </w:r>
      <w:r>
        <w:rPr>
          <w:rFonts w:ascii="Arial" w:hAnsi="Arial" w:cs="Arial"/>
        </w:rPr>
        <w:br/>
        <w:t>Man Wrongly Convicted of Runaway´s Murder Will</w:t>
      </w:r>
      <w:r>
        <w:rPr>
          <w:rStyle w:val="apple-converted-space"/>
          <w:rFonts w:ascii="Arial" w:hAnsi="Arial" w:cs="Arial"/>
        </w:rPr>
        <w:t> </w:t>
      </w:r>
      <w:hyperlink r:id="rId93" w:tgtFrame="_blank" w:history="1">
        <w:r>
          <w:rPr>
            <w:rStyle w:val="Hyperlink"/>
            <w:rFonts w:ascii="Arial" w:hAnsi="Arial" w:cs="Arial"/>
            <w:color w:val="000099"/>
          </w:rPr>
          <w:t>Sue Milwaukee Police</w:t>
        </w:r>
      </w:hyperlink>
    </w:p>
    <w:p w14:paraId="589A3511"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 Citizen´s Guide to</w:t>
      </w:r>
      <w:r>
        <w:rPr>
          <w:rStyle w:val="apple-converted-space"/>
          <w:rFonts w:ascii="Arial" w:hAnsi="Arial" w:cs="Arial"/>
        </w:rPr>
        <w:t> </w:t>
      </w:r>
      <w:hyperlink r:id="rId94" w:tgtFrame="_blank" w:history="1">
        <w:r>
          <w:rPr>
            <w:rStyle w:val="Hyperlink"/>
            <w:rFonts w:ascii="Arial" w:hAnsi="Arial" w:cs="Arial"/>
            <w:color w:val="000099"/>
          </w:rPr>
          <w:t>Surviving Police Encounters</w:t>
        </w:r>
      </w:hyperlink>
    </w:p>
    <w:p w14:paraId="2EF2A60B" w14:textId="77777777" w:rsidR="00814E02" w:rsidRDefault="00814E02" w:rsidP="00814E02">
      <w:pPr>
        <w:pStyle w:val="NormalWeb"/>
        <w:jc w:val="center"/>
        <w:rPr>
          <w:rFonts w:ascii="Arial" w:hAnsi="Arial" w:cs="Arial"/>
        </w:rPr>
      </w:pPr>
      <w:r>
        <w:rPr>
          <w:rFonts w:ascii="Arial" w:hAnsi="Arial" w:cs="Arial"/>
        </w:rPr>
        <w:t>Awareness of this may be helpful</w:t>
      </w:r>
      <w:r>
        <w:rPr>
          <w:rFonts w:ascii="Arial" w:hAnsi="Arial" w:cs="Arial"/>
        </w:rPr>
        <w:br/>
      </w:r>
      <w:r>
        <w:rPr>
          <w:rFonts w:ascii="Arial" w:hAnsi="Arial" w:cs="Arial"/>
          <w:sz w:val="27"/>
          <w:szCs w:val="27"/>
        </w:rPr>
        <w:t>" (3) That an acceptance of a license, in whatever form, will not require the licensee to respect or to comply with any provisions of the statute or with any regulations prescribed by the state . . . that are repugnant to the Constitution of the United States." </w:t>
      </w:r>
      <w:hyperlink r:id="rId95" w:tgtFrame="_blank" w:history="1">
        <w:r>
          <w:rPr>
            <w:rStyle w:val="Hyperlink"/>
            <w:rFonts w:ascii="Arial" w:hAnsi="Arial" w:cs="Arial"/>
            <w:color w:val="000099"/>
            <w:sz w:val="27"/>
            <w:szCs w:val="27"/>
          </w:rPr>
          <w:t>W. W. CARGILL CO. V. MINNESOTA</w:t>
        </w:r>
      </w:hyperlink>
      <w:r>
        <w:rPr>
          <w:rFonts w:ascii="Arial" w:hAnsi="Arial" w:cs="Arial"/>
          <w:sz w:val="27"/>
          <w:szCs w:val="27"/>
        </w:rPr>
        <w:t>, 180 U. S. 452 (1901)</w:t>
      </w:r>
    </w:p>
    <w:p w14:paraId="2DD8B7CF" w14:textId="77777777" w:rsidR="00814E02" w:rsidRDefault="00814E02" w:rsidP="00814E02">
      <w:pPr>
        <w:pStyle w:val="NormalWeb"/>
        <w:pBdr>
          <w:top w:val="single" w:sz="12" w:space="5" w:color="00FF00"/>
          <w:bottom w:val="single" w:sz="12" w:space="5" w:color="00FF00"/>
        </w:pBdr>
        <w:shd w:val="clear" w:color="auto" w:fill="FFFF00"/>
        <w:jc w:val="center"/>
      </w:pPr>
      <w:r>
        <w:rPr>
          <w:sz w:val="36"/>
          <w:szCs w:val="36"/>
        </w:rPr>
        <w:t>"Me, I am unable to make a legal determination, I am going to remain silent.</w:t>
      </w:r>
      <w:r>
        <w:rPr>
          <w:sz w:val="36"/>
          <w:szCs w:val="36"/>
        </w:rPr>
        <w:br/>
        <w:t>I am capable of making informed decisions. I want assistance of counsel."</w:t>
      </w:r>
    </w:p>
    <w:p w14:paraId="6E10426F" w14:textId="77777777" w:rsidR="00814E02" w:rsidRDefault="00814E02" w:rsidP="00814E02">
      <w:pPr>
        <w:pStyle w:val="NormalWeb"/>
        <w:jc w:val="center"/>
        <w:rPr>
          <w:rFonts w:ascii="Arial" w:hAnsi="Arial" w:cs="Arial"/>
        </w:rPr>
      </w:pPr>
      <w:bookmarkStart w:id="5" w:name="James_Duane"/>
      <w:r>
        <w:rPr>
          <w:rFonts w:ascii="Arial" w:hAnsi="Arial" w:cs="Arial"/>
          <w:b/>
          <w:bCs/>
          <w:color w:val="000099"/>
        </w:rPr>
        <w:t>VIDEO</w:t>
      </w:r>
      <w:r>
        <w:rPr>
          <w:rFonts w:ascii="Arial" w:hAnsi="Arial" w:cs="Arial"/>
          <w:color w:val="000099"/>
        </w:rPr>
        <w:t>:</w:t>
      </w:r>
      <w:bookmarkEnd w:id="5"/>
      <w:r>
        <w:rPr>
          <w:rStyle w:val="apple-converted-space"/>
          <w:rFonts w:ascii="Arial" w:hAnsi="Arial" w:cs="Arial"/>
        </w:rPr>
        <w:t> </w:t>
      </w:r>
      <w:r>
        <w:rPr>
          <w:rFonts w:ascii="Arial" w:hAnsi="Arial" w:cs="Arial"/>
        </w:rPr>
        <w:t>Professor</w:t>
      </w:r>
      <w:r>
        <w:rPr>
          <w:rStyle w:val="apple-converted-space"/>
          <w:rFonts w:ascii="Arial" w:hAnsi="Arial" w:cs="Arial"/>
        </w:rPr>
        <w:t> </w:t>
      </w:r>
      <w:hyperlink r:id="rId96" w:tgtFrame="_blank" w:history="1">
        <w:r>
          <w:rPr>
            <w:rStyle w:val="Hyperlink"/>
            <w:rFonts w:ascii="Arial" w:hAnsi="Arial" w:cs="Arial"/>
            <w:b/>
            <w:bCs/>
            <w:color w:val="000099"/>
          </w:rPr>
          <w:t>James Duane</w:t>
        </w:r>
      </w:hyperlink>
      <w:r>
        <w:rPr>
          <w:rStyle w:val="apple-converted-space"/>
          <w:rFonts w:ascii="Arial" w:hAnsi="Arial" w:cs="Arial"/>
        </w:rPr>
        <w:t> </w:t>
      </w:r>
      <w:r>
        <w:rPr>
          <w:rFonts w:ascii="Arial" w:hAnsi="Arial" w:cs="Arial"/>
        </w:rPr>
        <w:t>from</w:t>
      </w:r>
      <w:r>
        <w:rPr>
          <w:rStyle w:val="apple-converted-space"/>
          <w:rFonts w:ascii="Arial" w:hAnsi="Arial" w:cs="Arial"/>
        </w:rPr>
        <w:t> </w:t>
      </w:r>
      <w:hyperlink r:id="rId97" w:tgtFrame="_blank" w:history="1">
        <w:r>
          <w:rPr>
            <w:rStyle w:val="Hyperlink"/>
            <w:rFonts w:ascii="Arial" w:hAnsi="Arial" w:cs="Arial"/>
            <w:color w:val="000099"/>
          </w:rPr>
          <w:t>Regent Law School</w:t>
        </w:r>
      </w:hyperlink>
      <w:r>
        <w:rPr>
          <w:rStyle w:val="apple-converted-space"/>
          <w:rFonts w:ascii="Arial" w:hAnsi="Arial" w:cs="Arial"/>
        </w:rPr>
        <w:t> </w:t>
      </w:r>
      <w:r>
        <w:rPr>
          <w:rFonts w:ascii="Arial" w:hAnsi="Arial" w:cs="Arial"/>
        </w:rPr>
        <w:t>explains why</w:t>
      </w:r>
      <w:r>
        <w:rPr>
          <w:rFonts w:ascii="Arial" w:hAnsi="Arial" w:cs="Arial"/>
        </w:rPr>
        <w:br/>
        <w:t>innocent people should never talk to the police.</w:t>
      </w:r>
      <w:r>
        <w:rPr>
          <w:rFonts w:ascii="Arial" w:hAnsi="Arial" w:cs="Arial"/>
        </w:rPr>
        <w:br/>
      </w:r>
      <w:hyperlink r:id="rId98" w:tgtFrame="_blank" w:history="1">
        <w:r>
          <w:rPr>
            <w:rStyle w:val="Hyperlink"/>
            <w:rFonts w:ascii="Arial" w:hAnsi="Arial" w:cs="Arial"/>
            <w:color w:val="000099"/>
          </w:rPr>
          <w:t>"Don´t Talk to the Police"</w:t>
        </w:r>
      </w:hyperlink>
      <w:r>
        <w:rPr>
          <w:rStyle w:val="apple-converted-space"/>
          <w:rFonts w:ascii="Arial" w:hAnsi="Arial" w:cs="Arial"/>
        </w:rPr>
        <w:t> </w:t>
      </w:r>
      <w:r>
        <w:rPr>
          <w:rFonts w:ascii="Arial" w:hAnsi="Arial" w:cs="Arial"/>
        </w:rPr>
        <w:t>by Professor</w:t>
      </w:r>
      <w:r>
        <w:rPr>
          <w:rStyle w:val="apple-converted-space"/>
          <w:rFonts w:ascii="Arial" w:hAnsi="Arial" w:cs="Arial"/>
        </w:rPr>
        <w:t> </w:t>
      </w:r>
      <w:r>
        <w:rPr>
          <w:rFonts w:ascii="Arial" w:hAnsi="Arial" w:cs="Arial"/>
          <w:b/>
          <w:bCs/>
        </w:rPr>
        <w:t>James Duane</w:t>
      </w:r>
      <w:r>
        <w:rPr>
          <w:rStyle w:val="apple-converted-space"/>
          <w:rFonts w:ascii="Arial" w:hAnsi="Arial" w:cs="Arial"/>
        </w:rPr>
        <w:t> </w:t>
      </w:r>
      <w:r>
        <w:rPr>
          <w:rFonts w:ascii="Arial" w:hAnsi="Arial" w:cs="Arial"/>
        </w:rPr>
        <w:t>(read</w:t>
      </w:r>
      <w:r>
        <w:rPr>
          <w:rStyle w:val="apple-converted-space"/>
          <w:rFonts w:ascii="Arial" w:hAnsi="Arial" w:cs="Arial"/>
        </w:rPr>
        <w:t> </w:t>
      </w:r>
      <w:hyperlink r:id="rId99" w:tgtFrame="_blank" w:history="1">
        <w:r>
          <w:rPr>
            <w:rStyle w:val="Hyperlink"/>
            <w:rFonts w:ascii="Arial" w:hAnsi="Arial" w:cs="Arial"/>
            <w:color w:val="000099"/>
          </w:rPr>
          <w:t>Transcript</w:t>
        </w:r>
      </w:hyperlink>
      <w:r>
        <w:rPr>
          <w:rStyle w:val="apple-converted-space"/>
          <w:rFonts w:ascii="Arial" w:hAnsi="Arial" w:cs="Arial"/>
        </w:rPr>
        <w:t> </w:t>
      </w:r>
      <w:r>
        <w:rPr>
          <w:rFonts w:ascii="Arial" w:hAnsi="Arial" w:cs="Arial"/>
        </w:rPr>
        <w:t>)</w:t>
      </w:r>
    </w:p>
    <w:p w14:paraId="00D18C0C"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r>
        <w:rPr>
          <w:rFonts w:ascii="Arial" w:hAnsi="Arial" w:cs="Arial"/>
          <w:b/>
          <w:bCs/>
        </w:rPr>
        <w:t>George Bruch</w:t>
      </w:r>
      <w:r>
        <w:rPr>
          <w:rStyle w:val="apple-converted-space"/>
          <w:rFonts w:ascii="Arial" w:hAnsi="Arial" w:cs="Arial"/>
        </w:rPr>
        <w:t> </w:t>
      </w:r>
      <w:r>
        <w:rPr>
          <w:rFonts w:ascii="Arial" w:hAnsi="Arial" w:cs="Arial"/>
        </w:rPr>
        <w:t>from the</w:t>
      </w:r>
      <w:r>
        <w:rPr>
          <w:rStyle w:val="apple-converted-space"/>
          <w:rFonts w:ascii="Arial" w:hAnsi="Arial" w:cs="Arial"/>
        </w:rPr>
        <w:t> </w:t>
      </w:r>
      <w:hyperlink r:id="rId100" w:tgtFrame="_blank" w:history="1">
        <w:r>
          <w:rPr>
            <w:rStyle w:val="Hyperlink"/>
            <w:rFonts w:ascii="Arial" w:hAnsi="Arial" w:cs="Arial"/>
            <w:color w:val="000099"/>
          </w:rPr>
          <w:t>Virginia Beach</w:t>
        </w:r>
      </w:hyperlink>
      <w:r>
        <w:rPr>
          <w:rStyle w:val="apple-converted-space"/>
          <w:rFonts w:ascii="Arial" w:hAnsi="Arial" w:cs="Arial"/>
        </w:rPr>
        <w:t> </w:t>
      </w:r>
      <w:r>
        <w:rPr>
          <w:rFonts w:ascii="Arial" w:hAnsi="Arial" w:cs="Arial"/>
        </w:rPr>
        <w:t>police department responds to Professor James Duane´s presentation on why innocent people should never talk to the police.</w:t>
      </w:r>
      <w:r>
        <w:rPr>
          <w:rFonts w:ascii="Arial" w:hAnsi="Arial" w:cs="Arial"/>
        </w:rPr>
        <w:br/>
      </w:r>
      <w:hyperlink r:id="rId101" w:tgtFrame="_blank" w:history="1">
        <w:r>
          <w:rPr>
            <w:rStyle w:val="Hyperlink"/>
            <w:rFonts w:ascii="Arial" w:hAnsi="Arial" w:cs="Arial"/>
            <w:color w:val="000099"/>
          </w:rPr>
          <w:t>"Don´t Talk to the Police"</w:t>
        </w:r>
      </w:hyperlink>
      <w:r>
        <w:rPr>
          <w:rStyle w:val="apple-converted-space"/>
          <w:rFonts w:ascii="Arial" w:hAnsi="Arial" w:cs="Arial"/>
        </w:rPr>
        <w:t> </w:t>
      </w:r>
      <w:r>
        <w:rPr>
          <w:rFonts w:ascii="Arial" w:hAnsi="Arial" w:cs="Arial"/>
        </w:rPr>
        <w:t>by Officer</w:t>
      </w:r>
      <w:r>
        <w:rPr>
          <w:rStyle w:val="apple-converted-space"/>
          <w:rFonts w:ascii="Arial" w:hAnsi="Arial" w:cs="Arial"/>
        </w:rPr>
        <w:t> </w:t>
      </w:r>
      <w:r>
        <w:rPr>
          <w:rFonts w:ascii="Arial" w:hAnsi="Arial" w:cs="Arial"/>
          <w:b/>
          <w:bCs/>
        </w:rPr>
        <w:t>George Bruch</w:t>
      </w:r>
      <w:r>
        <w:rPr>
          <w:rFonts w:ascii="Arial" w:hAnsi="Arial" w:cs="Arial"/>
        </w:rPr>
        <w:br/>
        <w:t>[See what one may be up against</w:t>
      </w:r>
      <w:r>
        <w:rPr>
          <w:rStyle w:val="apple-converted-space"/>
          <w:rFonts w:ascii="Arial" w:hAnsi="Arial" w:cs="Arial"/>
        </w:rPr>
        <w:t> </w:t>
      </w:r>
      <w:hyperlink r:id="rId102" w:tgtFrame="_blank" w:history="1">
        <w:r>
          <w:rPr>
            <w:rStyle w:val="Hyperlink"/>
            <w:rFonts w:ascii="Arial" w:hAnsi="Arial" w:cs="Arial"/>
            <w:color w:val="000099"/>
          </w:rPr>
          <w:t>CaseCracker Interview Management System</w:t>
        </w:r>
      </w:hyperlink>
      <w:r>
        <w:rPr>
          <w:rFonts w:ascii="Arial" w:hAnsi="Arial" w:cs="Arial"/>
        </w:rPr>
        <w:t>]</w:t>
      </w:r>
    </w:p>
    <w:p w14:paraId="01F6553F"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  PBS - FRONTLINE - CRIMINAL JUSTICE</w:t>
      </w:r>
      <w:r>
        <w:rPr>
          <w:rFonts w:ascii="Arial" w:hAnsi="Arial" w:cs="Arial"/>
        </w:rPr>
        <w:br/>
        <w:t>How could four men confess to a brutal crime that they didn't commit?</w:t>
      </w:r>
      <w:r>
        <w:rPr>
          <w:rFonts w:ascii="Arial" w:hAnsi="Arial" w:cs="Arial"/>
        </w:rPr>
        <w:br/>
        <w:t>IF YOU BELIEVE THIS COULD NEVER HAPPEN TO YOU</w:t>
      </w:r>
      <w:r>
        <w:rPr>
          <w:rFonts w:ascii="Arial" w:hAnsi="Arial" w:cs="Arial"/>
        </w:rPr>
        <w:br/>
        <w:t>...then go ahead and ´talk´ with the police...</w:t>
      </w:r>
      <w:r>
        <w:rPr>
          <w:rStyle w:val="apple-converted-space"/>
          <w:rFonts w:ascii="Arial" w:hAnsi="Arial" w:cs="Arial"/>
        </w:rPr>
        <w:t> </w:t>
      </w:r>
      <w:hyperlink r:id="rId103" w:tgtFrame="_blank" w:history="1">
        <w:r>
          <w:rPr>
            <w:rStyle w:val="Hyperlink"/>
            <w:rFonts w:ascii="Arial" w:hAnsi="Arial" w:cs="Arial"/>
            <w:color w:val="000099"/>
          </w:rPr>
          <w:t>The Confessions</w:t>
        </w:r>
      </w:hyperlink>
    </w:p>
    <w:p w14:paraId="6230FDCB" w14:textId="77777777" w:rsidR="00814E02" w:rsidRDefault="00814E02" w:rsidP="00814E02">
      <w:pPr>
        <w:pStyle w:val="NormalWeb"/>
        <w:pBdr>
          <w:top w:val="single" w:sz="12" w:space="5" w:color="00FF00"/>
          <w:bottom w:val="single" w:sz="12" w:space="5" w:color="00FF00"/>
        </w:pBdr>
        <w:shd w:val="clear" w:color="auto" w:fill="FFFF00"/>
        <w:jc w:val="center"/>
      </w:pPr>
      <w:r>
        <w:rPr>
          <w:sz w:val="36"/>
          <w:szCs w:val="36"/>
        </w:rPr>
        <w:t>" Me, I am (will be) happy to talk about what I may be aware of...</w:t>
      </w:r>
      <w:r>
        <w:rPr>
          <w:sz w:val="36"/>
          <w:szCs w:val="36"/>
        </w:rPr>
        <w:br/>
        <w:t>with immunity!"</w:t>
      </w:r>
    </w:p>
    <w:p w14:paraId="0C854B06" w14:textId="77777777" w:rsidR="00814E02" w:rsidRDefault="00814E02" w:rsidP="00814E02">
      <w:pPr>
        <w:pStyle w:val="Heading2"/>
        <w:rPr>
          <w:rFonts w:ascii="Arial" w:hAnsi="Arial" w:cs="Arial"/>
        </w:rPr>
      </w:pPr>
      <w:r>
        <w:rPr>
          <w:rFonts w:ascii="Arial" w:hAnsi="Arial" w:cs="Arial"/>
        </w:rPr>
        <w:t>Backgrounder</w:t>
      </w:r>
    </w:p>
    <w:p w14:paraId="709BCA1E" w14:textId="77777777" w:rsidR="00814E02" w:rsidRDefault="00814E02" w:rsidP="00814E02">
      <w:pPr>
        <w:pStyle w:val="NormalWeb"/>
        <w:jc w:val="center"/>
        <w:rPr>
          <w:rFonts w:ascii="Arial" w:hAnsi="Arial" w:cs="Arial"/>
        </w:rPr>
      </w:pPr>
      <w:r>
        <w:rPr>
          <w:rFonts w:ascii="Arial" w:hAnsi="Arial" w:cs="Arial"/>
        </w:rPr>
        <w:t>Generally a city´s charter makes a mention that that all ordinances much be in compliance with state law.</w:t>
      </w:r>
      <w:r>
        <w:rPr>
          <w:rFonts w:ascii="Arial" w:hAnsi="Arial" w:cs="Arial"/>
        </w:rPr>
        <w:br/>
        <w:t>Reading a city´s charter - look carefully for the word "power."</w:t>
      </w:r>
      <w:r>
        <w:rPr>
          <w:rFonts w:ascii="Arial" w:hAnsi="Arial" w:cs="Arial"/>
        </w:rPr>
        <w:br/>
        <w:t>Only ´certain powers´ are conveyed to cities and most of the powers deal with issues of health and safety.</w:t>
      </w:r>
      <w:r>
        <w:rPr>
          <w:rFonts w:ascii="Arial" w:hAnsi="Arial" w:cs="Arial"/>
        </w:rPr>
        <w:br/>
        <w:t>Look to find the power of police in the city charter. Chances are that here is none.</w:t>
      </w:r>
      <w:r>
        <w:rPr>
          <w:rFonts w:ascii="Arial" w:hAnsi="Arial" w:cs="Arial"/>
        </w:rPr>
        <w:br/>
        <w:t>Austin, Texas for example: the</w:t>
      </w:r>
      <w:r>
        <w:rPr>
          <w:rStyle w:val="apple-converted-space"/>
          <w:rFonts w:ascii="Arial" w:hAnsi="Arial" w:cs="Arial"/>
        </w:rPr>
        <w:t> </w:t>
      </w:r>
      <w:hyperlink r:id="rId104" w:tgtFrame="_blank" w:history="1">
        <w:r>
          <w:rPr>
            <w:rStyle w:val="Hyperlink"/>
            <w:rFonts w:ascii="Arial" w:hAnsi="Arial" w:cs="Arial"/>
            <w:color w:val="000099"/>
          </w:rPr>
          <w:t>Austin City Charter</w:t>
        </w:r>
      </w:hyperlink>
      <w:r>
        <w:rPr>
          <w:rStyle w:val="apple-converted-space"/>
          <w:rFonts w:ascii="Arial" w:hAnsi="Arial" w:cs="Arial"/>
        </w:rPr>
        <w:t> </w:t>
      </w:r>
      <w:r>
        <w:rPr>
          <w:rFonts w:ascii="Arial" w:hAnsi="Arial" w:cs="Arial"/>
        </w:rPr>
        <w:t>says that there is a police department which is an office</w:t>
      </w:r>
      <w:r>
        <w:rPr>
          <w:rStyle w:val="apple-converted-space"/>
          <w:rFonts w:ascii="Arial" w:hAnsi="Arial" w:cs="Arial"/>
        </w:rPr>
        <w:t> </w:t>
      </w:r>
      <w:r>
        <w:rPr>
          <w:rFonts w:ascii="Arial" w:hAnsi="Arial" w:cs="Arial"/>
          <w:b/>
          <w:bCs/>
        </w:rPr>
        <w:t>under</w:t>
      </w:r>
      <w:r>
        <w:rPr>
          <w:rStyle w:val="apple-converted-space"/>
          <w:rFonts w:ascii="Arial" w:hAnsi="Arial" w:cs="Arial"/>
        </w:rPr>
        <w:t> </w:t>
      </w:r>
      <w:r>
        <w:rPr>
          <w:rFonts w:ascii="Arial" w:hAnsi="Arial" w:cs="Arial"/>
        </w:rPr>
        <w:t>the mayor and city council. (See</w:t>
      </w:r>
      <w:r>
        <w:rPr>
          <w:rStyle w:val="apple-converted-space"/>
          <w:rFonts w:ascii="Arial" w:hAnsi="Arial" w:cs="Arial"/>
        </w:rPr>
        <w:t> </w:t>
      </w:r>
      <w:hyperlink r:id="rId105" w:tgtFrame="_blank" w:history="1">
        <w:r>
          <w:rPr>
            <w:rStyle w:val="Hyperlink"/>
            <w:rFonts w:ascii="Arial" w:hAnsi="Arial" w:cs="Arial"/>
            <w:color w:val="000099"/>
          </w:rPr>
          <w:t>here</w:t>
        </w:r>
      </w:hyperlink>
      <w:r>
        <w:rPr>
          <w:rFonts w:ascii="Arial" w:hAnsi="Arial" w:cs="Arial"/>
        </w:rPr>
        <w:t>)</w:t>
      </w:r>
      <w:r>
        <w:rPr>
          <w:rFonts w:ascii="Arial" w:hAnsi="Arial" w:cs="Arial"/>
        </w:rPr>
        <w:br/>
        <w:t>There is no provision for police officers in the city charter. The City of Austin Police Department contracts privately with the mayor and city council via the city manager.</w:t>
      </w:r>
      <w:r>
        <w:rPr>
          <w:rFonts w:ascii="Arial" w:hAnsi="Arial" w:cs="Arial"/>
        </w:rPr>
        <w:br/>
        <w:t>Yes, to say it in other words, they appear to be nothing more than private security guards.</w:t>
      </w:r>
      <w:r>
        <w:rPr>
          <w:rFonts w:ascii="Arial" w:hAnsi="Arial" w:cs="Arial"/>
        </w:rPr>
        <w:br/>
        <w:t>Harmed or damaged by police action? Consider a law suit against the city.</w:t>
      </w:r>
      <w:r>
        <w:rPr>
          <w:rFonts w:ascii="Arial" w:hAnsi="Arial" w:cs="Arial"/>
        </w:rPr>
        <w:br/>
        <w:t>Better yet -- get to know who you are and act accordingly.</w:t>
      </w:r>
    </w:p>
    <w:p w14:paraId="23A5CFCB" w14:textId="77777777" w:rsidR="00814E02" w:rsidRDefault="00814E02" w:rsidP="00814E02">
      <w:pPr>
        <w:pStyle w:val="NormalWeb"/>
        <w:jc w:val="center"/>
        <w:rPr>
          <w:rFonts w:ascii="Arial" w:hAnsi="Arial" w:cs="Arial"/>
        </w:rPr>
      </w:pPr>
      <w:r>
        <w:rPr>
          <w:rFonts w:ascii="Arial" w:hAnsi="Arial" w:cs="Arial"/>
          <w:b/>
          <w:bCs/>
        </w:rPr>
        <w:t>Right to Remain Silent When Stopped by Police</w:t>
      </w:r>
      <w:r>
        <w:rPr>
          <w:rFonts w:ascii="Arial" w:hAnsi="Arial" w:cs="Arial"/>
        </w:rPr>
        <w:br/>
      </w:r>
      <w:r>
        <w:rPr>
          <w:rFonts w:ascii="Arial" w:hAnsi="Arial" w:cs="Arial"/>
          <w:u w:val="single"/>
        </w:rPr>
        <w:t>Brown v. Texas</w:t>
      </w:r>
      <w:r>
        <w:rPr>
          <w:rFonts w:ascii="Arial" w:hAnsi="Arial" w:cs="Arial"/>
        </w:rPr>
        <w:t>, 443 U.S. 47, 1979</w:t>
      </w:r>
      <w:r>
        <w:rPr>
          <w:rFonts w:ascii="Arial" w:hAnsi="Arial" w:cs="Arial"/>
        </w:rPr>
        <w:br/>
      </w:r>
      <w:hyperlink r:id="rId106" w:tgtFrame="_blank" w:history="1">
        <w:r>
          <w:rPr>
            <w:rStyle w:val="Hyperlink"/>
            <w:rFonts w:ascii="Arial" w:hAnsi="Arial" w:cs="Arial"/>
            <w:color w:val="000099"/>
          </w:rPr>
          <w:t>Syllabus</w:t>
        </w:r>
      </w:hyperlink>
      <w:r>
        <w:rPr>
          <w:rFonts w:ascii="Arial" w:hAnsi="Arial" w:cs="Arial"/>
        </w:rPr>
        <w:t>  </w:t>
      </w:r>
      <w:r>
        <w:rPr>
          <w:rStyle w:val="apple-converted-space"/>
          <w:rFonts w:ascii="Arial" w:hAnsi="Arial" w:cs="Arial"/>
        </w:rPr>
        <w:t> </w:t>
      </w:r>
      <w:hyperlink r:id="rId107" w:tgtFrame="_blank" w:history="1">
        <w:r>
          <w:rPr>
            <w:rStyle w:val="Hyperlink"/>
            <w:rFonts w:ascii="Arial" w:hAnsi="Arial" w:cs="Arial"/>
            <w:color w:val="000099"/>
          </w:rPr>
          <w:t>Full Text</w:t>
        </w:r>
      </w:hyperlink>
    </w:p>
    <w:p w14:paraId="2B2171FE" w14:textId="77777777" w:rsidR="00814E02" w:rsidRDefault="00814E02" w:rsidP="00814E02">
      <w:pPr>
        <w:pStyle w:val="NormalWeb"/>
        <w:jc w:val="center"/>
        <w:rPr>
          <w:rFonts w:ascii="Arial" w:hAnsi="Arial" w:cs="Arial"/>
        </w:rPr>
      </w:pPr>
      <w:r>
        <w:rPr>
          <w:rFonts w:ascii="Arial" w:hAnsi="Arial" w:cs="Arial"/>
          <w:b/>
          <w:bCs/>
        </w:rPr>
        <w:t>Read - Study - Learn</w:t>
      </w:r>
      <w:r>
        <w:rPr>
          <w:rFonts w:ascii="Arial" w:hAnsi="Arial" w:cs="Arial"/>
        </w:rPr>
        <w:t>: </w:t>
      </w:r>
      <w:r>
        <w:rPr>
          <w:rStyle w:val="apple-converted-space"/>
          <w:rFonts w:ascii="Arial" w:hAnsi="Arial" w:cs="Arial"/>
        </w:rPr>
        <w:t> </w:t>
      </w:r>
      <w:hyperlink r:id="rId108" w:tgtFrame="_blank" w:history="1">
        <w:r>
          <w:rPr>
            <w:rStyle w:val="Hyperlink"/>
            <w:rFonts w:ascii="Arial" w:hAnsi="Arial" w:cs="Arial"/>
            <w:color w:val="000099"/>
          </w:rPr>
          <w:t>Miranda v. Arizona</w:t>
        </w:r>
      </w:hyperlink>
    </w:p>
    <w:p w14:paraId="3D1EEF8C" w14:textId="77777777" w:rsidR="00814E02" w:rsidRDefault="00814E02" w:rsidP="00814E02">
      <w:pPr>
        <w:pStyle w:val="NormalWeb"/>
        <w:jc w:val="center"/>
        <w:rPr>
          <w:rFonts w:ascii="Arial" w:hAnsi="Arial" w:cs="Arial"/>
        </w:rPr>
      </w:pPr>
      <w:r>
        <w:rPr>
          <w:rFonts w:ascii="Arial" w:hAnsi="Arial" w:cs="Arial"/>
        </w:rPr>
        <w:t>Officer, you´ve got the wrong person [false arrest]</w:t>
      </w:r>
      <w:r>
        <w:rPr>
          <w:rStyle w:val="apple-converted-space"/>
          <w:rFonts w:ascii="Arial" w:hAnsi="Arial" w:cs="Arial"/>
        </w:rPr>
        <w:t> </w:t>
      </w:r>
      <w:hyperlink r:id="rId109" w:tgtFrame="_blank" w:history="1">
        <w:r>
          <w:rPr>
            <w:rStyle w:val="Hyperlink"/>
            <w:rFonts w:ascii="Arial" w:hAnsi="Arial" w:cs="Arial"/>
            <w:color w:val="000099"/>
          </w:rPr>
          <w:t>Original story</w:t>
        </w:r>
      </w:hyperlink>
      <w:r>
        <w:rPr>
          <w:rFonts w:ascii="Arial" w:hAnsi="Arial" w:cs="Arial"/>
        </w:rPr>
        <w:br/>
        <w:t>(</w:t>
      </w:r>
      <w:hyperlink r:id="rId110" w:tgtFrame="_blank" w:history="1">
        <w:r>
          <w:rPr>
            <w:rStyle w:val="Hyperlink"/>
            <w:rFonts w:ascii="Arial" w:hAnsi="Arial" w:cs="Arial"/>
            <w:color w:val="000099"/>
          </w:rPr>
          <w:t>interesting comments</w:t>
        </w:r>
      </w:hyperlink>
      <w:r>
        <w:rPr>
          <w:rFonts w:ascii="Arial" w:hAnsi="Arial" w:cs="Arial"/>
        </w:rPr>
        <w:t>)</w:t>
      </w:r>
    </w:p>
    <w:p w14:paraId="66D89244" w14:textId="1FC4C18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631C5AE" wp14:editId="0CBBE820">
            <wp:extent cx="204470" cy="204470"/>
            <wp:effectExtent l="0" t="0" r="0" b="0"/>
            <wp:docPr id="93" name="Picture 93" descr="Arrest Proof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rest Proof Yoursel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111" w:tgtFrame="_blank" w:history="1">
        <w:r>
          <w:rPr>
            <w:rStyle w:val="Hyperlink"/>
            <w:rFonts w:ascii="Arial" w:hAnsi="Arial" w:cs="Arial"/>
            <w:color w:val="000099"/>
          </w:rPr>
          <w:t>Arrest Proof Yourself</w:t>
        </w:r>
      </w:hyperlink>
    </w:p>
    <w:p w14:paraId="1D7034B0" w14:textId="32F83450" w:rsidR="00814E02" w:rsidRDefault="00814E02" w:rsidP="00814E02">
      <w:pPr>
        <w:pStyle w:val="NormalWeb"/>
        <w:jc w:val="center"/>
        <w:rPr>
          <w:rFonts w:ascii="Arial" w:hAnsi="Arial" w:cs="Arial"/>
        </w:rPr>
      </w:pPr>
      <w:r>
        <w:rPr>
          <w:rFonts w:ascii="Arial" w:hAnsi="Arial" w:cs="Arial"/>
        </w:rPr>
        <w:t>Know Your Rights:</w:t>
      </w:r>
      <w:r>
        <w:rPr>
          <w:rFonts w:ascii="Arial" w:hAnsi="Arial" w:cs="Arial"/>
        </w:rPr>
        <w:br/>
        <w:t>What To Do If You're Stopped By Police, Immigration Agents or the FBI </w:t>
      </w:r>
      <w:r>
        <w:rPr>
          <w:rStyle w:val="apple-converted-space"/>
          <w:rFonts w:ascii="Arial" w:hAnsi="Arial" w:cs="Arial"/>
        </w:rPr>
        <w:t> </w:t>
      </w:r>
      <w:hyperlink r:id="rId112" w:tgtFrame="_blank" w:history="1">
        <w:r>
          <w:rPr>
            <w:rStyle w:val="Hyperlink"/>
            <w:rFonts w:ascii="Arial" w:hAnsi="Arial" w:cs="Arial"/>
            <w:color w:val="000099"/>
          </w:rPr>
          <w:t>article</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E795CB5" wp14:editId="593074A8">
            <wp:extent cx="204470" cy="2044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113" w:tgtFrame="_blank" w:history="1">
        <w:r>
          <w:rPr>
            <w:rStyle w:val="Hyperlink"/>
            <w:rFonts w:ascii="Arial" w:hAnsi="Arial" w:cs="Arial"/>
            <w:color w:val="000099"/>
          </w:rPr>
          <w:t>ALCU Bust Card</w:t>
        </w:r>
      </w:hyperlink>
    </w:p>
    <w:p w14:paraId="74A212AF" w14:textId="77777777" w:rsidR="00814E02" w:rsidRDefault="00814E02" w:rsidP="00814E02">
      <w:pPr>
        <w:pStyle w:val="NormalWeb"/>
        <w:jc w:val="center"/>
        <w:rPr>
          <w:rFonts w:ascii="Arial" w:hAnsi="Arial" w:cs="Arial"/>
        </w:rPr>
      </w:pPr>
      <w:hyperlink r:id="rId114" w:tgtFrame="_blank" w:history="1">
        <w:r>
          <w:rPr>
            <w:rStyle w:val="Hyperlink"/>
            <w:rFonts w:ascii="Arial" w:hAnsi="Arial" w:cs="Arial"/>
            <w:color w:val="000099"/>
          </w:rPr>
          <w:t>Lie Behind the Lie Detector</w:t>
        </w:r>
      </w:hyperlink>
    </w:p>
    <w:p w14:paraId="08B3C01C" w14:textId="01BFA7ED"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0E663F2" wp14:editId="403D10F0">
            <wp:extent cx="204470" cy="2044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115" w:tgtFrame="_blank" w:history="1">
        <w:r>
          <w:rPr>
            <w:rStyle w:val="Hyperlink"/>
            <w:rFonts w:ascii="Arial" w:hAnsi="Arial" w:cs="Arial"/>
            <w:color w:val="000099"/>
          </w:rPr>
          <w:t>CIA Human Resource Exploitation Manual</w:t>
        </w:r>
      </w:hyperlink>
    </w:p>
    <w:p w14:paraId="72DDA173" w14:textId="77777777" w:rsidR="00814E02" w:rsidRDefault="00814E02" w:rsidP="00814E02">
      <w:pPr>
        <w:pStyle w:val="NormalWeb"/>
        <w:jc w:val="center"/>
        <w:rPr>
          <w:rFonts w:ascii="Arial" w:hAnsi="Arial" w:cs="Arial"/>
        </w:rPr>
      </w:pPr>
      <w:r>
        <w:rPr>
          <w:rFonts w:ascii="Arial" w:hAnsi="Arial" w:cs="Arial"/>
        </w:rPr>
        <w:t>A Legal Guide To Survival In Post 911 America</w:t>
      </w:r>
      <w:r>
        <w:rPr>
          <w:rStyle w:val="apple-converted-space"/>
          <w:rFonts w:ascii="Arial" w:hAnsi="Arial" w:cs="Arial"/>
        </w:rPr>
        <w:t> </w:t>
      </w:r>
      <w:hyperlink r:id="rId116" w:tgtFrame="_blank" w:history="1">
        <w:r>
          <w:rPr>
            <w:rStyle w:val="Hyperlink"/>
            <w:rFonts w:ascii="Arial" w:hAnsi="Arial" w:cs="Arial"/>
            <w:color w:val="000099"/>
          </w:rPr>
          <w:t>Know Your Rights</w:t>
        </w:r>
      </w:hyperlink>
    </w:p>
    <w:p w14:paraId="3B87AA38" w14:textId="77777777" w:rsidR="00814E02" w:rsidRDefault="00814E02" w:rsidP="00814E02">
      <w:pPr>
        <w:jc w:val="center"/>
        <w:rPr>
          <w:rFonts w:ascii="Arial" w:hAnsi="Arial" w:cs="Arial"/>
        </w:rPr>
      </w:pPr>
      <w:r>
        <w:rPr>
          <w:rFonts w:ascii="Arial" w:hAnsi="Arial" w:cs="Arial"/>
          <w:color w:val="0000FF"/>
          <w:sz w:val="20"/>
          <w:szCs w:val="20"/>
        </w:rPr>
        <w:t>"The temporary detention of individuals during an automobile stop by the police, even if only for a brief period, constitutes a seizure within the meaning of the Fourth Amendment. Therefore, an automobile stop is subject to the Constitutional requirement that the seizure not be ´unreasonable´ under the circumstances." Litzenberger v. Vanim, No. 01-5454, 2002 U.S. Dist. LEXIS 13843 (E.D. Pa. July 31, 2002) (citing Whren v. U.S., 517 U.S. 806, 809-10 (1996)</w:t>
      </w:r>
      <w:r>
        <w:rPr>
          <w:rFonts w:ascii="Arial" w:hAnsi="Arial" w:cs="Arial"/>
          <w:color w:val="0000FF"/>
          <w:sz w:val="20"/>
          <w:szCs w:val="20"/>
        </w:rPr>
        <w:br/>
      </w:r>
      <w:r>
        <w:rPr>
          <w:rFonts w:ascii="Arial" w:hAnsi="Arial" w:cs="Arial"/>
          <w:color w:val="0000FF"/>
          <w:sz w:val="20"/>
          <w:szCs w:val="20"/>
        </w:rPr>
        <w:br/>
        <w:t>The use of excessive force can be an unlawful "seizure" under the Fourth Amendment. Graham v. Connor, 490 U.S. 386, 395 (1989); Carswell v. Borough of Homestead, 381 F.3d 235, 240 (3d Cir. 2004). In deciding whether challenged conduct constitutes excessive force, a court must determine the objective "reasonableness" of the challenged conduct, considering "the severity of the crime at issue, whether the suspect poses an immediate threat to the safety of the officer or others, and whether he is actively resisting arrest or attempting to evade arrest by flight." Graham, 490 U.S. at 396.</w:t>
      </w:r>
    </w:p>
    <w:p w14:paraId="5E9A007B" w14:textId="77777777" w:rsidR="00814E02" w:rsidRDefault="00814E02" w:rsidP="00814E02">
      <w:pPr>
        <w:pStyle w:val="Heading2"/>
      </w:pPr>
      <w:r>
        <w:t>PUBLIC SERVANT QUESTIONNAIRE</w:t>
      </w:r>
    </w:p>
    <w:p w14:paraId="55115C3A" w14:textId="77777777" w:rsidR="00814E02" w:rsidRDefault="00814E02" w:rsidP="00814E02">
      <w:r>
        <w:t>When you look around the web, you´ll find a</w:t>
      </w:r>
      <w:r>
        <w:rPr>
          <w:rStyle w:val="apple-converted-space"/>
        </w:rPr>
        <w:t> </w:t>
      </w:r>
      <w:hyperlink r:id="rId117" w:tgtFrame="_blank" w:tooltip="PUBLIC SERVANT QUESTIONNAIRE" w:history="1">
        <w:r>
          <w:rPr>
            <w:rStyle w:val="Hyperlink"/>
            <w:color w:val="000099"/>
          </w:rPr>
          <w:t>public servant questionnaire</w:t>
        </w:r>
      </w:hyperlink>
      <w:r>
        <w:t>, but not like this one. Its been converted to a single page so you can get a multi-part NCR form made up at FedExOffice, Staples, Office Depot, etc.. Keep some by the door to your house and in your glove compartment to give to [any] law enforcement officers who want to ask you questions. Before answering theirs, make them answer yours. You´ll find supporting law in</w:t>
      </w:r>
      <w:r>
        <w:rPr>
          <w:rStyle w:val="apple-converted-space"/>
        </w:rPr>
        <w:t> </w:t>
      </w:r>
      <w:hyperlink r:id="rId118" w:tgtFrame="_blank" w:tooltip="THE PRIVACY ACT OF 1974" w:history="1">
        <w:r>
          <w:rPr>
            <w:rStyle w:val="Hyperlink"/>
            <w:color w:val="000099"/>
          </w:rPr>
          <w:t>5 U.S.C. 552a</w:t>
        </w:r>
      </w:hyperlink>
    </w:p>
    <w:p w14:paraId="160C0C57" w14:textId="2BC5C61A"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1950CBD" wp14:editId="34A4A7CA">
            <wp:extent cx="204470" cy="204470"/>
            <wp:effectExtent l="0" t="0" r="0" b="0"/>
            <wp:docPr id="90" name="Picture 90" descr="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derst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Do you </w:t>
      </w:r>
      <w:r>
        <w:rPr>
          <w:rStyle w:val="apple-converted-space"/>
          <w:rFonts w:ascii="Arial" w:hAnsi="Arial" w:cs="Arial"/>
        </w:rPr>
        <w:t> </w:t>
      </w:r>
      <w:hyperlink r:id="rId119" w:tgtFrame="_blank" w:history="1">
        <w:r>
          <w:rPr>
            <w:rStyle w:val="Hyperlink"/>
            <w:rFonts w:ascii="Arial" w:hAnsi="Arial" w:cs="Arial"/>
            <w:color w:val="000099"/>
          </w:rPr>
          <w:t>understand</w:t>
        </w:r>
      </w:hyperlink>
      <w:r>
        <w:rPr>
          <w:rFonts w:ascii="Arial" w:hAnsi="Arial" w:cs="Arial"/>
        </w:rPr>
        <w:t>?</w:t>
      </w:r>
    </w:p>
    <w:p w14:paraId="67423554" w14:textId="77777777" w:rsidR="00814E02" w:rsidRDefault="00814E02" w:rsidP="00814E02">
      <w:pPr>
        <w:rPr>
          <w:rFonts w:ascii="Times New Roman" w:hAnsi="Times New Roman" w:cs="Times New Roman"/>
        </w:rPr>
      </w:pPr>
      <w:r>
        <w:t>"</w:t>
      </w:r>
      <w:r>
        <w:rPr>
          <w:i/>
          <w:iCs/>
        </w:rPr>
        <w:t>When plunder has become a way of life for a group of men living together in society, they create for themselves in the course of time a legal system that authorizes it and a moral code that glorifies it.</w:t>
      </w:r>
      <w:r>
        <w:t>" - Frederic Bastiat (1801-1850)</w:t>
      </w:r>
    </w:p>
    <w:p w14:paraId="7204BB8B" w14:textId="77777777" w:rsidR="00814E02" w:rsidRDefault="00BE7E12" w:rsidP="00814E02">
      <w:r>
        <w:rPr>
          <w:noProof/>
        </w:rPr>
        <w:pict w14:anchorId="3CD31487">
          <v:rect id="_x0000_i1086" alt="" style="width:468pt;height:.05pt;mso-width-percent:0;mso-height-percent:0;mso-width-percent:0;mso-height-percent:0" o:hralign="center" o:hrstd="t" o:hr="t" fillcolor="#a0a0a0" stroked="f"/>
        </w:pict>
      </w:r>
    </w:p>
    <w:p w14:paraId="3A9BB025" w14:textId="77777777" w:rsidR="00814E02" w:rsidRDefault="00814E02" w:rsidP="00814E02">
      <w:r>
        <w:rPr>
          <w:color w:val="FFFFFF"/>
          <w:sz w:val="36"/>
          <w:szCs w:val="36"/>
        </w:rPr>
        <w:t>Escape: There´s always an excape.</w:t>
      </w:r>
    </w:p>
    <w:p w14:paraId="01C13D9B" w14:textId="77777777" w:rsidR="00814E02" w:rsidRDefault="00BE7E12" w:rsidP="00814E02">
      <w:r>
        <w:rPr>
          <w:noProof/>
        </w:rPr>
        <w:pict w14:anchorId="09A24DA1">
          <v:rect id="_x0000_i1085" alt="" style="width:468pt;height:.05pt;mso-width-percent:0;mso-height-percent:0;mso-width-percent:0;mso-height-percent:0" o:hralign="center" o:hrstd="t" o:hr="t" fillcolor="#a0a0a0" stroked="f"/>
        </w:pict>
      </w:r>
    </w:p>
    <w:p w14:paraId="6D6525B1" w14:textId="77777777" w:rsidR="00814E02" w:rsidRDefault="00814E02" w:rsidP="00814E02">
      <w:pPr>
        <w:pStyle w:val="NormalWeb"/>
        <w:jc w:val="center"/>
        <w:rPr>
          <w:rFonts w:ascii="Arial" w:hAnsi="Arial" w:cs="Arial"/>
        </w:rPr>
      </w:pPr>
      <w:bookmarkStart w:id="6" w:name="chip"/>
      <w:bookmarkEnd w:id="6"/>
      <w:r>
        <w:rPr>
          <w:rFonts w:ascii="Arial" w:hAnsi="Arial" w:cs="Arial"/>
          <w:b/>
          <w:bCs/>
          <w:color w:val="0000FF"/>
          <w:sz w:val="27"/>
          <w:szCs w:val="27"/>
        </w:rPr>
        <w:t>Someone say, "REAL ID"?</w:t>
      </w:r>
    </w:p>
    <w:p w14:paraId="5C63F4F5" w14:textId="77777777" w:rsidR="00814E02" w:rsidRDefault="00814E02" w:rsidP="00814E02">
      <w:pPr>
        <w:pStyle w:val="NormalWeb"/>
        <w:jc w:val="center"/>
        <w:rPr>
          <w:rFonts w:ascii="Arial" w:hAnsi="Arial" w:cs="Arial"/>
        </w:rPr>
      </w:pPr>
      <w:r>
        <w:rPr>
          <w:rFonts w:ascii="Arial" w:hAnsi="Arial" w:cs="Arial"/>
        </w:rPr>
        <w:t>Department of Homeland Security | Preserving our Freedoms, Protecting America</w:t>
      </w:r>
      <w:r>
        <w:rPr>
          <w:rFonts w:ascii="Arial" w:hAnsi="Arial" w:cs="Arial"/>
        </w:rPr>
        <w:br/>
      </w:r>
      <w:hyperlink r:id="rId120" w:tgtFrame="_blank" w:history="1">
        <w:r>
          <w:rPr>
            <w:rStyle w:val="Hyperlink"/>
            <w:rFonts w:ascii="Arial" w:hAnsi="Arial" w:cs="Arial"/>
            <w:color w:val="000099"/>
          </w:rPr>
          <w:t>REAL ID Final Rule: Questions &amp; Answers</w:t>
        </w:r>
      </w:hyperlink>
      <w:r>
        <w:rPr>
          <w:rFonts w:ascii="Arial" w:hAnsi="Arial" w:cs="Arial"/>
        </w:rPr>
        <w:br/>
      </w:r>
      <w:hyperlink r:id="rId121" w:tgtFrame="_blank" w:history="1">
        <w:r>
          <w:rPr>
            <w:rStyle w:val="Hyperlink"/>
            <w:rFonts w:ascii="Arial" w:hAnsi="Arial" w:cs="Arial"/>
            <w:color w:val="000099"/>
          </w:rPr>
          <w:t>Recognizing states that need more time</w:t>
        </w:r>
      </w:hyperlink>
    </w:p>
    <w:p w14:paraId="01B93CF0" w14:textId="77777777" w:rsidR="00814E02" w:rsidRDefault="00814E02" w:rsidP="00814E02">
      <w:pPr>
        <w:pStyle w:val="NormalWeb"/>
        <w:jc w:val="center"/>
        <w:rPr>
          <w:rFonts w:ascii="Arial" w:hAnsi="Arial" w:cs="Arial"/>
        </w:rPr>
      </w:pPr>
      <w:r>
        <w:rPr>
          <w:rFonts w:ascii="Arial" w:hAnsi="Arial" w:cs="Arial"/>
        </w:rPr>
        <w:t>A Primer on</w:t>
      </w:r>
      <w:r>
        <w:rPr>
          <w:rStyle w:val="apple-converted-space"/>
          <w:rFonts w:ascii="Arial" w:hAnsi="Arial" w:cs="Arial"/>
        </w:rPr>
        <w:t> </w:t>
      </w:r>
      <w:hyperlink r:id="rId122" w:tgtFrame="_blank" w:history="1">
        <w:r>
          <w:rPr>
            <w:rStyle w:val="Hyperlink"/>
            <w:rFonts w:ascii="Arial" w:hAnsi="Arial" w:cs="Arial"/>
            <w:color w:val="000099"/>
          </w:rPr>
          <w:t>REAL ID</w:t>
        </w:r>
      </w:hyperlink>
      <w:r>
        <w:rPr>
          <w:rFonts w:ascii="Arial" w:hAnsi="Arial" w:cs="Arial"/>
        </w:rPr>
        <w:br/>
        <w:t>Another Primer on</w:t>
      </w:r>
      <w:r>
        <w:rPr>
          <w:rStyle w:val="apple-converted-space"/>
          <w:rFonts w:ascii="Arial" w:hAnsi="Arial" w:cs="Arial"/>
        </w:rPr>
        <w:t> </w:t>
      </w:r>
      <w:hyperlink r:id="rId123" w:tgtFrame="_blank" w:history="1">
        <w:r>
          <w:rPr>
            <w:rStyle w:val="Hyperlink"/>
            <w:rFonts w:ascii="Arial" w:hAnsi="Arial" w:cs="Arial"/>
            <w:color w:val="000099"/>
          </w:rPr>
          <w:t>REAL ID</w:t>
        </w:r>
      </w:hyperlink>
      <w:r>
        <w:rPr>
          <w:rFonts w:ascii="Arial" w:hAnsi="Arial" w:cs="Arial"/>
        </w:rPr>
        <w:br/>
        <w:t>...and yet another primer on</w:t>
      </w:r>
      <w:r>
        <w:rPr>
          <w:rStyle w:val="apple-converted-space"/>
          <w:rFonts w:ascii="Arial" w:hAnsi="Arial" w:cs="Arial"/>
        </w:rPr>
        <w:t> </w:t>
      </w:r>
      <w:hyperlink r:id="rId124" w:tgtFrame="_blank" w:history="1">
        <w:r>
          <w:rPr>
            <w:rStyle w:val="Hyperlink"/>
            <w:rFonts w:ascii="Arial" w:hAnsi="Arial" w:cs="Arial"/>
            <w:color w:val="000099"/>
          </w:rPr>
          <w:t>REAL ID</w:t>
        </w:r>
      </w:hyperlink>
      <w:r>
        <w:rPr>
          <w:rFonts w:ascii="Arial" w:hAnsi="Arial" w:cs="Arial"/>
        </w:rPr>
        <w:br/>
        <w:t>Three Years Later: ...and yet another primer on</w:t>
      </w:r>
      <w:r>
        <w:rPr>
          <w:rStyle w:val="apple-converted-space"/>
          <w:rFonts w:ascii="Arial" w:hAnsi="Arial" w:cs="Arial"/>
        </w:rPr>
        <w:t> </w:t>
      </w:r>
      <w:hyperlink r:id="rId125" w:tgtFrame="_blank" w:history="1">
        <w:r>
          <w:rPr>
            <w:rStyle w:val="Hyperlink"/>
            <w:rFonts w:ascii="Arial" w:hAnsi="Arial" w:cs="Arial"/>
            <w:color w:val="000099"/>
          </w:rPr>
          <w:t>REAL ID</w:t>
        </w:r>
      </w:hyperlink>
    </w:p>
    <w:p w14:paraId="3A63862D" w14:textId="77777777" w:rsidR="00814E02" w:rsidRDefault="00814E02" w:rsidP="00814E02">
      <w:pPr>
        <w:pStyle w:val="NormalWeb"/>
        <w:jc w:val="center"/>
        <w:rPr>
          <w:rFonts w:ascii="Arial" w:hAnsi="Arial" w:cs="Arial"/>
        </w:rPr>
      </w:pPr>
      <w:r>
        <w:rPr>
          <w:rFonts w:ascii="Arial" w:hAnsi="Arial" w:cs="Arial"/>
        </w:rPr>
        <w:t>Quick primer on REAL ID</w:t>
      </w:r>
    </w:p>
    <w:p w14:paraId="171F2EAA" w14:textId="77777777" w:rsidR="00814E02" w:rsidRDefault="00814E02" w:rsidP="00814E02">
      <w:pPr>
        <w:pStyle w:val="NormalWeb"/>
        <w:rPr>
          <w:rFonts w:ascii="Arial" w:hAnsi="Arial" w:cs="Arial"/>
        </w:rPr>
      </w:pPr>
      <w:r>
        <w:rPr>
          <w:rFonts w:ascii="Arial" w:hAnsi="Arial" w:cs="Arial"/>
        </w:rPr>
        <w:t>VIDEO:</w:t>
      </w:r>
      <w:r>
        <w:rPr>
          <w:rStyle w:val="apple-converted-space"/>
          <w:rFonts w:ascii="Arial" w:hAnsi="Arial" w:cs="Arial"/>
        </w:rPr>
        <w:t> </w:t>
      </w:r>
      <w:hyperlink r:id="rId126" w:history="1">
        <w:r>
          <w:rPr>
            <w:rStyle w:val="Hyperlink"/>
            <w:rFonts w:ascii="Arial" w:hAnsi="Arial" w:cs="Arial"/>
            <w:color w:val="000099"/>
          </w:rPr>
          <w:t>What May Be Ahead</w:t>
        </w:r>
      </w:hyperlink>
    </w:p>
    <w:p w14:paraId="224DF0B9" w14:textId="77777777" w:rsidR="00814E02" w:rsidRDefault="00814E02" w:rsidP="00814E02">
      <w:pPr>
        <w:pStyle w:val="NormalWeb"/>
        <w:jc w:val="center"/>
        <w:rPr>
          <w:rFonts w:ascii="Arial" w:hAnsi="Arial" w:cs="Arial"/>
        </w:rPr>
      </w:pPr>
      <w:r>
        <w:rPr>
          <w:rFonts w:ascii="Arial" w:hAnsi="Arial" w:cs="Arial"/>
        </w:rPr>
        <w:t>Today we´re all</w:t>
      </w:r>
      <w:r>
        <w:rPr>
          <w:rStyle w:val="apple-converted-space"/>
          <w:rFonts w:ascii="Arial" w:hAnsi="Arial" w:cs="Arial"/>
        </w:rPr>
        <w:t> </w:t>
      </w:r>
      <w:hyperlink r:id="rId127" w:tgtFrame="_blank" w:history="1">
        <w:r>
          <w:rPr>
            <w:rStyle w:val="Hyperlink"/>
            <w:rFonts w:ascii="Arial" w:hAnsi="Arial" w:cs="Arial"/>
            <w:color w:val="000099"/>
          </w:rPr>
          <w:t>prisoners in the USA</w:t>
        </w:r>
      </w:hyperlink>
    </w:p>
    <w:p w14:paraId="2318AF31" w14:textId="0B182C05" w:rsidR="00814E02" w:rsidRDefault="00814E02" w:rsidP="00814E02">
      <w:pPr>
        <w:pStyle w:val="NormalWeb"/>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C7AE5AD" wp14:editId="5C5A310A">
            <wp:extent cx="204470" cy="204470"/>
            <wp:effectExtent l="0" t="0" r="0" b="0"/>
            <wp:docPr id="89" name="Picture 89" descr="How to Create the Perfect Fake Iden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w to Create the Perfect Fake Ident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How to Create the Perfect</w:t>
      </w:r>
      <w:r>
        <w:rPr>
          <w:rStyle w:val="apple-converted-space"/>
          <w:rFonts w:ascii="Arial" w:hAnsi="Arial" w:cs="Arial"/>
        </w:rPr>
        <w:t> </w:t>
      </w:r>
      <w:hyperlink r:id="rId128" w:tgtFrame="_blank" w:history="1">
        <w:r>
          <w:rPr>
            <w:rStyle w:val="Hyperlink"/>
            <w:rFonts w:ascii="Arial" w:hAnsi="Arial" w:cs="Arial"/>
            <w:color w:val="000099"/>
          </w:rPr>
          <w:t>Fake Identity</w:t>
        </w:r>
      </w:hyperlink>
    </w:p>
    <w:p w14:paraId="0505B74E" w14:textId="31458591" w:rsidR="00814E02" w:rsidRDefault="00814E02" w:rsidP="00814E02">
      <w:pPr>
        <w:pStyle w:val="NormalWeb"/>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1C9E2DB" wp14:editId="39133784">
            <wp:extent cx="204470" cy="204470"/>
            <wp:effectExtent l="0" t="0" r="0" b="0"/>
            <wp:docPr id="88" name="Picture 88" descr="Police Put Activists´ Names On Terror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lice Put Activists´ Names On Terror Li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Police Put Activists'</w:t>
      </w:r>
      <w:r>
        <w:rPr>
          <w:rStyle w:val="apple-converted-space"/>
          <w:rFonts w:ascii="Arial" w:hAnsi="Arial" w:cs="Arial"/>
        </w:rPr>
        <w:t> </w:t>
      </w:r>
      <w:hyperlink r:id="rId129" w:tgtFrame="_blank" w:tooltip="Police Put Activists´ Names On Terror Lists" w:history="1">
        <w:r>
          <w:rPr>
            <w:rStyle w:val="Hyperlink"/>
            <w:rFonts w:ascii="Arial" w:hAnsi="Arial" w:cs="Arial"/>
            <w:color w:val="000099"/>
          </w:rPr>
          <w:t>Names On Terror Lists</w:t>
        </w:r>
      </w:hyperlink>
    </w:p>
    <w:p w14:paraId="4755F045" w14:textId="34E861A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910D091" wp14:editId="22626C7B">
            <wp:extent cx="204470" cy="204470"/>
            <wp:effectExtent l="0" t="0" r="0" b="0"/>
            <wp:docPr id="87" name="Picture 87" descr="United States Patent Number 5,62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ited States Patent Number 5,629,6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United States Patent Number 5,629,678: Apparatus for</w:t>
      </w:r>
      <w:r>
        <w:rPr>
          <w:rStyle w:val="apple-converted-space"/>
          <w:rFonts w:ascii="Arial" w:hAnsi="Arial" w:cs="Arial"/>
        </w:rPr>
        <w:t> </w:t>
      </w:r>
      <w:hyperlink r:id="rId130" w:tgtFrame="_blank" w:history="1">
        <w:r>
          <w:rPr>
            <w:rStyle w:val="Hyperlink"/>
            <w:rFonts w:ascii="Arial" w:hAnsi="Arial" w:cs="Arial"/>
            <w:color w:val="000099"/>
          </w:rPr>
          <w:t>tracking and recovering humans</w:t>
        </w:r>
      </w:hyperlink>
    </w:p>
    <w:p w14:paraId="46EF651A" w14:textId="77777777" w:rsidR="00814E02" w:rsidRDefault="00814E02" w:rsidP="00814E02">
      <w:pPr>
        <w:pStyle w:val="NormalWeb"/>
        <w:jc w:val="center"/>
        <w:rPr>
          <w:rFonts w:ascii="Arial" w:hAnsi="Arial" w:cs="Arial"/>
        </w:rPr>
      </w:pPr>
      <w:r>
        <w:rPr>
          <w:rFonts w:ascii="Arial" w:hAnsi="Arial" w:cs="Arial"/>
        </w:rPr>
        <w:t>New York Offers Drivers</w:t>
      </w:r>
      <w:r>
        <w:rPr>
          <w:rStyle w:val="apple-converted-space"/>
          <w:rFonts w:ascii="Arial" w:hAnsi="Arial" w:cs="Arial"/>
        </w:rPr>
        <w:t> </w:t>
      </w:r>
      <w:hyperlink r:id="rId131" w:tgtFrame="_blank" w:history="1">
        <w:r>
          <w:rPr>
            <w:rStyle w:val="Hyperlink"/>
            <w:rFonts w:ascii="Arial" w:hAnsi="Arial" w:cs="Arial"/>
            <w:color w:val="000099"/>
          </w:rPr>
          <w:t>License with RFID Tag</w:t>
        </w:r>
      </w:hyperlink>
    </w:p>
    <w:p w14:paraId="69066EB5" w14:textId="77777777" w:rsidR="00814E02" w:rsidRDefault="00814E02" w:rsidP="00814E02">
      <w:pPr>
        <w:pStyle w:val="NormalWeb"/>
        <w:jc w:val="center"/>
        <w:rPr>
          <w:rFonts w:ascii="Arial" w:hAnsi="Arial" w:cs="Arial"/>
        </w:rPr>
      </w:pPr>
      <w:r>
        <w:rPr>
          <w:rFonts w:ascii="Arial" w:hAnsi="Arial" w:cs="Arial"/>
        </w:rPr>
        <w:t>Chips in official IDs</w:t>
      </w:r>
      <w:r>
        <w:rPr>
          <w:rStyle w:val="apple-converted-space"/>
          <w:rFonts w:ascii="Arial" w:hAnsi="Arial" w:cs="Arial"/>
        </w:rPr>
        <w:t> </w:t>
      </w:r>
      <w:hyperlink r:id="rId132" w:tgtFrame="_blank" w:history="1">
        <w:r>
          <w:rPr>
            <w:rStyle w:val="Hyperlink"/>
            <w:rFonts w:ascii="Arial" w:hAnsi="Arial" w:cs="Arial"/>
            <w:color w:val="000099"/>
          </w:rPr>
          <w:t>raise privacy fears</w:t>
        </w:r>
      </w:hyperlink>
    </w:p>
    <w:p w14:paraId="36D214E8" w14:textId="77777777" w:rsidR="00814E02" w:rsidRDefault="00814E02" w:rsidP="00814E02">
      <w:pPr>
        <w:pStyle w:val="NormalWeb"/>
        <w:jc w:val="center"/>
        <w:rPr>
          <w:rFonts w:ascii="Arial" w:hAnsi="Arial" w:cs="Arial"/>
        </w:rPr>
      </w:pPr>
      <w:hyperlink r:id="rId133" w:tgtFrame="_blank" w:history="1">
        <w:r>
          <w:rPr>
            <w:rStyle w:val="Hyperlink"/>
            <w:rFonts w:ascii="Arial" w:hAnsi="Arial" w:cs="Arial"/>
            <w:color w:val="000099"/>
          </w:rPr>
          <w:t>VeriChip</w:t>
        </w:r>
      </w:hyperlink>
    </w:p>
    <w:p w14:paraId="3478EB7D" w14:textId="77777777" w:rsidR="00814E02" w:rsidRDefault="00814E02" w:rsidP="00814E02">
      <w:pPr>
        <w:pStyle w:val="NormalWeb"/>
        <w:jc w:val="center"/>
        <w:rPr>
          <w:rFonts w:ascii="Arial" w:hAnsi="Arial" w:cs="Arial"/>
        </w:rPr>
      </w:pPr>
      <w:r>
        <w:rPr>
          <w:rFonts w:ascii="Arial" w:hAnsi="Arial" w:cs="Arial"/>
        </w:rPr>
        <w:t>Hitachi develops</w:t>
      </w:r>
      <w:r>
        <w:rPr>
          <w:rStyle w:val="apple-converted-space"/>
          <w:rFonts w:ascii="Arial" w:hAnsi="Arial" w:cs="Arial"/>
        </w:rPr>
        <w:t> </w:t>
      </w:r>
      <w:hyperlink r:id="rId134" w:tgtFrame="_blank" w:history="1">
        <w:r>
          <w:rPr>
            <w:rStyle w:val="Hyperlink"/>
            <w:rFonts w:ascii="Arial" w:hAnsi="Arial" w:cs="Arial"/>
            <w:color w:val="000099"/>
          </w:rPr>
          <w:t>RFID powder</w:t>
        </w:r>
      </w:hyperlink>
      <w:r>
        <w:rPr>
          <w:rFonts w:ascii="Arial" w:hAnsi="Arial" w:cs="Arial"/>
        </w:rPr>
        <w:t>    /   (See,</w:t>
      </w:r>
      <w:r>
        <w:rPr>
          <w:rStyle w:val="apple-converted-space"/>
          <w:rFonts w:ascii="Arial" w:hAnsi="Arial" w:cs="Arial"/>
        </w:rPr>
        <w:t> </w:t>
      </w:r>
      <w:hyperlink r:id="rId135" w:tgtFrame="_blank" w:history="1">
        <w:r>
          <w:rPr>
            <w:rStyle w:val="Hyperlink"/>
            <w:rFonts w:ascii="Arial" w:hAnsi="Arial" w:cs="Arial"/>
            <w:color w:val="000099"/>
          </w:rPr>
          <w:t>Hitachi</w:t>
        </w:r>
      </w:hyperlink>
      <w:r>
        <w:rPr>
          <w:rFonts w:ascii="Arial" w:hAnsi="Arial" w:cs="Arial"/>
        </w:rPr>
        <w:t>)</w:t>
      </w:r>
    </w:p>
    <w:p w14:paraId="1DEEE0C5" w14:textId="4C58BB6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"/var/folders/4s/qb1sptbn02b1m75hc89dqxp00000gn/T/com.microsoft.Word/WebArchiveCopyPasteTempFiles/hot.gif" \* MERGEFORMATINET </w:instrText>
      </w:r>
      <w:r>
        <w:rPr>
          <w:rFonts w:ascii="Arial" w:hAnsi="Arial" w:cs="Arial"/>
        </w:rPr>
        <w:fldChar w:fldCharType="separate"/>
      </w:r>
      <w:r>
        <w:rPr>
          <w:rFonts w:ascii="Arial" w:hAnsi="Arial" w:cs="Arial"/>
          <w:noProof/>
        </w:rPr>
        <w:drawing>
          <wp:inline distT="0" distB="0" distL="0" distR="0" wp14:anchorId="351DF875" wp14:editId="7828B29A">
            <wp:extent cx="252730" cy="168275"/>
            <wp:effectExtent l="0" t="0" r="1270" b="0"/>
            <wp:docPr id="86" name="Picture 86" descr="RFID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FID Chip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2730" cy="168275"/>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Ex-IBM Employee reveals TV Abandoned Analog Band to</w:t>
      </w:r>
      <w:r>
        <w:rPr>
          <w:rStyle w:val="apple-converted-space"/>
          <w:rFonts w:ascii="Arial" w:hAnsi="Arial" w:cs="Arial"/>
        </w:rPr>
        <w:t> </w:t>
      </w:r>
      <w:hyperlink r:id="rId137" w:tgtFrame="_blank" w:history="1">
        <w:r>
          <w:rPr>
            <w:rStyle w:val="Hyperlink"/>
            <w:rFonts w:ascii="Arial" w:hAnsi="Arial" w:cs="Arial"/>
            <w:color w:val="000099"/>
          </w:rPr>
          <w:t>Make Room for RFID Chips</w:t>
        </w:r>
      </w:hyperlink>
      <w:r>
        <w:rPr>
          <w:rStyle w:val="apple-converted-space"/>
          <w:rFonts w:ascii="Arial" w:hAnsi="Arial" w:cs="Arial"/>
        </w:rPr>
        <w:t> </w:t>
      </w:r>
      <w:r>
        <w:rPr>
          <w:rFonts w:ascii="Arial" w:hAnsi="Arial" w:cs="Arial"/>
        </w:rPr>
        <w:br/>
        <w:t>An introduction to New Technologies (</w:t>
      </w:r>
      <w:hyperlink r:id="rId138" w:tgtFrame="_blank" w:history="1">
        <w:r>
          <w:rPr>
            <w:rStyle w:val="Hyperlink"/>
            <w:rFonts w:ascii="Arial" w:hAnsi="Arial" w:cs="Arial"/>
            <w:color w:val="000099"/>
          </w:rPr>
          <w:t>Part I</w:t>
        </w:r>
      </w:hyperlink>
      <w:r>
        <w:rPr>
          <w:rFonts w:ascii="Arial" w:hAnsi="Arial" w:cs="Arial"/>
        </w:rPr>
        <w:t>)</w:t>
      </w:r>
    </w:p>
    <w:p w14:paraId="7031AE8B" w14:textId="51467CE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9D179AB" wp14:editId="6693DB07">
            <wp:extent cx="204470" cy="204470"/>
            <wp:effectExtent l="0" t="0" r="0" b="0"/>
            <wp:docPr id="85" name="Picture 85" descr="International Driving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ternational Driving Perm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International Driving Permit</w:t>
      </w:r>
      <w:r>
        <w:rPr>
          <w:rStyle w:val="apple-converted-space"/>
          <w:rFonts w:ascii="Arial" w:hAnsi="Arial" w:cs="Arial"/>
        </w:rPr>
        <w:t> </w:t>
      </w:r>
      <w:hyperlink r:id="rId139" w:tgtFrame="_blank" w:history="1">
        <w:r>
          <w:rPr>
            <w:rStyle w:val="Hyperlink"/>
            <w:rFonts w:ascii="Arial" w:hAnsi="Arial" w:cs="Arial"/>
            <w:color w:val="000099"/>
          </w:rPr>
          <w:t>Information Package</w:t>
        </w:r>
      </w:hyperlink>
      <w:r>
        <w:rPr>
          <w:rStyle w:val="apple-converted-space"/>
          <w:rFonts w:ascii="Arial" w:hAnsi="Arial" w:cs="Arial"/>
        </w:rPr>
        <w:t> </w:t>
      </w:r>
      <w:r>
        <w:rPr>
          <w:rFonts w:ascii="Arial" w:hAnsi="Arial" w:cs="Arial"/>
          <w:sz w:val="20"/>
          <w:szCs w:val="20"/>
        </w:rPr>
        <w:t>Freedom School is not affilated with PATA.)</w:t>
      </w:r>
    </w:p>
    <w:p w14:paraId="3D02078D" w14:textId="77777777" w:rsidR="00814E02" w:rsidRDefault="00814E02" w:rsidP="00814E02">
      <w:pPr>
        <w:rPr>
          <w:rFonts w:ascii="Times New Roman" w:hAnsi="Times New Roman" w:cs="Times New Roman"/>
        </w:rPr>
      </w:pPr>
    </w:p>
    <w:p w14:paraId="11E88C35" w14:textId="77777777" w:rsidR="00814E02" w:rsidRDefault="00814E02" w:rsidP="00814E02">
      <w:pPr>
        <w:pStyle w:val="NormalWeb"/>
        <w:jc w:val="center"/>
        <w:rPr>
          <w:rFonts w:ascii="Arial" w:hAnsi="Arial" w:cs="Arial"/>
        </w:rPr>
      </w:pPr>
      <w:r>
        <w:rPr>
          <w:rFonts w:ascii="Arial" w:hAnsi="Arial" w:cs="Arial"/>
        </w:rPr>
        <w:t>Well here is some</w:t>
      </w:r>
      <w:r>
        <w:rPr>
          <w:rStyle w:val="apple-converted-space"/>
          <w:rFonts w:ascii="Arial" w:hAnsi="Arial" w:cs="Arial"/>
        </w:rPr>
        <w:t> </w:t>
      </w:r>
      <w:hyperlink r:id="rId140" w:tgtFrame="_blank" w:history="1">
        <w:r>
          <w:rPr>
            <w:rStyle w:val="Hyperlink"/>
            <w:rFonts w:ascii="Arial" w:hAnsi="Arial" w:cs="Arial"/>
            <w:color w:val="000099"/>
          </w:rPr>
          <w:t>Real ID information.</w:t>
        </w:r>
      </w:hyperlink>
    </w:p>
    <w:p w14:paraId="21579AE2" w14:textId="77777777" w:rsidR="00814E02" w:rsidRDefault="00814E02" w:rsidP="00814E02">
      <w:pPr>
        <w:pStyle w:val="NormalWeb"/>
        <w:jc w:val="center"/>
        <w:rPr>
          <w:rFonts w:ascii="Arial" w:hAnsi="Arial" w:cs="Arial"/>
        </w:rPr>
      </w:pPr>
      <w:hyperlink r:id="rId141" w:tgtFrame="_blank" w:history="1">
        <w:r>
          <w:rPr>
            <w:rStyle w:val="Hyperlink"/>
            <w:rFonts w:ascii="Arial" w:hAnsi="Arial" w:cs="Arial"/>
            <w:color w:val="000099"/>
          </w:rPr>
          <w:t>various documents concerning REAL ID Act</w:t>
        </w:r>
      </w:hyperlink>
    </w:p>
    <w:p w14:paraId="38DD8A79" w14:textId="77777777" w:rsidR="00814E02" w:rsidRDefault="00814E02" w:rsidP="00814E02">
      <w:pPr>
        <w:rPr>
          <w:rFonts w:ascii="Times New Roman" w:hAnsi="Times New Roman" w:cs="Times New Roman"/>
        </w:rPr>
      </w:pPr>
    </w:p>
    <w:p w14:paraId="26160A8B" w14:textId="519CC8C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43574CE" wp14:editId="2A3BC261">
            <wp:extent cx="204470" cy="204470"/>
            <wp:effectExtent l="0" t="0" r="0" b="0"/>
            <wp:docPr id="84" name="Picture 84" descr="Voter ID Battle Shifts to Proof of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oter ID Battle Shifts to Proof of Citizen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142" w:tgtFrame="_blank" w:history="1">
        <w:r>
          <w:rPr>
            <w:rStyle w:val="Hyperlink"/>
            <w:rFonts w:ascii="Arial" w:hAnsi="Arial" w:cs="Arial"/>
            <w:color w:val="000099"/>
          </w:rPr>
          <w:t>Voter ID Battle Shifts to Proof of Citizenship</w:t>
        </w:r>
      </w:hyperlink>
    </w:p>
    <w:p w14:paraId="369F2E05" w14:textId="77777777" w:rsidR="00814E02" w:rsidRDefault="00814E02" w:rsidP="00814E02">
      <w:pPr>
        <w:pStyle w:val="NormalWeb"/>
        <w:jc w:val="center"/>
        <w:rPr>
          <w:rFonts w:ascii="Arial" w:hAnsi="Arial" w:cs="Arial"/>
        </w:rPr>
      </w:pPr>
      <w:hyperlink r:id="rId143" w:tgtFrame="_blank" w:history="1">
        <w:r>
          <w:rPr>
            <w:rStyle w:val="Hyperlink"/>
            <w:rFonts w:ascii="Arial" w:hAnsi="Arial" w:cs="Arial"/>
            <w:color w:val="000099"/>
          </w:rPr>
          <w:t>WASHINGTON LAW AT RCW 46.61.021</w:t>
        </w:r>
      </w:hyperlink>
    </w:p>
    <w:p w14:paraId="13B54026" w14:textId="77777777" w:rsidR="00814E02" w:rsidRDefault="00BE7E12" w:rsidP="00814E02">
      <w:pPr>
        <w:rPr>
          <w:rFonts w:ascii="Times New Roman" w:hAnsi="Times New Roman" w:cs="Times New Roman"/>
        </w:rPr>
      </w:pPr>
      <w:r>
        <w:rPr>
          <w:noProof/>
        </w:rPr>
        <w:pict w14:anchorId="49B4D993">
          <v:rect id="_x0000_i1084" alt="" style="width:374.4pt;height:1.5pt;mso-width-percent:0;mso-height-percent:0;mso-width-percent:0;mso-height-percent:0" o:hrpct="800" o:hralign="center" o:hrstd="t" o:hr="t" fillcolor="#a0a0a0" stroked="f"/>
        </w:pict>
      </w:r>
    </w:p>
    <w:p w14:paraId="2B6AAC7A" w14:textId="77777777" w:rsidR="00814E02" w:rsidRDefault="00814E02" w:rsidP="00814E02">
      <w:pPr>
        <w:pStyle w:val="NormalWeb"/>
        <w:jc w:val="center"/>
        <w:rPr>
          <w:rFonts w:ascii="Arial" w:hAnsi="Arial" w:cs="Arial"/>
        </w:rPr>
      </w:pPr>
      <w:hyperlink r:id="rId144" w:tgtFrame="_blank" w:history="1">
        <w:r>
          <w:rPr>
            <w:rStyle w:val="Hyperlink"/>
            <w:rFonts w:ascii="Arial" w:hAnsi="Arial" w:cs="Arial"/>
            <w:color w:val="000099"/>
          </w:rPr>
          <w:t>Customs Declaration</w:t>
        </w:r>
      </w:hyperlink>
    </w:p>
    <w:p w14:paraId="3667806A" w14:textId="7071C1CC" w:rsidR="00814E02" w:rsidRDefault="00814E02" w:rsidP="00814E02">
      <w:pPr>
        <w:pStyle w:val="NormalWeb"/>
        <w:jc w:val="center"/>
        <w:rPr>
          <w:rFonts w:ascii="Arial" w:hAnsi="Arial" w:cs="Arial"/>
        </w:rPr>
      </w:pPr>
      <w:r>
        <w:rPr>
          <w:rFonts w:ascii="Arial" w:hAnsi="Arial" w:cs="Arial"/>
        </w:rPr>
        <w:t>Clarity Sought on</w:t>
      </w:r>
      <w:r>
        <w:rPr>
          <w:rStyle w:val="apple-converted-space"/>
          <w:rFonts w:ascii="Arial" w:hAnsi="Arial" w:cs="Arial"/>
        </w:rPr>
        <w:t> </w:t>
      </w:r>
      <w:hyperlink r:id="rId145" w:tgtFrame="_blank" w:history="1">
        <w:r>
          <w:rPr>
            <w:rStyle w:val="Hyperlink"/>
            <w:rFonts w:ascii="Arial" w:hAnsi="Arial" w:cs="Arial"/>
            <w:color w:val="000099"/>
          </w:rPr>
          <w:t>Electronics Searches</w:t>
        </w:r>
      </w:hyperlink>
      <w:r>
        <w:rPr>
          <w:rFonts w:ascii="Arial" w:hAnsi="Arial" w:cs="Arial"/>
        </w:rPr>
        <w:br/>
        <w:t>Travelers' Laptops May Be</w:t>
      </w:r>
      <w:r>
        <w:rPr>
          <w:rStyle w:val="apple-converted-space"/>
          <w:rFonts w:ascii="Arial" w:hAnsi="Arial" w:cs="Arial"/>
        </w:rPr>
        <w:t> </w:t>
      </w:r>
      <w:hyperlink r:id="rId146" w:tgtFrame="_blank" w:history="1">
        <w:r>
          <w:rPr>
            <w:rStyle w:val="Hyperlink"/>
            <w:rFonts w:ascii="Arial" w:hAnsi="Arial" w:cs="Arial"/>
            <w:color w:val="000099"/>
          </w:rPr>
          <w:t>Detained At border</w:t>
        </w:r>
      </w:hyperlink>
      <w:r>
        <w:rPr>
          <w:rStyle w:val="apple-converted-space"/>
          <w:rFonts w:ascii="Arial" w:hAnsi="Arial" w:cs="Arial"/>
        </w:rPr>
        <w:t> </w:t>
      </w:r>
      <w:r>
        <w:rPr>
          <w:rFonts w:ascii="Arial" w:hAnsi="Arial" w:cs="Arial"/>
        </w:rPr>
        <w:t>No Suspicion Required Under</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7B28D7F" wp14:editId="474D02D0">
            <wp:extent cx="204470" cy="204470"/>
            <wp:effectExtent l="0" t="0" r="0" b="0"/>
            <wp:docPr id="83" name="Picture 83" descr="DHS Search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HS Search Author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147" w:tgtFrame="_blank" w:history="1">
        <w:r>
          <w:rPr>
            <w:rStyle w:val="Hyperlink"/>
            <w:rFonts w:ascii="Arial" w:hAnsi="Arial" w:cs="Arial"/>
            <w:color w:val="000099"/>
          </w:rPr>
          <w:t>DHS Policies</w:t>
        </w:r>
      </w:hyperlink>
      <w:r>
        <w:rPr>
          <w:rStyle w:val="apple-converted-space"/>
          <w:rFonts w:ascii="Arial" w:hAnsi="Arial" w:cs="Arial"/>
        </w:rPr>
        <w:t> </w:t>
      </w:r>
      <w:r>
        <w:rPr>
          <w:rFonts w:ascii="Arial" w:hAnsi="Arial" w:cs="Arial"/>
        </w:rPr>
        <w:br/>
      </w:r>
      <w:hyperlink r:id="rId148" w:tgtFrame="_blank" w:history="1">
        <w:r>
          <w:rPr>
            <w:rStyle w:val="Hyperlink"/>
            <w:rFonts w:ascii="Arial" w:hAnsi="Arial" w:cs="Arial"/>
            <w:color w:val="000099"/>
          </w:rPr>
          <w:t>Groups to warn panel about economic effect of seizing laptops</w:t>
        </w:r>
      </w:hyperlink>
      <w:r>
        <w:rPr>
          <w:rStyle w:val="apple-converted-space"/>
          <w:rFonts w:ascii="Arial" w:hAnsi="Arial" w:cs="Arial"/>
        </w:rPr>
        <w:t> </w:t>
      </w:r>
      <w:r>
        <w:rPr>
          <w:rFonts w:ascii="Arial" w:hAnsi="Arial" w:cs="Arial"/>
        </w:rPr>
        <w:br/>
      </w:r>
      <w:hyperlink r:id="rId149" w:tgtFrame="_blank" w:history="1">
        <w:r>
          <w:rPr>
            <w:rStyle w:val="Hyperlink"/>
            <w:rFonts w:ascii="Arial" w:hAnsi="Arial" w:cs="Arial"/>
            <w:color w:val="000099"/>
          </w:rPr>
          <w:t>FISA and border Searches of Laptops</w:t>
        </w:r>
      </w:hyperlink>
      <w:r>
        <w:rPr>
          <w:rStyle w:val="apple-converted-space"/>
          <w:rFonts w:ascii="Arial" w:hAnsi="Arial" w:cs="Arial"/>
        </w:rPr>
        <w:t> </w:t>
      </w:r>
      <w:r>
        <w:rPr>
          <w:rFonts w:ascii="Arial" w:hAnsi="Arial" w:cs="Arial"/>
        </w:rPr>
        <w:br/>
        <w:t>EU lawmakers criticize virtual</w:t>
      </w:r>
      <w:r>
        <w:rPr>
          <w:rStyle w:val="apple-converted-space"/>
          <w:rFonts w:ascii="Arial" w:hAnsi="Arial" w:cs="Arial"/>
        </w:rPr>
        <w:t> </w:t>
      </w:r>
      <w:hyperlink r:id="rId150" w:tgtFrame="_blank" w:history="1">
        <w:r>
          <w:rPr>
            <w:rStyle w:val="Hyperlink"/>
            <w:rFonts w:ascii="Arial" w:hAnsi="Arial" w:cs="Arial"/>
            <w:color w:val="000099"/>
          </w:rPr>
          <w:t>strip search</w:t>
        </w:r>
      </w:hyperlink>
      <w:r>
        <w:rPr>
          <w:rStyle w:val="apple-converted-space"/>
          <w:rFonts w:ascii="Arial" w:hAnsi="Arial" w:cs="Arial"/>
        </w:rPr>
        <w:t> </w:t>
      </w:r>
      <w:r>
        <w:rPr>
          <w:rFonts w:ascii="Arial" w:hAnsi="Arial" w:cs="Arial"/>
        </w:rPr>
        <w:br/>
        <w:t>New bill would tighten rules for DHS</w:t>
      </w:r>
      <w:r>
        <w:rPr>
          <w:rStyle w:val="apple-converted-space"/>
          <w:rFonts w:ascii="Arial" w:hAnsi="Arial" w:cs="Arial"/>
        </w:rPr>
        <w:t> </w:t>
      </w:r>
      <w:hyperlink r:id="rId151" w:tgtFrame="_blank" w:history="1">
        <w:r>
          <w:rPr>
            <w:rStyle w:val="Hyperlink"/>
            <w:rFonts w:ascii="Arial" w:hAnsi="Arial" w:cs="Arial"/>
            <w:color w:val="000099"/>
          </w:rPr>
          <w:t>border laptop searches</w:t>
        </w:r>
      </w:hyperlink>
    </w:p>
    <w:p w14:paraId="3BB62FE9" w14:textId="77777777" w:rsidR="00814E02" w:rsidRDefault="00814E02" w:rsidP="00814E02">
      <w:pPr>
        <w:pStyle w:val="NormalWeb"/>
        <w:jc w:val="center"/>
        <w:rPr>
          <w:rFonts w:ascii="Arial" w:hAnsi="Arial" w:cs="Arial"/>
        </w:rPr>
      </w:pPr>
      <w:hyperlink r:id="rId152" w:tgtFrame="_blank" w:history="1">
        <w:r>
          <w:rPr>
            <w:rStyle w:val="Hyperlink"/>
            <w:rFonts w:ascii="Arial" w:hAnsi="Arial" w:cs="Arial"/>
            <w:color w:val="000099"/>
          </w:rPr>
          <w:t>U.S. Lacks Gov't Agency To Stop ID Thefts</w:t>
        </w:r>
      </w:hyperlink>
    </w:p>
    <w:p w14:paraId="5758C979" w14:textId="58DC8E76" w:rsidR="00814E02" w:rsidRDefault="00814E02" w:rsidP="00814E02">
      <w:pPr>
        <w:pStyle w:val="NormalWeb"/>
        <w:jc w:val="center"/>
        <w:rPr>
          <w:rFonts w:ascii="Arial" w:hAnsi="Arial" w:cs="Arial"/>
        </w:rPr>
      </w:pPr>
      <w:r>
        <w:rPr>
          <w:rFonts w:ascii="Arial" w:hAnsi="Arial" w:cs="Arial"/>
        </w:rPr>
        <w:t>Fraud-prevention pitchman</w:t>
      </w:r>
      <w:r>
        <w:rPr>
          <w:rStyle w:val="apple-converted-space"/>
          <w:rFonts w:ascii="Arial" w:hAnsi="Arial" w:cs="Arial"/>
        </w:rPr>
        <w:t> </w:t>
      </w:r>
      <w:hyperlink r:id="rId153" w:tgtFrame="_blank" w:history="1">
        <w:r>
          <w:rPr>
            <w:rStyle w:val="Hyperlink"/>
            <w:rFonts w:ascii="Arial" w:hAnsi="Arial" w:cs="Arial"/>
            <w:color w:val="000099"/>
          </w:rPr>
          <w:t>becomes ID theft victim</w:t>
        </w:r>
      </w:hyperlink>
      <w:r>
        <w:rPr>
          <w:rFonts w:ascii="Arial" w:hAnsi="Arial" w:cs="Arial"/>
        </w:rPr>
        <w:br/>
        <w:t>Paul Stephens, director of policy and advocacy with the</w:t>
      </w:r>
      <w:r>
        <w:rPr>
          <w:rStyle w:val="apple-converted-space"/>
          <w:rFonts w:ascii="Arial" w:hAnsi="Arial" w:cs="Arial"/>
        </w:rPr>
        <w:t> </w:t>
      </w:r>
      <w:hyperlink r:id="rId154" w:tgtFrame="_blank" w:history="1">
        <w:r>
          <w:rPr>
            <w:rStyle w:val="Hyperlink"/>
            <w:rFonts w:ascii="Arial" w:hAnsi="Arial" w:cs="Arial"/>
            <w:color w:val="000099"/>
          </w:rPr>
          <w:t>Privacy Rights Clearinghouse</w:t>
        </w:r>
      </w:hyperlink>
      <w:r>
        <w:rPr>
          <w:rFonts w:ascii="Arial" w:hAnsi="Arial" w:cs="Arial"/>
        </w:rPr>
        <w:t>, "There is no company that can guarantee they can protect you (completely) against identity theft, absolutely nobody can do that."</w:t>
      </w:r>
      <w:r>
        <w:rPr>
          <w:rStyle w:val="apple-converted-space"/>
          <w:rFonts w:ascii="Arial" w:hAnsi="Arial" w:cs="Arial"/>
        </w:rPr>
        <w:t> </w:t>
      </w:r>
      <w:r>
        <w:rPr>
          <w:rFonts w:ascii="Arial" w:hAnsi="Arial" w:cs="Arial"/>
          <w:color w:val="0000FF"/>
          <w:sz w:val="20"/>
          <w:szCs w:val="20"/>
        </w:rPr>
        <w:t>[Gee, does that extend to government as well?]</w:t>
      </w:r>
      <w:r>
        <w:rPr>
          <w:rStyle w:val="apple-converted-space"/>
          <w:rFonts w:ascii="Arial" w:hAnsi="Arial" w:cs="Arial"/>
        </w:rPr>
        <w:t> </w:t>
      </w:r>
      <w:r>
        <w:rPr>
          <w:rFonts w:ascii="Arial" w:hAnsi="Arial" w:cs="Arial"/>
        </w:rPr>
        <w:br/>
      </w:r>
      <w:hyperlink r:id="rId155" w:tgtFrame="_blank" w:history="1">
        <w:r>
          <w:rPr>
            <w:rStyle w:val="Hyperlink"/>
            <w:rFonts w:ascii="Arial" w:hAnsi="Arial" w:cs="Arial"/>
            <w:color w:val="000099"/>
          </w:rPr>
          <w:t>Straight Talk</w:t>
        </w:r>
      </w:hyperlink>
      <w:r>
        <w:rPr>
          <w:rStyle w:val="apple-converted-space"/>
          <w:rFonts w:ascii="Arial" w:hAnsi="Arial" w:cs="Arial"/>
        </w:rPr>
        <w:t> </w:t>
      </w:r>
      <w:r>
        <w:rPr>
          <w:rFonts w:ascii="Arial" w:hAnsi="Arial" w:cs="Arial"/>
        </w:rPr>
        <w:t>about Identity Theft Monitoring Services</w:t>
      </w:r>
      <w:r>
        <w:rPr>
          <w:rStyle w:val="apple-converted-space"/>
          <w:rFonts w:ascii="Arial" w:hAnsi="Arial" w:cs="Arial"/>
        </w:rPr>
        <w:t> </w:t>
      </w:r>
      <w:r>
        <w:rPr>
          <w:rFonts w:ascii="Arial" w:hAnsi="Arial" w:cs="Arial"/>
        </w:rPr>
        <w:br/>
        <w:t>Report:</w:t>
      </w:r>
      <w:r>
        <w:rPr>
          <w:rStyle w:val="apple-converted-space"/>
          <w:rFonts w:ascii="Arial" w:hAnsi="Arial" w:cs="Arial"/>
        </w:rPr>
        <w:t> </w:t>
      </w:r>
      <w:hyperlink r:id="rId156" w:tgtFrame="_blank" w:history="1">
        <w:r>
          <w:rPr>
            <w:rStyle w:val="Hyperlink"/>
            <w:rFonts w:ascii="Arial" w:hAnsi="Arial" w:cs="Arial"/>
            <w:color w:val="000099"/>
          </w:rPr>
          <w:t>More UCLA staff saw celebs' health records</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7EB0639" wp14:editId="71BC1E1F">
            <wp:extent cx="204470" cy="204470"/>
            <wp:effectExtent l="0" t="0" r="0" b="0"/>
            <wp:docPr id="82" name="Picture 82" descr="Thieves skim credit card data at fuel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eves skim credit card data at fuel pum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157" w:tgtFrame="_blank" w:tooltip="Thieves skim credit card data at fuel pumps" w:history="1">
        <w:r>
          <w:rPr>
            <w:rStyle w:val="Hyperlink"/>
            <w:rFonts w:ascii="Arial" w:hAnsi="Arial" w:cs="Arial"/>
            <w:color w:val="000099"/>
          </w:rPr>
          <w:t>Thieves skim credit card data at fuel pumps</w:t>
        </w:r>
      </w:hyperlink>
      <w:r>
        <w:rPr>
          <w:rStyle w:val="apple-converted-space"/>
          <w:rFonts w:ascii="Arial" w:hAnsi="Arial" w:cs="Arial"/>
        </w:rPr>
        <w:t> </w:t>
      </w:r>
      <w:r>
        <w:rPr>
          <w:rFonts w:ascii="Arial" w:hAnsi="Arial" w:cs="Arial"/>
        </w:rPr>
        <w:t>(Notice the last line of the article.)</w:t>
      </w:r>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E5A7E51" wp14:editId="7D00E0B3">
            <wp:extent cx="204470" cy="204470"/>
            <wp:effectExtent l="0" t="0" r="0" b="0"/>
            <wp:docPr id="81" name="Picture 81" descr="Meet A-Z: The computer hacker behind a cybercrim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et A-Z: The computer hacker behind a cybercrime wa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Meet A-Z: </w:t>
      </w:r>
      <w:r>
        <w:rPr>
          <w:rStyle w:val="apple-converted-space"/>
          <w:rFonts w:ascii="Arial" w:hAnsi="Arial" w:cs="Arial"/>
        </w:rPr>
        <w:t> </w:t>
      </w:r>
      <w:hyperlink r:id="rId158" w:tgtFrame="_blank" w:history="1">
        <w:r>
          <w:rPr>
            <w:rStyle w:val="Hyperlink"/>
            <w:rFonts w:ascii="Arial" w:hAnsi="Arial" w:cs="Arial"/>
            <w:color w:val="000099"/>
          </w:rPr>
          <w:t>The computer hacker</w:t>
        </w:r>
      </w:hyperlink>
      <w:r>
        <w:rPr>
          <w:rStyle w:val="apple-converted-space"/>
          <w:rFonts w:ascii="Arial" w:hAnsi="Arial" w:cs="Arial"/>
        </w:rPr>
        <w:t> </w:t>
      </w:r>
      <w:r>
        <w:rPr>
          <w:rFonts w:ascii="Arial" w:hAnsi="Arial" w:cs="Arial"/>
        </w:rPr>
        <w:t>behind a cybercrime wave</w:t>
      </w:r>
      <w:r>
        <w:rPr>
          <w:rFonts w:ascii="Arial" w:hAnsi="Arial" w:cs="Arial"/>
        </w:rPr>
        <w:br/>
      </w:r>
      <w:hyperlink r:id="rId159" w:tgtFrame="_blank" w:history="1">
        <w:r>
          <w:rPr>
            <w:rStyle w:val="Hyperlink"/>
            <w:rFonts w:ascii="Arial" w:hAnsi="Arial" w:cs="Arial"/>
            <w:color w:val="000099"/>
          </w:rPr>
          <w:t>UK Government Spills Personal Data of Millions</w:t>
        </w:r>
      </w:hyperlink>
    </w:p>
    <w:p w14:paraId="0435F9E8" w14:textId="77777777" w:rsidR="00814E02" w:rsidRDefault="00814E02" w:rsidP="00814E02">
      <w:pPr>
        <w:pStyle w:val="NormalWeb"/>
        <w:jc w:val="center"/>
        <w:rPr>
          <w:rFonts w:ascii="Arial" w:hAnsi="Arial" w:cs="Arial"/>
        </w:rPr>
      </w:pPr>
      <w:r>
        <w:rPr>
          <w:rFonts w:ascii="Arial" w:hAnsi="Arial" w:cs="Arial"/>
        </w:rPr>
        <w:t>ID Theft Ring Attacked Retailers on</w:t>
      </w:r>
      <w:r>
        <w:rPr>
          <w:rStyle w:val="apple-converted-space"/>
          <w:rFonts w:ascii="Arial" w:hAnsi="Arial" w:cs="Arial"/>
        </w:rPr>
        <w:t> </w:t>
      </w:r>
      <w:hyperlink r:id="rId160" w:tgtFrame="_blank" w:history="1">
        <w:r>
          <w:rPr>
            <w:rStyle w:val="Hyperlink"/>
            <w:rFonts w:ascii="Arial" w:hAnsi="Arial" w:cs="Arial"/>
            <w:color w:val="000099"/>
          </w:rPr>
          <w:t>Multiple Levels</w:t>
        </w:r>
      </w:hyperlink>
    </w:p>
    <w:p w14:paraId="25C0EFAE" w14:textId="5EC1D21E"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0ACB974" wp14:editId="2B3D03A6">
            <wp:extent cx="204470" cy="204470"/>
            <wp:effectExtent l="0" t="0" r="0" b="0"/>
            <wp:docPr id="80" name="Picture 80" descr="Tech Staff Admit They´d Steal Secrets If Laid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ch Staff Admit They´d Steal Secrets If Laid O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161" w:tgtFrame="_blank" w:history="1">
        <w:r>
          <w:rPr>
            <w:rStyle w:val="Hyperlink"/>
            <w:rFonts w:ascii="Arial" w:hAnsi="Arial" w:cs="Arial"/>
            <w:color w:val="000099"/>
          </w:rPr>
          <w:t>Tech Staff Admit They'd Steal Secrets If Laid Off</w:t>
        </w:r>
      </w:hyperlink>
    </w:p>
    <w:p w14:paraId="75B7BB1A" w14:textId="77777777" w:rsidR="00814E02" w:rsidRDefault="00814E02" w:rsidP="00814E02">
      <w:pPr>
        <w:pStyle w:val="NormalWeb"/>
        <w:jc w:val="center"/>
        <w:rPr>
          <w:rFonts w:ascii="Arial" w:hAnsi="Arial" w:cs="Arial"/>
        </w:rPr>
      </w:pPr>
      <w:r>
        <w:rPr>
          <w:rFonts w:ascii="Arial" w:hAnsi="Arial" w:cs="Arial"/>
        </w:rPr>
        <w:t>Rebellion within UK government over plans for</w:t>
      </w:r>
      <w:r>
        <w:rPr>
          <w:rStyle w:val="apple-converted-space"/>
          <w:rFonts w:ascii="Arial" w:hAnsi="Arial" w:cs="Arial"/>
        </w:rPr>
        <w:t> </w:t>
      </w:r>
      <w:hyperlink r:id="rId162" w:tgtFrame="_blank" w:history="1">
        <w:r>
          <w:rPr>
            <w:rStyle w:val="Hyperlink"/>
            <w:rFonts w:ascii="Arial" w:hAnsi="Arial" w:cs="Arial"/>
            <w:color w:val="000099"/>
          </w:rPr>
          <w:t>massive spy database</w:t>
        </w:r>
      </w:hyperlink>
    </w:p>
    <w:p w14:paraId="2491CCEF" w14:textId="77777777" w:rsidR="00814E02" w:rsidRDefault="00814E02" w:rsidP="00814E02">
      <w:pPr>
        <w:pStyle w:val="NormalWeb"/>
        <w:jc w:val="center"/>
        <w:rPr>
          <w:rFonts w:ascii="Arial" w:hAnsi="Arial" w:cs="Arial"/>
        </w:rPr>
      </w:pPr>
      <w:r>
        <w:rPr>
          <w:rFonts w:ascii="Arial" w:hAnsi="Arial" w:cs="Arial"/>
        </w:rPr>
        <w:t>OPERATION: DE-FUSE / "</w:t>
      </w:r>
      <w:hyperlink r:id="rId163" w:tgtFrame="_blank" w:history="1">
        <w:r>
          <w:rPr>
            <w:rStyle w:val="Hyperlink"/>
            <w:rFonts w:ascii="Arial" w:hAnsi="Arial" w:cs="Arial"/>
            <w:color w:val="000099"/>
          </w:rPr>
          <w:t>Getting to know Big Brother</w:t>
        </w:r>
      </w:hyperlink>
      <w:r>
        <w:rPr>
          <w:rFonts w:ascii="Arial" w:hAnsi="Arial" w:cs="Arial"/>
        </w:rPr>
        <w:t>"</w:t>
      </w:r>
    </w:p>
    <w:p w14:paraId="086FA34D" w14:textId="77777777" w:rsidR="00814E02" w:rsidRDefault="00814E02" w:rsidP="00814E02">
      <w:pPr>
        <w:pStyle w:val="NormalWeb"/>
        <w:jc w:val="center"/>
        <w:rPr>
          <w:rFonts w:ascii="Arial" w:hAnsi="Arial" w:cs="Arial"/>
        </w:rPr>
      </w:pPr>
      <w:r>
        <w:rPr>
          <w:rFonts w:ascii="Arial" w:hAnsi="Arial" w:cs="Arial"/>
        </w:rPr>
        <w:t>Visit the</w:t>
      </w:r>
      <w:r>
        <w:rPr>
          <w:rStyle w:val="apple-converted-space"/>
          <w:rFonts w:ascii="Arial" w:hAnsi="Arial" w:cs="Arial"/>
        </w:rPr>
        <w:t> </w:t>
      </w:r>
      <w:hyperlink r:id="rId164" w:tgtFrame="_blank" w:history="1">
        <w:r>
          <w:rPr>
            <w:rStyle w:val="Hyperlink"/>
            <w:rFonts w:ascii="Arial" w:hAnsi="Arial" w:cs="Arial"/>
            <w:color w:val="000099"/>
          </w:rPr>
          <w:t>National Motorists Association Blog</w:t>
        </w:r>
      </w:hyperlink>
    </w:p>
    <w:p w14:paraId="3DD87679" w14:textId="77777777" w:rsidR="00814E02" w:rsidRDefault="00BE7E12" w:rsidP="00814E02">
      <w:pPr>
        <w:rPr>
          <w:rFonts w:ascii="Times New Roman" w:hAnsi="Times New Roman" w:cs="Times New Roman"/>
        </w:rPr>
      </w:pPr>
      <w:r>
        <w:rPr>
          <w:noProof/>
        </w:rPr>
        <w:pict w14:anchorId="55F1320A">
          <v:rect id="_x0000_i1083" alt="" style="width:280.8pt;height:1.5pt;mso-width-percent:0;mso-height-percent:0;mso-width-percent:0;mso-height-percent:0" o:hrpct="600" o:hralign="center" o:hrstd="t" o:hr="t" fillcolor="#a0a0a0" stroked="f"/>
        </w:pict>
      </w:r>
    </w:p>
    <w:tbl>
      <w:tblPr>
        <w:tblW w:w="10200" w:type="dxa"/>
        <w:jc w:val="center"/>
        <w:tblCellSpacing w:w="0" w:type="dxa"/>
        <w:shd w:val="clear" w:color="auto" w:fill="FFFFFF"/>
        <w:tblCellMar>
          <w:top w:w="140" w:type="dxa"/>
          <w:left w:w="140" w:type="dxa"/>
          <w:bottom w:w="140" w:type="dxa"/>
          <w:right w:w="140" w:type="dxa"/>
        </w:tblCellMar>
        <w:tblLook w:val="04A0" w:firstRow="1" w:lastRow="0" w:firstColumn="1" w:lastColumn="0" w:noHBand="0" w:noVBand="1"/>
      </w:tblPr>
      <w:tblGrid>
        <w:gridCol w:w="10200"/>
      </w:tblGrid>
      <w:tr w:rsidR="00814E02" w14:paraId="5361F070" w14:textId="77777777" w:rsidTr="00814E02">
        <w:trPr>
          <w:tblCellSpacing w:w="0" w:type="dxa"/>
          <w:jc w:val="center"/>
        </w:trPr>
        <w:tc>
          <w:tcPr>
            <w:tcW w:w="0" w:type="auto"/>
            <w:shd w:val="clear" w:color="auto" w:fill="FFFFFF"/>
            <w:vAlign w:val="center"/>
            <w:hideMark/>
          </w:tcPr>
          <w:p w14:paraId="3445CDF5" w14:textId="77777777" w:rsidR="00814E02" w:rsidRDefault="00814E02">
            <w:pPr>
              <w:pStyle w:val="NormalWeb"/>
              <w:rPr>
                <w:rFonts w:ascii="Arial" w:hAnsi="Arial" w:cs="Arial"/>
              </w:rPr>
            </w:pPr>
            <w:r>
              <w:rPr>
                <w:rFonts w:ascii="Arial" w:hAnsi="Arial" w:cs="Arial"/>
              </w:rPr>
              <w:t>On the street dialog...</w:t>
            </w:r>
          </w:p>
          <w:p w14:paraId="74FB0D36" w14:textId="77777777" w:rsidR="00814E02" w:rsidRDefault="00814E02">
            <w:pPr>
              <w:pStyle w:val="NormalWeb"/>
              <w:rPr>
                <w:rFonts w:ascii="Arial" w:hAnsi="Arial" w:cs="Arial"/>
              </w:rPr>
            </w:pPr>
            <w:r>
              <w:rPr>
                <w:rFonts w:ascii="Arial" w:hAnsi="Arial" w:cs="Arial"/>
              </w:rPr>
              <w:t>The cop pulled me over, when he approached me and said: "What is your name"</w:t>
            </w:r>
            <w:r>
              <w:rPr>
                <w:rFonts w:ascii="Arial" w:hAnsi="Arial" w:cs="Arial"/>
              </w:rPr>
              <w:br/>
            </w:r>
            <w:r>
              <w:rPr>
                <w:rFonts w:ascii="Arial" w:hAnsi="Arial" w:cs="Arial"/>
              </w:rPr>
              <w:br/>
              <w:t>I responded by stating, "What, is the question?"</w:t>
            </w:r>
          </w:p>
          <w:p w14:paraId="5E36CF52" w14:textId="77777777" w:rsidR="00814E02" w:rsidRDefault="00814E02">
            <w:pPr>
              <w:pStyle w:val="NormalWeb"/>
              <w:rPr>
                <w:rFonts w:ascii="Arial" w:hAnsi="Arial" w:cs="Arial"/>
              </w:rPr>
            </w:pPr>
            <w:r>
              <w:rPr>
                <w:rFonts w:ascii="Arial" w:hAnsi="Arial" w:cs="Arial"/>
              </w:rPr>
              <w:t>Again he stated "What is your name" to which I again responded, "That is incorrect,</w:t>
            </w:r>
            <w:r>
              <w:rPr>
                <w:rStyle w:val="apple-converted-space"/>
                <w:rFonts w:ascii="Arial" w:hAnsi="Arial" w:cs="Arial"/>
              </w:rPr>
              <w:t> </w:t>
            </w:r>
            <w:r>
              <w:rPr>
                <w:rFonts w:ascii="Arial" w:hAnsi="Arial" w:cs="Arial"/>
                <w:b/>
                <w:bCs/>
              </w:rPr>
              <w:t>what</w:t>
            </w:r>
            <w:r>
              <w:rPr>
                <w:rStyle w:val="apple-converted-space"/>
                <w:rFonts w:ascii="Arial" w:hAnsi="Arial" w:cs="Arial"/>
              </w:rPr>
              <w:t> </w:t>
            </w:r>
            <w:r>
              <w:rPr>
                <w:rFonts w:ascii="Arial" w:hAnsi="Arial" w:cs="Arial"/>
              </w:rPr>
              <w:t>is not my name."</w:t>
            </w:r>
          </w:p>
          <w:p w14:paraId="77BC5C9F" w14:textId="77777777" w:rsidR="00814E02" w:rsidRDefault="00814E02">
            <w:pPr>
              <w:pStyle w:val="NormalWeb"/>
              <w:rPr>
                <w:rFonts w:ascii="Arial" w:hAnsi="Arial" w:cs="Arial"/>
              </w:rPr>
            </w:pPr>
            <w:r>
              <w:rPr>
                <w:rFonts w:ascii="Arial" w:hAnsi="Arial" w:cs="Arial"/>
              </w:rPr>
              <w:t>Again he stated "What is your name" to which I responded "I just told you</w:t>
            </w:r>
            <w:r>
              <w:rPr>
                <w:rStyle w:val="apple-converted-space"/>
                <w:rFonts w:ascii="Arial" w:hAnsi="Arial" w:cs="Arial"/>
              </w:rPr>
              <w:t> </w:t>
            </w:r>
            <w:r>
              <w:rPr>
                <w:rFonts w:ascii="Arial" w:hAnsi="Arial" w:cs="Arial"/>
                <w:b/>
                <w:bCs/>
              </w:rPr>
              <w:t>what</w:t>
            </w:r>
            <w:r>
              <w:rPr>
                <w:rStyle w:val="apple-converted-space"/>
                <w:rFonts w:ascii="Arial" w:hAnsi="Arial" w:cs="Arial"/>
              </w:rPr>
              <w:t> </w:t>
            </w:r>
            <w:r>
              <w:rPr>
                <w:rFonts w:ascii="Arial" w:hAnsi="Arial" w:cs="Arial"/>
              </w:rPr>
              <w:t>is NOT my name."</w:t>
            </w:r>
            <w:r>
              <w:rPr>
                <w:rFonts w:ascii="Arial" w:hAnsi="Arial" w:cs="Arial"/>
              </w:rPr>
              <w:br/>
            </w:r>
            <w:r>
              <w:rPr>
                <w:rFonts w:ascii="Arial" w:hAnsi="Arial" w:cs="Arial"/>
              </w:rPr>
              <w:br/>
              <w:t>"Perhaps your inquiry would be better if you asked me a question instead of making statements that are un-true." -- "I know what I am - question is, do you?"</w:t>
            </w:r>
          </w:p>
          <w:p w14:paraId="103A25D1" w14:textId="77777777" w:rsidR="00814E02" w:rsidRDefault="00814E02">
            <w:pPr>
              <w:pStyle w:val="NormalWeb"/>
              <w:rPr>
                <w:rFonts w:ascii="Arial" w:hAnsi="Arial" w:cs="Arial"/>
              </w:rPr>
            </w:pPr>
            <w:r>
              <w:rPr>
                <w:rFonts w:ascii="Arial" w:hAnsi="Arial" w:cs="Arial"/>
              </w:rPr>
              <w:t>He then asked "who are you" and again I had to direct him and inform him that it wasn't</w:t>
            </w:r>
            <w:r>
              <w:rPr>
                <w:rStyle w:val="apple-converted-space"/>
                <w:rFonts w:ascii="Arial" w:hAnsi="Arial" w:cs="Arial"/>
              </w:rPr>
              <w:t> </w:t>
            </w:r>
            <w:r>
              <w:rPr>
                <w:rFonts w:ascii="Arial" w:hAnsi="Arial" w:cs="Arial"/>
                <w:b/>
                <w:bCs/>
              </w:rPr>
              <w:t>who</w:t>
            </w:r>
            <w:r>
              <w:rPr>
                <w:rFonts w:ascii="Arial" w:hAnsi="Arial" w:cs="Arial"/>
              </w:rPr>
              <w:t>but "what" am I."</w:t>
            </w:r>
          </w:p>
          <w:p w14:paraId="21C985B0" w14:textId="77777777" w:rsidR="00814E02" w:rsidRDefault="00814E02">
            <w:pPr>
              <w:pStyle w:val="NormalWeb"/>
              <w:rPr>
                <w:rFonts w:ascii="Arial" w:hAnsi="Arial" w:cs="Arial"/>
              </w:rPr>
            </w:pPr>
            <w:r>
              <w:rPr>
                <w:rFonts w:ascii="Arial" w:hAnsi="Arial" w:cs="Arial"/>
              </w:rPr>
              <w:t>"Okay, what are you" to which I informed him [that] "I am a living breathing man on the soil, A child of my creator, the creator of all things in Heaven and on Earth, just who might you be?"</w:t>
            </w:r>
            <w:r>
              <w:rPr>
                <w:rFonts w:ascii="Arial" w:hAnsi="Arial" w:cs="Arial"/>
              </w:rPr>
              <w:br/>
            </w:r>
            <w:r>
              <w:rPr>
                <w:rFonts w:ascii="Arial" w:hAnsi="Arial" w:cs="Arial"/>
              </w:rPr>
              <w:br/>
              <w:t>He broke into a tirade and admitted I was a living breathing man on the land by stating, "WELL I CAN SEE THAT !"</w:t>
            </w:r>
            <w:r>
              <w:rPr>
                <w:rFonts w:ascii="Arial" w:hAnsi="Arial" w:cs="Arial"/>
              </w:rPr>
              <w:br/>
            </w:r>
            <w:r>
              <w:rPr>
                <w:rFonts w:ascii="Arial" w:hAnsi="Arial" w:cs="Arial"/>
              </w:rPr>
              <w:br/>
              <w:t>I smiled, from that point he can't ever presume that I am a legal fiction or that I am incompetent for believing I am the same [thing] as appears on a [plastic] license or [alleged] ID card.</w:t>
            </w:r>
          </w:p>
          <w:p w14:paraId="4B1A84B5" w14:textId="77777777" w:rsidR="00814E02" w:rsidRDefault="00814E02">
            <w:pPr>
              <w:pStyle w:val="Heading3"/>
              <w:rPr>
                <w:rFonts w:ascii="Arial" w:hAnsi="Arial" w:cs="Arial"/>
              </w:rPr>
            </w:pPr>
            <w:r>
              <w:rPr>
                <w:rFonts w:ascii="Arial" w:hAnsi="Arial" w:cs="Arial"/>
              </w:rPr>
              <w:t>He who has the most confidence controls the event, the people or the situation.     (</w:t>
            </w:r>
            <w:r>
              <w:rPr>
                <w:rFonts w:ascii="Arial" w:hAnsi="Arial" w:cs="Arial"/>
                <w:i/>
                <w:iCs/>
              </w:rPr>
              <w:t>Think about it.</w:t>
            </w:r>
            <w:r>
              <w:rPr>
                <w:rFonts w:ascii="Arial" w:hAnsi="Arial" w:cs="Arial"/>
              </w:rPr>
              <w:t>)</w:t>
            </w:r>
          </w:p>
        </w:tc>
      </w:tr>
    </w:tbl>
    <w:p w14:paraId="6F51ECF9" w14:textId="77777777" w:rsidR="00814E02" w:rsidRDefault="00BE7E12" w:rsidP="00814E02">
      <w:pPr>
        <w:rPr>
          <w:rFonts w:ascii="Times New Roman" w:hAnsi="Times New Roman" w:cs="Times New Roman"/>
        </w:rPr>
      </w:pPr>
      <w:r>
        <w:rPr>
          <w:noProof/>
        </w:rPr>
        <w:pict w14:anchorId="5DC6A54E">
          <v:rect id="_x0000_i1082" alt="" style="width:468pt;height:.05pt;mso-width-percent:0;mso-height-percent:0;mso-width-percent:0;mso-height-percent:0" o:hralign="center" o:hrstd="t" o:hr="t" fillcolor="#a0a0a0" stroked="f"/>
        </w:pict>
      </w:r>
    </w:p>
    <w:p w14:paraId="34FD0910" w14:textId="77777777" w:rsidR="00814E02" w:rsidRDefault="00814E02" w:rsidP="00814E02">
      <w:r>
        <w:rPr>
          <w:color w:val="FFFFFF"/>
          <w:sz w:val="36"/>
          <w:szCs w:val="36"/>
        </w:rPr>
        <w:t>Handicap: You opponent has a handicap IF he cannot control himself.</w:t>
      </w:r>
    </w:p>
    <w:p w14:paraId="6A518759" w14:textId="77777777" w:rsidR="00814E02" w:rsidRDefault="00BE7E12" w:rsidP="00814E02">
      <w:r>
        <w:rPr>
          <w:noProof/>
        </w:rPr>
        <w:pict w14:anchorId="4788DBF6">
          <v:rect id="_x0000_i1081" alt="" style="width:468pt;height:.05pt;mso-width-percent:0;mso-height-percent:0;mso-width-percent:0;mso-height-percent:0" o:hralign="center" o:hrstd="t" o:hr="t" fillcolor="#a0a0a0" stroked="f"/>
        </w:pict>
      </w:r>
    </w:p>
    <w:p w14:paraId="54C247AF"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 "quotas"?</w:t>
      </w:r>
    </w:p>
    <w:p w14:paraId="3C44E30F" w14:textId="77777777" w:rsidR="00814E02" w:rsidRDefault="00814E02" w:rsidP="00814E02">
      <w:pPr>
        <w:pStyle w:val="NormalWeb"/>
        <w:jc w:val="center"/>
        <w:rPr>
          <w:rFonts w:ascii="Arial" w:hAnsi="Arial" w:cs="Arial"/>
        </w:rPr>
      </w:pPr>
      <w:r>
        <w:rPr>
          <w:rFonts w:ascii="Arial" w:hAnsi="Arial" w:cs="Arial"/>
        </w:rPr>
        <w:t>Here are four memos that seem to add substance to rumors.</w:t>
      </w:r>
      <w:r>
        <w:rPr>
          <w:rFonts w:ascii="Arial" w:hAnsi="Arial" w:cs="Arial"/>
        </w:rPr>
        <w:br/>
        <w:t>These four memos were topic of KXAN Austin, Texas, TV news story, January 16, 2008.</w:t>
      </w:r>
      <w:r>
        <w:rPr>
          <w:rFonts w:ascii="Arial" w:hAnsi="Arial" w:cs="Arial"/>
        </w:rPr>
        <w:br/>
        <w:t>Texas DPS </w:t>
      </w:r>
      <w:r>
        <w:rPr>
          <w:rStyle w:val="apple-converted-space"/>
          <w:rFonts w:ascii="Arial" w:hAnsi="Arial" w:cs="Arial"/>
        </w:rPr>
        <w:t> </w:t>
      </w:r>
      <w:hyperlink r:id="rId165" w:tgtFrame="_blank" w:history="1">
        <w:r>
          <w:rPr>
            <w:rStyle w:val="Hyperlink"/>
            <w:rFonts w:ascii="Arial" w:hAnsi="Arial" w:cs="Arial"/>
            <w:color w:val="000099"/>
          </w:rPr>
          <w:t>Memos Outline Trooper Arrest Quota</w:t>
        </w:r>
      </w:hyperlink>
    </w:p>
    <w:p w14:paraId="39C7922A" w14:textId="3508CDE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7DC8C09" wp14:editId="2763A6F5">
            <wp:extent cx="204470" cy="204470"/>
            <wp:effectExtent l="0" t="0" r="0" b="0"/>
            <wp:docPr id="79" name="Picture 79" descr="Texas DPS 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xas DPS Mem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DPS Memo:</w:t>
      </w:r>
      <w:r>
        <w:rPr>
          <w:rStyle w:val="apple-converted-space"/>
          <w:rFonts w:ascii="Arial" w:hAnsi="Arial" w:cs="Arial"/>
        </w:rPr>
        <w:t> </w:t>
      </w:r>
      <w:hyperlink r:id="rId166" w:tgtFrame="_blank" w:history="1">
        <w:r>
          <w:rPr>
            <w:rStyle w:val="Hyperlink"/>
            <w:rFonts w:ascii="Arial" w:hAnsi="Arial" w:cs="Arial"/>
            <w:color w:val="000099"/>
          </w:rPr>
          <w:t>Criminal Traffic Enforcement</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2F50140" wp14:editId="32310EB5">
            <wp:extent cx="204470" cy="204470"/>
            <wp:effectExtent l="0" t="0" r="0" b="0"/>
            <wp:docPr id="78" name="Picture 78" descr="Texas DPS 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xas DPS Mem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DPS Memo:</w:t>
      </w:r>
      <w:r>
        <w:rPr>
          <w:rStyle w:val="apple-converted-space"/>
          <w:rFonts w:ascii="Arial" w:hAnsi="Arial" w:cs="Arial"/>
        </w:rPr>
        <w:t> </w:t>
      </w:r>
      <w:hyperlink r:id="rId167" w:tgtFrame="_blank" w:history="1">
        <w:r>
          <w:rPr>
            <w:rStyle w:val="Hyperlink"/>
            <w:rFonts w:ascii="Arial" w:hAnsi="Arial" w:cs="Arial"/>
            <w:color w:val="000099"/>
          </w:rPr>
          <w:t>Coaching And Training Session</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C3DAEC5" wp14:editId="6349AA0C">
            <wp:extent cx="204470" cy="204470"/>
            <wp:effectExtent l="0" t="0" r="0" b="0"/>
            <wp:docPr id="77" name="Picture 77" descr="Texas DPS 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exas DPS Mem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DPS Response</w:t>
      </w:r>
      <w:r>
        <w:rPr>
          <w:rStyle w:val="apple-converted-space"/>
          <w:rFonts w:ascii="Arial" w:hAnsi="Arial" w:cs="Arial"/>
        </w:rPr>
        <w:t> </w:t>
      </w:r>
      <w:hyperlink r:id="rId168" w:tgtFrame="_blank" w:history="1">
        <w:r>
          <w:rPr>
            <w:rStyle w:val="Hyperlink"/>
            <w:rFonts w:ascii="Arial" w:hAnsi="Arial" w:cs="Arial"/>
            <w:color w:val="000099"/>
          </w:rPr>
          <w:t>No. 1</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5669016" wp14:editId="307B6381">
            <wp:extent cx="204470" cy="204470"/>
            <wp:effectExtent l="0" t="0" r="0" b="0"/>
            <wp:docPr id="76" name="Picture 76" descr="Texas DPS 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xas DPS Mem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DPS Response</w:t>
      </w:r>
      <w:r>
        <w:rPr>
          <w:rStyle w:val="apple-converted-space"/>
          <w:rFonts w:ascii="Arial" w:hAnsi="Arial" w:cs="Arial"/>
        </w:rPr>
        <w:t> </w:t>
      </w:r>
      <w:hyperlink r:id="rId169" w:tgtFrame="_blank" w:history="1">
        <w:r>
          <w:rPr>
            <w:rStyle w:val="Hyperlink"/>
            <w:rFonts w:ascii="Arial" w:hAnsi="Arial" w:cs="Arial"/>
            <w:color w:val="000099"/>
          </w:rPr>
          <w:t>No. 2</w:t>
        </w:r>
      </w:hyperlink>
      <w:r>
        <w:rPr>
          <w:rStyle w:val="apple-converted-space"/>
          <w:rFonts w:ascii="Arial" w:hAnsi="Arial" w:cs="Arial"/>
        </w:rPr>
        <w:t> </w:t>
      </w:r>
      <w:r>
        <w:rPr>
          <w:rFonts w:ascii="Arial" w:hAnsi="Arial" w:cs="Arial"/>
        </w:rPr>
        <w:br/>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AB271A2" wp14:editId="25CB9C48">
            <wp:extent cx="204470" cy="204470"/>
            <wp:effectExtent l="0" t="0" r="0" b="0"/>
            <wp:docPr id="75" name="Picture 75" descr="More on Texas D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re on Texas D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170" w:tgtFrame="_blank" w:history="1">
        <w:r>
          <w:rPr>
            <w:rStyle w:val="Hyperlink"/>
            <w:rFonts w:ascii="Arial" w:hAnsi="Arial" w:cs="Arial"/>
            <w:color w:val="000099"/>
          </w:rPr>
          <w:t>More on Texas DPS</w:t>
        </w:r>
      </w:hyperlink>
    </w:p>
    <w:p w14:paraId="383F1553" w14:textId="77777777" w:rsidR="00814E02" w:rsidRDefault="00BE7E12" w:rsidP="00814E02">
      <w:pPr>
        <w:rPr>
          <w:rFonts w:ascii="Times New Roman" w:hAnsi="Times New Roman" w:cs="Times New Roman"/>
        </w:rPr>
      </w:pPr>
      <w:r>
        <w:rPr>
          <w:noProof/>
        </w:rPr>
        <w:pict w14:anchorId="44A9DE62">
          <v:rect id="_x0000_i1080" alt="" style="width:187.2pt;height:1.5pt;mso-width-percent:0;mso-height-percent:0;mso-width-percent:0;mso-height-percent:0" o:hrpct="400" o:hralign="center" o:hrstd="t" o:hr="t" fillcolor="#a0a0a0" stroked="f"/>
        </w:pict>
      </w:r>
    </w:p>
    <w:p w14:paraId="6721D03D"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 "Mobile Revenue Generator"?</w:t>
      </w:r>
    </w:p>
    <w:p w14:paraId="173EB21E" w14:textId="77777777" w:rsidR="00814E02" w:rsidRDefault="00814E02" w:rsidP="00814E02">
      <w:pPr>
        <w:pStyle w:val="NormalWeb"/>
        <w:jc w:val="center"/>
        <w:rPr>
          <w:rFonts w:ascii="Arial" w:hAnsi="Arial" w:cs="Arial"/>
        </w:rPr>
      </w:pPr>
      <w:r>
        <w:rPr>
          <w:rFonts w:ascii="Arial" w:hAnsi="Arial" w:cs="Arial"/>
        </w:rPr>
        <w:t>Cruiser-Top Cameras</w:t>
      </w:r>
      <w:r>
        <w:rPr>
          <w:rStyle w:val="apple-converted-space"/>
          <w:rFonts w:ascii="Arial" w:hAnsi="Arial" w:cs="Arial"/>
        </w:rPr>
        <w:t> </w:t>
      </w:r>
      <w:hyperlink r:id="rId171" w:tgtFrame="_blank" w:history="1">
        <w:r>
          <w:rPr>
            <w:rStyle w:val="Hyperlink"/>
            <w:rFonts w:ascii="Arial" w:hAnsi="Arial" w:cs="Arial"/>
            <w:color w:val="000099"/>
          </w:rPr>
          <w:t>Make Police Work a Snap</w:t>
        </w:r>
      </w:hyperlink>
      <w:r>
        <w:rPr>
          <w:rFonts w:ascii="Arial" w:hAnsi="Arial" w:cs="Arial"/>
        </w:rPr>
        <w:br/>
        <w:t>(The article doesn't mention what happens to the data on legal plates. Suppose the DHS decides it wants a permanent archive of who was where, when?)</w:t>
      </w:r>
    </w:p>
    <w:p w14:paraId="5B43E956" w14:textId="77777777" w:rsidR="00814E02" w:rsidRDefault="00814E02" w:rsidP="00814E02">
      <w:pPr>
        <w:pStyle w:val="NormalWeb"/>
        <w:jc w:val="center"/>
        <w:rPr>
          <w:rFonts w:ascii="Arial" w:hAnsi="Arial" w:cs="Arial"/>
        </w:rPr>
      </w:pPr>
      <w:r>
        <w:rPr>
          <w:rFonts w:ascii="Arial" w:hAnsi="Arial" w:cs="Arial"/>
        </w:rPr>
        <w:t>VIDEO:</w:t>
      </w:r>
      <w:r>
        <w:rPr>
          <w:rStyle w:val="apple-converted-space"/>
          <w:rFonts w:ascii="Arial" w:hAnsi="Arial" w:cs="Arial"/>
        </w:rPr>
        <w:t> </w:t>
      </w:r>
      <w:hyperlink r:id="rId172" w:tgtFrame="_blank" w:history="1">
        <w:r>
          <w:rPr>
            <w:rStyle w:val="Hyperlink"/>
            <w:rFonts w:ascii="Arial" w:hAnsi="Arial" w:cs="Arial"/>
            <w:color w:val="000099"/>
          </w:rPr>
          <w:t>Police License Plate Scanner</w:t>
        </w:r>
      </w:hyperlink>
    </w:p>
    <w:p w14:paraId="575B6A2C" w14:textId="77777777" w:rsidR="00814E02" w:rsidRDefault="00814E02" w:rsidP="00814E02">
      <w:pPr>
        <w:pStyle w:val="NormalWeb"/>
        <w:jc w:val="center"/>
        <w:rPr>
          <w:rFonts w:ascii="Arial" w:hAnsi="Arial" w:cs="Arial"/>
        </w:rPr>
      </w:pPr>
      <w:r>
        <w:rPr>
          <w:rFonts w:ascii="Arial" w:hAnsi="Arial" w:cs="Arial"/>
          <w:sz w:val="20"/>
          <w:szCs w:val="20"/>
        </w:rPr>
        <w:t>VIDEO:</w:t>
      </w:r>
      <w:r>
        <w:rPr>
          <w:rStyle w:val="apple-converted-space"/>
          <w:rFonts w:ascii="Arial" w:hAnsi="Arial" w:cs="Arial"/>
          <w:sz w:val="20"/>
          <w:szCs w:val="20"/>
        </w:rPr>
        <w:t> </w:t>
      </w:r>
      <w:hyperlink r:id="rId173" w:tgtFrame="_blank" w:history="1">
        <w:r>
          <w:rPr>
            <w:rStyle w:val="Hyperlink"/>
            <w:rFonts w:ascii="Arial" w:hAnsi="Arial" w:cs="Arial"/>
            <w:color w:val="000099"/>
            <w:sz w:val="20"/>
            <w:szCs w:val="20"/>
          </w:rPr>
          <w:t>Loover</w:t>
        </w:r>
      </w:hyperlink>
    </w:p>
    <w:p w14:paraId="69050355" w14:textId="77777777" w:rsidR="00814E02" w:rsidRDefault="00814E02" w:rsidP="00814E02">
      <w:pPr>
        <w:pStyle w:val="NormalWeb"/>
        <w:jc w:val="center"/>
        <w:rPr>
          <w:rFonts w:ascii="Arial" w:hAnsi="Arial" w:cs="Arial"/>
        </w:rPr>
      </w:pPr>
      <w:r>
        <w:rPr>
          <w:rFonts w:ascii="Arial" w:hAnsi="Arial" w:cs="Arial"/>
        </w:rPr>
        <w:t>VIDEO: How Any Idiot Can Beat a RADAR</w:t>
      </w:r>
      <w:r>
        <w:rPr>
          <w:rStyle w:val="apple-converted-space"/>
          <w:rFonts w:ascii="Arial" w:hAnsi="Arial" w:cs="Arial"/>
        </w:rPr>
        <w:t> </w:t>
      </w:r>
      <w:hyperlink r:id="rId174" w:tgtFrame="_blank" w:history="1">
        <w:r>
          <w:rPr>
            <w:rStyle w:val="Hyperlink"/>
            <w:rFonts w:ascii="Arial" w:hAnsi="Arial" w:cs="Arial"/>
            <w:color w:val="000099"/>
          </w:rPr>
          <w:t>Speeding Ticket</w:t>
        </w:r>
      </w:hyperlink>
    </w:p>
    <w:p w14:paraId="005DBC8F" w14:textId="77777777" w:rsidR="00814E02" w:rsidRDefault="00814E02" w:rsidP="00814E02">
      <w:pPr>
        <w:rPr>
          <w:rFonts w:ascii="Times New Roman" w:hAnsi="Times New Roman" w:cs="Times New Roman"/>
        </w:rPr>
      </w:pPr>
    </w:p>
    <w:p w14:paraId="271763E9" w14:textId="77777777" w:rsidR="00814E02" w:rsidRDefault="00814E02" w:rsidP="00814E02">
      <w:pPr>
        <w:pStyle w:val="NormalWeb"/>
        <w:jc w:val="center"/>
        <w:rPr>
          <w:rFonts w:ascii="Arial" w:hAnsi="Arial" w:cs="Arial"/>
        </w:rPr>
      </w:pPr>
      <w:r>
        <w:rPr>
          <w:rFonts w:ascii="Arial" w:hAnsi="Arial" w:cs="Arial"/>
        </w:rPr>
        <w:t>VIDEO: TEXAS, U.S.A. Some Texas law enforcement appear corrupt, </w:t>
      </w:r>
      <w:r>
        <w:rPr>
          <w:rStyle w:val="apple-converted-space"/>
          <w:rFonts w:ascii="Arial" w:hAnsi="Arial" w:cs="Arial"/>
        </w:rPr>
        <w:t> </w:t>
      </w:r>
      <w:hyperlink r:id="rId175" w:tgtFrame="_blank" w:history="1">
        <w:r>
          <w:rPr>
            <w:rStyle w:val="Hyperlink"/>
            <w:rFonts w:ascii="Arial" w:hAnsi="Arial" w:cs="Arial"/>
            <w:color w:val="000099"/>
          </w:rPr>
          <w:t>and this CNN video proves it</w:t>
        </w:r>
      </w:hyperlink>
    </w:p>
    <w:p w14:paraId="4760B0B2" w14:textId="5EF38CDD"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075283C" wp14:editId="43D8604F">
            <wp:extent cx="204470" cy="204470"/>
            <wp:effectExtent l="0" t="0" r="0" b="0"/>
            <wp:docPr id="74" name="Picture 74" descr="Texas city Police Chief and mayor battle over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exas city Police Chief and mayor battle over offic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city Police Chief and mayor battle over officer</w:t>
      </w:r>
      <w:r>
        <w:rPr>
          <w:rStyle w:val="apple-converted-space"/>
          <w:rFonts w:ascii="Arial" w:hAnsi="Arial" w:cs="Arial"/>
        </w:rPr>
        <w:t> </w:t>
      </w:r>
      <w:hyperlink r:id="rId176" w:tgtFrame="_blank" w:history="1">
        <w:r>
          <w:rPr>
            <w:rStyle w:val="Hyperlink"/>
            <w:rFonts w:ascii="Arial" w:hAnsi="Arial" w:cs="Arial"/>
            <w:color w:val="000099"/>
          </w:rPr>
          <w:t>read here</w:t>
        </w:r>
      </w:hyperlink>
    </w:p>
    <w:p w14:paraId="636776BA" w14:textId="77777777" w:rsidR="00814E02" w:rsidRDefault="00BE7E12" w:rsidP="00814E02">
      <w:pPr>
        <w:rPr>
          <w:rFonts w:ascii="Times New Roman" w:hAnsi="Times New Roman" w:cs="Times New Roman"/>
        </w:rPr>
      </w:pPr>
      <w:r>
        <w:rPr>
          <w:noProof/>
        </w:rPr>
        <w:pict w14:anchorId="5799FD83">
          <v:rect id="_x0000_i1079" alt="" style="width:468pt;height:.05pt;mso-width-percent:0;mso-height-percent:0;mso-width-percent:0;mso-height-percent:0" o:hralign="center" o:hrstd="t" o:hr="t" fillcolor="#a0a0a0" stroked="f"/>
        </w:pict>
      </w:r>
    </w:p>
    <w:p w14:paraId="1342A426" w14:textId="77777777" w:rsidR="00814E02" w:rsidRDefault="00814E02" w:rsidP="00814E02">
      <w:pPr>
        <w:pStyle w:val="NormalWeb"/>
        <w:jc w:val="center"/>
        <w:rPr>
          <w:rFonts w:ascii="Arial" w:hAnsi="Arial" w:cs="Arial"/>
        </w:rPr>
      </w:pPr>
      <w:r>
        <w:rPr>
          <w:rFonts w:ascii="Arial" w:hAnsi="Arial" w:cs="Arial"/>
          <w:b/>
          <w:bCs/>
        </w:rPr>
        <w:t>Claim:</w:t>
      </w:r>
      <w:r>
        <w:rPr>
          <w:rFonts w:ascii="Arial" w:hAnsi="Arial" w:cs="Arial"/>
        </w:rPr>
        <w:t>  Motorists in most U.S. states can be fined for failing to slow down or change lanes when passing parked emergency vehicles.</w:t>
      </w:r>
      <w:r>
        <w:rPr>
          <w:rStyle w:val="apple-converted-space"/>
          <w:rFonts w:ascii="Arial" w:hAnsi="Arial" w:cs="Arial"/>
        </w:rPr>
        <w:t> </w:t>
      </w:r>
      <w:r>
        <w:rPr>
          <w:rFonts w:ascii="Arial" w:hAnsi="Arial" w:cs="Arial"/>
        </w:rPr>
        <w:br/>
      </w:r>
      <w:hyperlink r:id="rId177" w:tgtFrame="_blank" w:history="1">
        <w:r>
          <w:rPr>
            <w:rStyle w:val="Hyperlink"/>
            <w:rFonts w:ascii="Arial" w:hAnsi="Arial" w:cs="Arial"/>
            <w:color w:val="000099"/>
          </w:rPr>
          <w:t>true</w:t>
        </w:r>
      </w:hyperlink>
    </w:p>
    <w:p w14:paraId="7EA012D4" w14:textId="77777777" w:rsidR="00814E02" w:rsidRDefault="00BE7E12" w:rsidP="00814E02">
      <w:pPr>
        <w:rPr>
          <w:rFonts w:ascii="Times New Roman" w:hAnsi="Times New Roman" w:cs="Times New Roman"/>
        </w:rPr>
      </w:pPr>
      <w:r>
        <w:rPr>
          <w:noProof/>
        </w:rPr>
        <w:pict w14:anchorId="3AA9639C">
          <v:rect id="_x0000_i1078" alt="" style="width:468pt;height:.05pt;mso-width-percent:0;mso-height-percent:0;mso-width-percent:0;mso-height-percent:0" o:hralign="center" o:hrstd="t" o:hr="t" fillcolor="#a0a0a0" stroked="f"/>
        </w:pict>
      </w:r>
    </w:p>
    <w:p w14:paraId="5DFF44BA" w14:textId="77777777" w:rsidR="00814E02" w:rsidRDefault="00814E02" w:rsidP="00814E02">
      <w:pPr>
        <w:pStyle w:val="NormalWeb"/>
        <w:jc w:val="center"/>
        <w:rPr>
          <w:rFonts w:ascii="Arial" w:hAnsi="Arial" w:cs="Arial"/>
        </w:rPr>
      </w:pPr>
      <w:bookmarkStart w:id="7" w:name="redlight"/>
      <w:bookmarkEnd w:id="7"/>
      <w:r>
        <w:rPr>
          <w:rFonts w:ascii="Arial" w:hAnsi="Arial" w:cs="Arial"/>
          <w:b/>
          <w:bCs/>
          <w:color w:val="0000FF"/>
          <w:sz w:val="27"/>
          <w:szCs w:val="27"/>
        </w:rPr>
        <w:t>Did someone say, "Red-Light Cameras"</w:t>
      </w:r>
      <w:r>
        <w:rPr>
          <w:rFonts w:ascii="Arial" w:hAnsi="Arial" w:cs="Arial"/>
          <w:color w:val="0000FF"/>
          <w:sz w:val="27"/>
          <w:szCs w:val="27"/>
        </w:rPr>
        <w:t>?</w:t>
      </w:r>
      <w:r>
        <w:rPr>
          <w:rStyle w:val="apple-converted-space"/>
          <w:rFonts w:ascii="Arial" w:hAnsi="Arial" w:cs="Arial"/>
        </w:rPr>
        <w:t> </w:t>
      </w:r>
      <w:r>
        <w:rPr>
          <w:rFonts w:ascii="Arial" w:hAnsi="Arial" w:cs="Arial"/>
        </w:rPr>
        <w:br/>
      </w:r>
      <w:r>
        <w:rPr>
          <w:rFonts w:ascii="Arial" w:hAnsi="Arial" w:cs="Arial"/>
          <w:color w:val="8B4513"/>
          <w:sz w:val="20"/>
          <w:szCs w:val="20"/>
        </w:rPr>
        <w:t>(It simple. Stopping at red light or a stop sign is not optional - IT IS THE LAW! ...and who doesn't want people to adhere to the law?)</w:t>
      </w:r>
    </w:p>
    <w:p w14:paraId="24FC7B33" w14:textId="77777777" w:rsidR="00814E02" w:rsidRDefault="00814E02" w:rsidP="00814E02">
      <w:pPr>
        <w:pStyle w:val="NormalWeb"/>
        <w:jc w:val="center"/>
        <w:rPr>
          <w:rFonts w:ascii="Arial" w:hAnsi="Arial" w:cs="Arial"/>
        </w:rPr>
      </w:pPr>
      <w:hyperlink r:id="rId178" w:tgtFrame="_blank" w:history="1">
        <w:r>
          <w:rPr>
            <w:rStyle w:val="Hyperlink"/>
            <w:rFonts w:ascii="Arial" w:hAnsi="Arial" w:cs="Arial"/>
            <w:color w:val="000099"/>
          </w:rPr>
          <w:t>Cities Caught Illegally Tampering With Traffic Lights</w:t>
        </w:r>
      </w:hyperlink>
      <w:r>
        <w:rPr>
          <w:rFonts w:ascii="Arial" w:hAnsi="Arial" w:cs="Arial"/>
        </w:rPr>
        <w:br/>
        <w:t>To Increase Revenue Of red light Cameras - follow the various links...</w:t>
      </w:r>
    </w:p>
    <w:p w14:paraId="050F0F06" w14:textId="77777777" w:rsidR="00814E02" w:rsidRDefault="00814E02" w:rsidP="00814E02">
      <w:pPr>
        <w:pStyle w:val="NormalWeb"/>
        <w:jc w:val="center"/>
        <w:rPr>
          <w:rFonts w:ascii="Arial" w:hAnsi="Arial" w:cs="Arial"/>
        </w:rPr>
      </w:pPr>
      <w:r>
        <w:rPr>
          <w:rFonts w:ascii="Arial" w:hAnsi="Arial" w:cs="Arial"/>
          <w:b/>
          <w:bCs/>
        </w:rPr>
        <w:t>Dick Armey</w:t>
      </w:r>
      <w:r>
        <w:rPr>
          <w:rStyle w:val="apple-converted-space"/>
          <w:rFonts w:ascii="Arial" w:hAnsi="Arial" w:cs="Arial"/>
        </w:rPr>
        <w:t> </w:t>
      </w:r>
      <w:r>
        <w:rPr>
          <w:rFonts w:ascii="Arial" w:hAnsi="Arial" w:cs="Arial"/>
        </w:rPr>
        <w:t>Exposes </w:t>
      </w:r>
      <w:r>
        <w:rPr>
          <w:rStyle w:val="apple-converted-space"/>
          <w:rFonts w:ascii="Arial" w:hAnsi="Arial" w:cs="Arial"/>
        </w:rPr>
        <w:t> </w:t>
      </w:r>
      <w:hyperlink r:id="rId179" w:tgtFrame="_blank" w:history="1">
        <w:r>
          <w:rPr>
            <w:rStyle w:val="Hyperlink"/>
            <w:rFonts w:ascii="Arial" w:hAnsi="Arial" w:cs="Arial"/>
            <w:color w:val="000099"/>
          </w:rPr>
          <w:t>Traffic-Light Spying</w:t>
        </w:r>
      </w:hyperlink>
    </w:p>
    <w:p w14:paraId="2DC01533" w14:textId="77777777" w:rsidR="00814E02" w:rsidRDefault="00814E02" w:rsidP="00814E02">
      <w:pPr>
        <w:pStyle w:val="NormalWeb"/>
        <w:jc w:val="center"/>
        <w:rPr>
          <w:rFonts w:ascii="Arial" w:hAnsi="Arial" w:cs="Arial"/>
        </w:rPr>
      </w:pPr>
      <w:hyperlink r:id="rId180" w:tgtFrame="_blank" w:history="1">
        <w:r>
          <w:rPr>
            <w:rStyle w:val="Hyperlink"/>
            <w:rFonts w:ascii="Arial" w:hAnsi="Arial" w:cs="Arial"/>
            <w:color w:val="000099"/>
          </w:rPr>
          <w:t>Cities Removing Red-Light Cameras To Increase Traffic Ticket Revenues</w:t>
        </w:r>
      </w:hyperlink>
    </w:p>
    <w:p w14:paraId="3CFA0BF6" w14:textId="77777777" w:rsidR="00814E02" w:rsidRDefault="00814E02" w:rsidP="00814E02">
      <w:pPr>
        <w:pStyle w:val="NormalWeb"/>
        <w:jc w:val="center"/>
        <w:rPr>
          <w:rFonts w:ascii="Arial" w:hAnsi="Arial" w:cs="Arial"/>
        </w:rPr>
      </w:pPr>
      <w:hyperlink r:id="rId181" w:tgtFrame="_blank" w:history="1">
        <w:r>
          <w:rPr>
            <w:rStyle w:val="Hyperlink"/>
            <w:rFonts w:ascii="Arial" w:hAnsi="Arial" w:cs="Arial"/>
            <w:color w:val="000099"/>
          </w:rPr>
          <w:t>Cities seek dismissal of red-light lawsuits</w:t>
        </w:r>
      </w:hyperlink>
    </w:p>
    <w:p w14:paraId="5FA9AC50" w14:textId="77777777" w:rsidR="00814E02" w:rsidRDefault="00814E02" w:rsidP="00814E02">
      <w:pPr>
        <w:pStyle w:val="NormalWeb"/>
        <w:jc w:val="center"/>
        <w:rPr>
          <w:rFonts w:ascii="Arial" w:hAnsi="Arial" w:cs="Arial"/>
        </w:rPr>
      </w:pPr>
      <w:r>
        <w:rPr>
          <w:rFonts w:ascii="Arial" w:hAnsi="Arial" w:cs="Arial"/>
        </w:rPr>
        <w:t>Orwell´s Cash Machine Out of Service in San Diego </w:t>
      </w:r>
      <w:r>
        <w:rPr>
          <w:rStyle w:val="apple-converted-space"/>
          <w:rFonts w:ascii="Arial" w:hAnsi="Arial" w:cs="Arial"/>
        </w:rPr>
        <w:t> </w:t>
      </w:r>
      <w:hyperlink r:id="rId182" w:tgtFrame="_blank" w:history="1">
        <w:r>
          <w:rPr>
            <w:rStyle w:val="Hyperlink"/>
            <w:rFonts w:ascii="Arial" w:hAnsi="Arial" w:cs="Arial"/>
            <w:color w:val="000099"/>
          </w:rPr>
          <w:t>Read Here</w:t>
        </w:r>
      </w:hyperlink>
    </w:p>
    <w:p w14:paraId="0B447200" w14:textId="0AF29C6E"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882D470" wp14:editId="31043F06">
            <wp:extent cx="204470" cy="204470"/>
            <wp:effectExtent l="0" t="0" r="0" b="0"/>
            <wp:docPr id="73" name="Picture 73" descr="Traffic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raffic Cam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California:</w:t>
      </w:r>
      <w:r>
        <w:rPr>
          <w:rStyle w:val="apple-converted-space"/>
          <w:rFonts w:ascii="Arial" w:hAnsi="Arial" w:cs="Arial"/>
        </w:rPr>
        <w:t> </w:t>
      </w:r>
      <w:hyperlink r:id="rId183" w:tgtFrame="_blank" w:history="1">
        <w:r>
          <w:rPr>
            <w:rStyle w:val="Hyperlink"/>
            <w:rFonts w:ascii="Arial" w:hAnsi="Arial" w:cs="Arial"/>
            <w:color w:val="000099"/>
          </w:rPr>
          <w:t>Traffic Camera Case</w:t>
        </w:r>
      </w:hyperlink>
    </w:p>
    <w:p w14:paraId="5BD623EB" w14:textId="1D6163C5" w:rsidR="00814E02" w:rsidRDefault="00814E02" w:rsidP="00814E02">
      <w:pPr>
        <w:pStyle w:val="NormalWeb"/>
        <w:jc w:val="center"/>
        <w:rPr>
          <w:rFonts w:ascii="Arial" w:hAnsi="Arial" w:cs="Arial"/>
        </w:rPr>
      </w:pPr>
      <w:r>
        <w:rPr>
          <w:rFonts w:ascii="Arial" w:hAnsi="Arial" w:cs="Arial"/>
        </w:rPr>
        <w:t>House Research Organization</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E1C9166" wp14:editId="5AF8FF27">
            <wp:extent cx="204470" cy="204470"/>
            <wp:effectExtent l="0" t="0" r="0" b="0"/>
            <wp:docPr id="72" name="Picture 72" descr="red-light Cameras i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d-light Cameras in Tex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red-light Cameras in Texas: A </w:t>
      </w:r>
      <w:r>
        <w:rPr>
          <w:rStyle w:val="apple-converted-space"/>
          <w:rFonts w:ascii="Arial" w:hAnsi="Arial" w:cs="Arial"/>
        </w:rPr>
        <w:t> </w:t>
      </w:r>
      <w:hyperlink r:id="rId184" w:tgtFrame="_blank" w:history="1">
        <w:r>
          <w:rPr>
            <w:rStyle w:val="Hyperlink"/>
            <w:rFonts w:ascii="Arial" w:hAnsi="Arial" w:cs="Arial"/>
            <w:color w:val="000099"/>
          </w:rPr>
          <w:t>Status Report</w:t>
        </w:r>
      </w:hyperlink>
      <w:r>
        <w:rPr>
          <w:rFonts w:ascii="Arial" w:hAnsi="Arial" w:cs="Arial"/>
        </w:rPr>
        <w:br/>
      </w:r>
      <w:r>
        <w:rPr>
          <w:rFonts w:ascii="Arial" w:hAnsi="Arial" w:cs="Arial"/>
        </w:rPr>
        <w:br/>
        <w:t>...meanwhile, in Houston,</w:t>
      </w:r>
      <w:r>
        <w:rPr>
          <w:rStyle w:val="apple-converted-space"/>
          <w:rFonts w:ascii="Arial" w:hAnsi="Arial" w:cs="Arial"/>
        </w:rPr>
        <w:t> </w:t>
      </w:r>
      <w:hyperlink r:id="rId185" w:tgtFrame="_blank" w:history="1">
        <w:r>
          <w:rPr>
            <w:rStyle w:val="Hyperlink"/>
            <w:rFonts w:ascii="Arial" w:hAnsi="Arial" w:cs="Arial"/>
            <w:color w:val="000099"/>
          </w:rPr>
          <w:t>Citizens Against Red Light Cameras</w:t>
        </w:r>
      </w:hyperlink>
      <w:r>
        <w:rPr>
          <w:rFonts w:ascii="Arial" w:hAnsi="Arial" w:cs="Arial"/>
        </w:rPr>
        <w:br/>
      </w:r>
      <w:hyperlink r:id="rId186" w:tgtFrame="_blank" w:history="1">
        <w:r>
          <w:rPr>
            <w:rStyle w:val="Hyperlink"/>
            <w:rFonts w:ascii="Arial" w:hAnsi="Arial" w:cs="Arial"/>
            <w:color w:val="000099"/>
          </w:rPr>
          <w:t>Houston´s red-light cameras to go dark Monday</w:t>
        </w:r>
      </w:hyperlink>
      <w:r>
        <w:rPr>
          <w:rFonts w:ascii="Arial" w:hAnsi="Arial" w:cs="Arial"/>
        </w:rPr>
        <w:br/>
        <w:t>Judge Rules</w:t>
      </w:r>
      <w:r>
        <w:rPr>
          <w:rStyle w:val="apple-converted-space"/>
          <w:rFonts w:ascii="Arial" w:hAnsi="Arial" w:cs="Arial"/>
        </w:rPr>
        <w:t> </w:t>
      </w:r>
      <w:hyperlink r:id="rId187" w:tgtFrame="_blank" w:history="1">
        <w:r>
          <w:rPr>
            <w:rStyle w:val="Hyperlink"/>
            <w:rFonts w:ascii="Arial" w:hAnsi="Arial" w:cs="Arial"/>
            <w:color w:val="000099"/>
          </w:rPr>
          <w:t>Red-Light Camera Election ´Invalid´</w:t>
        </w:r>
      </w:hyperlink>
    </w:p>
    <w:p w14:paraId="412CD7DF" w14:textId="77777777" w:rsidR="00814E02" w:rsidRDefault="00814E02" w:rsidP="00814E02">
      <w:pPr>
        <w:pStyle w:val="NormalWeb"/>
        <w:jc w:val="center"/>
        <w:rPr>
          <w:rFonts w:ascii="Arial" w:hAnsi="Arial" w:cs="Arial"/>
        </w:rPr>
      </w:pPr>
      <w:hyperlink r:id="rId188" w:tgtFrame="_blank" w:history="1">
        <w:r>
          <w:rPr>
            <w:rStyle w:val="Hyperlink"/>
            <w:rFonts w:ascii="Arial" w:hAnsi="Arial" w:cs="Arial"/>
            <w:color w:val="000099"/>
          </w:rPr>
          <w:t>red-light camera monkey business may be a national trend</w:t>
        </w:r>
      </w:hyperlink>
    </w:p>
    <w:p w14:paraId="70625642" w14:textId="4277F3C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902BF2E" wp14:editId="13AF2DAD">
            <wp:extent cx="204470" cy="204470"/>
            <wp:effectExtent l="0" t="0" r="0" b="0"/>
            <wp:docPr id="71" name="Picture 71" descr="Traffic Camera Conun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affic Camera Conundr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Dallas, Texas:</w:t>
      </w:r>
      <w:r>
        <w:rPr>
          <w:rStyle w:val="apple-converted-space"/>
          <w:rFonts w:ascii="Arial" w:hAnsi="Arial" w:cs="Arial"/>
        </w:rPr>
        <w:t> </w:t>
      </w:r>
      <w:hyperlink r:id="rId189" w:tgtFrame="_blank" w:history="1">
        <w:r>
          <w:rPr>
            <w:rStyle w:val="Hyperlink"/>
            <w:rFonts w:ascii="Arial" w:hAnsi="Arial" w:cs="Arial"/>
            <w:color w:val="000099"/>
          </w:rPr>
          <w:t>Traffic Camera Conundrum</w:t>
        </w:r>
      </w:hyperlink>
    </w:p>
    <w:p w14:paraId="0794106D" w14:textId="45CD93D6"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96D52B3" wp14:editId="2EB08AE7">
            <wp:extent cx="204470" cy="204470"/>
            <wp:effectExtent l="0" t="0" r="0" b="0"/>
            <wp:docPr id="70" name="Picture 70" descr="As extra red-light cams went up, Houston tickets wen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s extra red-light cams went up, Houston tickets went 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Houston, Texas:</w:t>
      </w:r>
      <w:r>
        <w:rPr>
          <w:rStyle w:val="apple-converted-space"/>
          <w:rFonts w:ascii="Arial" w:hAnsi="Arial" w:cs="Arial"/>
        </w:rPr>
        <w:t> </w:t>
      </w:r>
      <w:hyperlink r:id="rId190" w:tgtFrame="_blank" w:history="1">
        <w:r>
          <w:rPr>
            <w:rStyle w:val="Hyperlink"/>
            <w:rFonts w:ascii="Arial" w:hAnsi="Arial" w:cs="Arial"/>
            <w:color w:val="000099"/>
          </w:rPr>
          <w:t>As extra red-light cams went up, Houston tickets went down</w:t>
        </w:r>
      </w:hyperlink>
    </w:p>
    <w:p w14:paraId="5646CF2F" w14:textId="72D5681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20A9B21" wp14:editId="0106897E">
            <wp:extent cx="204470" cy="204470"/>
            <wp:effectExtent l="0" t="0" r="0" b="0"/>
            <wp:docPr id="69" name="Picture 69" descr="First of 9 red-light cameras set to start cl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rst of 9 red-light cameras set to start clic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Austin, Texas:</w:t>
      </w:r>
      <w:r>
        <w:rPr>
          <w:rStyle w:val="apple-converted-space"/>
          <w:rFonts w:ascii="Arial" w:hAnsi="Arial" w:cs="Arial"/>
        </w:rPr>
        <w:t> </w:t>
      </w:r>
      <w:hyperlink r:id="rId191" w:tgtFrame="_blank" w:history="1">
        <w:r>
          <w:rPr>
            <w:rStyle w:val="Hyperlink"/>
            <w:rFonts w:ascii="Arial" w:hAnsi="Arial" w:cs="Arial"/>
            <w:color w:val="000099"/>
          </w:rPr>
          <w:t>First of 9 red-light cameras set to start clicking</w:t>
        </w:r>
      </w:hyperlink>
      <w:r>
        <w:rPr>
          <w:rFonts w:ascii="Arial" w:hAnsi="Arial" w:cs="Arial"/>
        </w:rPr>
        <w:t>  </w:t>
      </w:r>
      <w:r>
        <w:rPr>
          <w:rStyle w:val="apple-converted-space"/>
          <w:rFonts w:ascii="Arial" w:hAnsi="Arial" w:cs="Arial"/>
        </w:rPr>
        <w:t> </w:t>
      </w:r>
      <w:hyperlink r:id="rId192" w:tgtFrame="_blank" w:history="1">
        <w:r>
          <w:rPr>
            <w:rStyle w:val="Hyperlink"/>
            <w:rFonts w:ascii="Arial" w:hAnsi="Arial" w:cs="Arial"/>
            <w:color w:val="000099"/>
          </w:rPr>
          <w:t>VIDEO</w:t>
        </w:r>
      </w:hyperlink>
    </w:p>
    <w:p w14:paraId="758710A4" w14:textId="77777777" w:rsidR="00814E02" w:rsidRDefault="00814E02" w:rsidP="00814E02">
      <w:pPr>
        <w:pStyle w:val="NormalWeb"/>
        <w:jc w:val="center"/>
        <w:rPr>
          <w:rFonts w:ascii="Arial" w:hAnsi="Arial" w:cs="Arial"/>
        </w:rPr>
      </w:pPr>
      <w:hyperlink r:id="rId193" w:tgtFrame="_blank" w:history="1">
        <w:r>
          <w:rPr>
            <w:rStyle w:val="Hyperlink"/>
            <w:rFonts w:ascii="Arial" w:hAnsi="Arial" w:cs="Arial"/>
            <w:color w:val="000099"/>
          </w:rPr>
          <w:t>Fighting red Light Camera Tickets</w:t>
        </w:r>
      </w:hyperlink>
    </w:p>
    <w:p w14:paraId="59966A39" w14:textId="77777777" w:rsidR="00814E02" w:rsidRDefault="00814E02" w:rsidP="00814E02">
      <w:pPr>
        <w:pStyle w:val="NormalWeb"/>
        <w:jc w:val="center"/>
        <w:rPr>
          <w:rFonts w:ascii="Arial" w:hAnsi="Arial" w:cs="Arial"/>
        </w:rPr>
      </w:pPr>
      <w:r>
        <w:rPr>
          <w:rFonts w:ascii="Arial" w:hAnsi="Arial" w:cs="Arial"/>
          <w:b/>
          <w:bCs/>
        </w:rPr>
        <w:t>Howard Griswold</w:t>
      </w:r>
      <w:r>
        <w:rPr>
          <w:rStyle w:val="apple-converted-space"/>
          <w:rFonts w:ascii="Arial" w:hAnsi="Arial" w:cs="Arial"/>
        </w:rPr>
        <w:t> </w:t>
      </w:r>
      <w:r>
        <w:rPr>
          <w:rFonts w:ascii="Arial" w:hAnsi="Arial" w:cs="Arial"/>
        </w:rPr>
        <w:t>Conference Call concerning</w:t>
      </w:r>
      <w:r>
        <w:rPr>
          <w:rStyle w:val="apple-converted-space"/>
          <w:rFonts w:ascii="Arial" w:hAnsi="Arial" w:cs="Arial"/>
        </w:rPr>
        <w:t> </w:t>
      </w:r>
      <w:hyperlink r:id="rId194" w:tgtFrame="_blank" w:history="1">
        <w:r>
          <w:rPr>
            <w:rStyle w:val="Hyperlink"/>
            <w:rFonts w:ascii="Arial" w:hAnsi="Arial" w:cs="Arial"/>
            <w:color w:val="000099"/>
          </w:rPr>
          <w:t>red Light Camera Tickets</w:t>
        </w:r>
      </w:hyperlink>
    </w:p>
    <w:p w14:paraId="7A75F647" w14:textId="77777777" w:rsidR="00814E02" w:rsidRDefault="00814E02" w:rsidP="00814E02">
      <w:pPr>
        <w:pStyle w:val="NormalWeb"/>
        <w:jc w:val="center"/>
        <w:rPr>
          <w:rFonts w:ascii="Arial" w:hAnsi="Arial" w:cs="Arial"/>
        </w:rPr>
      </w:pPr>
      <w:r>
        <w:rPr>
          <w:rFonts w:ascii="Arial" w:hAnsi="Arial" w:cs="Arial"/>
        </w:rPr>
        <w:t>What are the most common red-light</w:t>
      </w:r>
      <w:r>
        <w:rPr>
          <w:rStyle w:val="apple-converted-space"/>
          <w:rFonts w:ascii="Arial" w:hAnsi="Arial" w:cs="Arial"/>
        </w:rPr>
        <w:t> </w:t>
      </w:r>
      <w:hyperlink r:id="rId195" w:tgtFrame="_blank" w:history="1">
        <w:r>
          <w:rPr>
            <w:rStyle w:val="Hyperlink"/>
            <w:rFonts w:ascii="Arial" w:hAnsi="Arial" w:cs="Arial"/>
            <w:color w:val="000099"/>
          </w:rPr>
          <w:t>camera case rejections</w:t>
        </w:r>
      </w:hyperlink>
      <w:r>
        <w:rPr>
          <w:rFonts w:ascii="Arial" w:hAnsi="Arial" w:cs="Arial"/>
        </w:rPr>
        <w:t>?</w:t>
      </w:r>
    </w:p>
    <w:p w14:paraId="1A75FF60" w14:textId="77777777" w:rsidR="00814E02" w:rsidRDefault="00814E02" w:rsidP="00814E02">
      <w:pPr>
        <w:pStyle w:val="NormalWeb"/>
        <w:jc w:val="center"/>
        <w:rPr>
          <w:rFonts w:ascii="Arial" w:hAnsi="Arial" w:cs="Arial"/>
        </w:rPr>
      </w:pPr>
      <w:hyperlink r:id="rId196" w:tgtFrame="_blank" w:history="1">
        <w:r>
          <w:rPr>
            <w:rStyle w:val="Hyperlink"/>
            <w:rFonts w:ascii="Arial" w:hAnsi="Arial" w:cs="Arial"/>
            <w:color w:val="000099"/>
          </w:rPr>
          <w:t>Ticket Assassin</w:t>
        </w:r>
      </w:hyperlink>
    </w:p>
    <w:p w14:paraId="3BD2C9D6" w14:textId="6C7CAE78"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BEE35CE" wp14:editId="41CCE512">
            <wp:extent cx="204470" cy="2044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Pay No Fine- </w:t>
      </w:r>
      <w:r>
        <w:rPr>
          <w:rStyle w:val="apple-converted-space"/>
          <w:rFonts w:ascii="Arial" w:hAnsi="Arial" w:cs="Arial"/>
        </w:rPr>
        <w:t> </w:t>
      </w:r>
      <w:hyperlink r:id="rId197" w:tgtFrame="_blank" w:history="1">
        <w:r>
          <w:rPr>
            <w:rStyle w:val="Hyperlink"/>
            <w:rFonts w:ascii="Arial" w:hAnsi="Arial" w:cs="Arial"/>
            <w:color w:val="000099"/>
          </w:rPr>
          <w:t>A User Guide to Successfully Fighting Traffic Tickets</w:t>
        </w:r>
      </w:hyperlink>
    </w:p>
    <w:p w14:paraId="2095E6EB" w14:textId="7C6ADE18"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C92DA35" wp14:editId="1BC1FF46">
            <wp:extent cx="204470" cy="2044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198" w:tgtFrame="_blank" w:history="1">
        <w:r>
          <w:rPr>
            <w:rStyle w:val="Hyperlink"/>
            <w:rFonts w:ascii="Arial" w:hAnsi="Arial" w:cs="Arial"/>
            <w:color w:val="000099"/>
          </w:rPr>
          <w:t>How to Beat a Speeding Ticket</w:t>
        </w:r>
      </w:hyperlink>
    </w:p>
    <w:p w14:paraId="31C8867C" w14:textId="77777777" w:rsidR="00814E02" w:rsidRDefault="00814E02" w:rsidP="00814E02">
      <w:pPr>
        <w:rPr>
          <w:rFonts w:ascii="Times New Roman" w:hAnsi="Times New Roman" w:cs="Times New Roman"/>
        </w:rPr>
      </w:pPr>
    </w:p>
    <w:p w14:paraId="74DC16F7" w14:textId="77777777" w:rsidR="00814E02" w:rsidRDefault="00814E02" w:rsidP="00814E02">
      <w:pPr>
        <w:pStyle w:val="NormalWeb"/>
        <w:jc w:val="center"/>
        <w:rPr>
          <w:rFonts w:ascii="Arial" w:hAnsi="Arial" w:cs="Arial"/>
        </w:rPr>
      </w:pPr>
      <w:r>
        <w:rPr>
          <w:rFonts w:ascii="Arial" w:hAnsi="Arial" w:cs="Arial"/>
        </w:rPr>
        <w:t>Why Are They Installing The Cameras?</w:t>
      </w:r>
      <w:r>
        <w:rPr>
          <w:rFonts w:ascii="Arial" w:hAnsi="Arial" w:cs="Arial"/>
        </w:rPr>
        <w:br/>
        <w:t>The Intersection of Strategy and Measurement--</w:t>
      </w:r>
      <w:hyperlink r:id="rId199" w:tgtFrame="_blank" w:history="1">
        <w:r>
          <w:rPr>
            <w:rStyle w:val="Hyperlink"/>
            <w:rFonts w:ascii="Arial" w:hAnsi="Arial" w:cs="Arial"/>
            <w:color w:val="000099"/>
          </w:rPr>
          <w:t>The Red Light Camera</w:t>
        </w:r>
      </w:hyperlink>
      <w:r>
        <w:rPr>
          <w:rFonts w:ascii="Arial" w:hAnsi="Arial" w:cs="Arial"/>
        </w:rPr>
        <w:t>.</w:t>
      </w:r>
      <w:r>
        <w:rPr>
          <w:rFonts w:ascii="Arial" w:hAnsi="Arial" w:cs="Arial"/>
        </w:rPr>
        <w:br/>
        <w:t>An interesting perspective on the question!</w:t>
      </w:r>
    </w:p>
    <w:p w14:paraId="3A69EC5B" w14:textId="77777777" w:rsidR="00814E02" w:rsidRDefault="00814E02" w:rsidP="00814E02">
      <w:pPr>
        <w:pStyle w:val="NormalWeb"/>
        <w:jc w:val="center"/>
        <w:rPr>
          <w:rFonts w:ascii="Arial" w:hAnsi="Arial" w:cs="Arial"/>
        </w:rPr>
      </w:pPr>
      <w:r>
        <w:rPr>
          <w:rFonts w:ascii="Arial" w:hAnsi="Arial" w:cs="Arial"/>
        </w:rPr>
        <w:t>Federal Highway Administration, National Highway Traffic Safety Administration´s red Light Camera Systems </w:t>
      </w:r>
      <w:r>
        <w:rPr>
          <w:rStyle w:val="apple-converted-space"/>
          <w:rFonts w:ascii="Arial" w:hAnsi="Arial" w:cs="Arial"/>
        </w:rPr>
        <w:t> </w:t>
      </w:r>
      <w:hyperlink r:id="rId200" w:tgtFrame="_blank" w:history="1">
        <w:r>
          <w:rPr>
            <w:rStyle w:val="Hyperlink"/>
            <w:rFonts w:ascii="Arial" w:hAnsi="Arial" w:cs="Arial"/>
            <w:color w:val="000099"/>
          </w:rPr>
          <w:t>Operational Guidelines</w:t>
        </w:r>
      </w:hyperlink>
    </w:p>
    <w:p w14:paraId="0C9D24D2" w14:textId="77777777" w:rsidR="00814E02" w:rsidRDefault="00814E02" w:rsidP="00814E02">
      <w:pPr>
        <w:pStyle w:val="NormalWeb"/>
        <w:jc w:val="center"/>
        <w:rPr>
          <w:rFonts w:ascii="Arial" w:hAnsi="Arial" w:cs="Arial"/>
        </w:rPr>
      </w:pPr>
      <w:r>
        <w:rPr>
          <w:rFonts w:ascii="Arial" w:hAnsi="Arial" w:cs="Arial"/>
        </w:rPr>
        <w:t>Insurance Institute for Highway Safety´s page concerning</w:t>
      </w:r>
      <w:r>
        <w:rPr>
          <w:rStyle w:val="apple-converted-space"/>
          <w:rFonts w:ascii="Arial" w:hAnsi="Arial" w:cs="Arial"/>
        </w:rPr>
        <w:t> </w:t>
      </w:r>
      <w:hyperlink r:id="rId201" w:anchor="red-light-running" w:tgtFrame="_blank" w:history="1">
        <w:r>
          <w:rPr>
            <w:rStyle w:val="Hyperlink"/>
            <w:rFonts w:ascii="Arial" w:hAnsi="Arial" w:cs="Arial"/>
            <w:color w:val="000099"/>
          </w:rPr>
          <w:t>red light running</w:t>
        </w:r>
      </w:hyperlink>
    </w:p>
    <w:p w14:paraId="039A43E4" w14:textId="05B5925A"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8C9E9D6" wp14:editId="6D5C36F7">
            <wp:extent cx="204470" cy="204470"/>
            <wp:effectExtent l="0" t="0" r="0" b="0"/>
            <wp:docPr id="66" name="Picture 66" descr="Evaluation of red light camera (photo-red)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valuation of red light camera (photo-red) enforc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Evaluation of red light camera (photo-red) enforcement </w:t>
      </w:r>
      <w:r>
        <w:rPr>
          <w:rStyle w:val="apple-converted-space"/>
          <w:rFonts w:ascii="Arial" w:hAnsi="Arial" w:cs="Arial"/>
        </w:rPr>
        <w:t> </w:t>
      </w:r>
      <w:hyperlink r:id="rId202" w:tgtFrame="_blank" w:history="1">
        <w:r>
          <w:rPr>
            <w:rStyle w:val="Hyperlink"/>
            <w:rFonts w:ascii="Arial" w:hAnsi="Arial" w:cs="Arial"/>
            <w:color w:val="000099"/>
          </w:rPr>
          <w:t>final report</w:t>
        </w:r>
      </w:hyperlink>
    </w:p>
    <w:p w14:paraId="502B2CC3" w14:textId="77777777" w:rsidR="00814E02" w:rsidRDefault="00814E02" w:rsidP="00814E02">
      <w:pPr>
        <w:pStyle w:val="NormalWeb"/>
        <w:jc w:val="center"/>
        <w:rPr>
          <w:rFonts w:ascii="Arial" w:hAnsi="Arial" w:cs="Arial"/>
        </w:rPr>
      </w:pPr>
      <w:r>
        <w:rPr>
          <w:rFonts w:ascii="Arial" w:hAnsi="Arial" w:cs="Arial"/>
        </w:rPr>
        <w:t>National Motorists Association´s (NMA)</w:t>
      </w:r>
      <w:r>
        <w:rPr>
          <w:rStyle w:val="apple-converted-space"/>
          <w:rFonts w:ascii="Arial" w:hAnsi="Arial" w:cs="Arial"/>
        </w:rPr>
        <w:t> </w:t>
      </w:r>
      <w:hyperlink r:id="rId203" w:tgtFrame="_blank" w:history="1">
        <w:r>
          <w:rPr>
            <w:rStyle w:val="Hyperlink"/>
            <w:rFonts w:ascii="Arial" w:hAnsi="Arial" w:cs="Arial"/>
            <w:color w:val="000099"/>
          </w:rPr>
          <w:t>Objections To Photo Enforcement</w:t>
        </w:r>
      </w:hyperlink>
    </w:p>
    <w:p w14:paraId="236111C1" w14:textId="77777777" w:rsidR="00814E02" w:rsidRDefault="00814E02" w:rsidP="00814E02">
      <w:pPr>
        <w:pStyle w:val="NormalWeb"/>
        <w:jc w:val="center"/>
        <w:rPr>
          <w:rFonts w:ascii="Arial" w:hAnsi="Arial" w:cs="Arial"/>
        </w:rPr>
      </w:pPr>
      <w:r>
        <w:rPr>
          <w:rFonts w:ascii="Arial" w:hAnsi="Arial" w:cs="Arial"/>
        </w:rPr>
        <w:t>How’s My Driving? </w:t>
      </w:r>
      <w:r>
        <w:rPr>
          <w:rStyle w:val="apple-converted-space"/>
          <w:rFonts w:ascii="Arial" w:hAnsi="Arial" w:cs="Arial"/>
        </w:rPr>
        <w:t> </w:t>
      </w:r>
      <w:hyperlink r:id="rId204" w:tgtFrame="_blank" w:history="1">
        <w:r>
          <w:rPr>
            <w:rStyle w:val="Hyperlink"/>
            <w:rFonts w:ascii="Arial" w:hAnsi="Arial" w:cs="Arial"/>
            <w:color w:val="000099"/>
          </w:rPr>
          <w:t>A Q&amp;A With the Author of Traffic</w:t>
        </w:r>
      </w:hyperlink>
    </w:p>
    <w:p w14:paraId="5DF2D594" w14:textId="77777777" w:rsidR="00814E02" w:rsidRDefault="00814E02" w:rsidP="00814E02">
      <w:pPr>
        <w:rPr>
          <w:rFonts w:ascii="Times New Roman" w:hAnsi="Times New Roman" w:cs="Times New Roman"/>
        </w:rPr>
      </w:pPr>
    </w:p>
    <w:p w14:paraId="47F87F02" w14:textId="77777777" w:rsidR="00814E02" w:rsidRDefault="00814E02" w:rsidP="00814E02">
      <w:pPr>
        <w:pStyle w:val="NormalWeb"/>
        <w:jc w:val="center"/>
        <w:rPr>
          <w:rFonts w:ascii="Arial" w:hAnsi="Arial" w:cs="Arial"/>
        </w:rPr>
      </w:pPr>
      <w:r>
        <w:rPr>
          <w:rFonts w:ascii="Arial" w:hAnsi="Arial" w:cs="Arial"/>
        </w:rPr>
        <w:t>DIALOG:</w:t>
      </w:r>
      <w:r>
        <w:rPr>
          <w:rFonts w:ascii="Arial" w:hAnsi="Arial" w:cs="Arial"/>
        </w:rPr>
        <w:br/>
        <w:t>Consider that a ticket from a red light camera may be disposable because</w:t>
      </w:r>
      <w:r>
        <w:rPr>
          <w:rFonts w:ascii="Arial" w:hAnsi="Arial" w:cs="Arial"/>
        </w:rPr>
        <w:br/>
        <w:t>you did not sign a promise to appear.</w:t>
      </w:r>
      <w:r>
        <w:rPr>
          <w:rFonts w:ascii="Arial" w:hAnsi="Arial" w:cs="Arial"/>
        </w:rPr>
        <w:br/>
        <w:t>(See</w:t>
      </w:r>
      <w:r>
        <w:rPr>
          <w:rStyle w:val="apple-converted-space"/>
          <w:rFonts w:ascii="Arial" w:hAnsi="Arial" w:cs="Arial"/>
        </w:rPr>
        <w:t> </w:t>
      </w:r>
      <w:hyperlink w:anchor="Opinion_No._JC-0317" w:history="1">
        <w:r>
          <w:rPr>
            <w:rStyle w:val="Hyperlink"/>
            <w:rFonts w:ascii="Arial" w:hAnsi="Arial" w:cs="Arial"/>
            <w:color w:val="000099"/>
          </w:rPr>
          <w:t>Opinion No. JC-0317</w:t>
        </w:r>
      </w:hyperlink>
      <w:r>
        <w:rPr>
          <w:rStyle w:val="apple-converted-space"/>
          <w:rFonts w:ascii="Arial" w:hAnsi="Arial" w:cs="Arial"/>
        </w:rPr>
        <w:t> </w:t>
      </w:r>
      <w:r>
        <w:rPr>
          <w:rFonts w:ascii="Arial" w:hAnsi="Arial" w:cs="Arial"/>
        </w:rPr>
        <w:t>below.)</w:t>
      </w:r>
    </w:p>
    <w:p w14:paraId="232D4D50" w14:textId="77777777" w:rsidR="00814E02" w:rsidRDefault="00814E02" w:rsidP="00814E02">
      <w:pPr>
        <w:pStyle w:val="NormalWeb"/>
        <w:jc w:val="center"/>
        <w:rPr>
          <w:rFonts w:ascii="Arial" w:hAnsi="Arial" w:cs="Arial"/>
        </w:rPr>
      </w:pPr>
      <w:r>
        <w:rPr>
          <w:rFonts w:ascii="Arial" w:hAnsi="Arial" w:cs="Arial"/>
        </w:rPr>
        <w:t>Can one dispute a red light ticket? "I want the camera brought in to court so that I can question it. Thank you big brother."</w:t>
      </w:r>
      <w:r>
        <w:rPr>
          <w:rFonts w:ascii="Arial" w:hAnsi="Arial" w:cs="Arial"/>
        </w:rPr>
        <w:br/>
        <w:t>Bring the matter to trial, jury - (´the whole nine yards´) -- and then tell them that there is a failure to lay proper predicate and that you want the matter dismissed.</w:t>
      </w:r>
    </w:p>
    <w:p w14:paraId="1BFBCAE2" w14:textId="2443A0BE" w:rsidR="00814E02" w:rsidRDefault="00814E02" w:rsidP="00814E02">
      <w:pPr>
        <w:pStyle w:val="NormalWeb"/>
        <w:jc w:val="center"/>
        <w:rPr>
          <w:rFonts w:ascii="Arial" w:hAnsi="Arial" w:cs="Arial"/>
        </w:rPr>
      </w:pPr>
      <w:r>
        <w:rPr>
          <w:rFonts w:ascii="Arial" w:hAnsi="Arial" w:cs="Arial"/>
        </w:rPr>
        <w:t>Traffic camera photos are hearsay and inadmissible absent other "foundational" evidence - see,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51C94A2" wp14:editId="5F2B896A">
            <wp:extent cx="204470" cy="204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05" w:tgtFrame="_blank" w:history="1">
        <w:r>
          <w:rPr>
            <w:rStyle w:val="Hyperlink"/>
            <w:rFonts w:ascii="Arial" w:hAnsi="Arial" w:cs="Arial"/>
            <w:color w:val="000099"/>
          </w:rPr>
          <w:t>California Appeals case ruling</w:t>
        </w:r>
      </w:hyperlink>
    </w:p>
    <w:p w14:paraId="25A30B42" w14:textId="77777777" w:rsidR="00814E02" w:rsidRDefault="00814E02" w:rsidP="00814E02">
      <w:pPr>
        <w:rPr>
          <w:rFonts w:ascii="Times New Roman" w:hAnsi="Times New Roman" w:cs="Times New Roman"/>
        </w:rPr>
      </w:pPr>
    </w:p>
    <w:p w14:paraId="7AF39D91"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 "Toll Roads"?</w:t>
      </w:r>
    </w:p>
    <w:p w14:paraId="6EF0C586" w14:textId="77777777" w:rsidR="00814E02" w:rsidRDefault="00814E02" w:rsidP="00814E02">
      <w:pPr>
        <w:pStyle w:val="NormalWeb"/>
        <w:jc w:val="center"/>
        <w:rPr>
          <w:rFonts w:ascii="Arial" w:hAnsi="Arial" w:cs="Arial"/>
        </w:rPr>
      </w:pPr>
      <w:r>
        <w:rPr>
          <w:rFonts w:ascii="Arial" w:hAnsi="Arial" w:cs="Arial"/>
        </w:rPr>
        <w:t>Hacking electronic-toll </w:t>
      </w:r>
      <w:r>
        <w:rPr>
          <w:rStyle w:val="apple-converted-space"/>
          <w:rFonts w:ascii="Arial" w:hAnsi="Arial" w:cs="Arial"/>
        </w:rPr>
        <w:t> </w:t>
      </w:r>
      <w:hyperlink r:id="rId206" w:tgtFrame="_blank" w:history="1">
        <w:r>
          <w:rPr>
            <w:rStyle w:val="Hyperlink"/>
            <w:rFonts w:ascii="Arial" w:hAnsi="Arial" w:cs="Arial"/>
            <w:color w:val="000099"/>
          </w:rPr>
          <w:t>systems</w:t>
        </w:r>
      </w:hyperlink>
    </w:p>
    <w:p w14:paraId="25D69DA4" w14:textId="0B40CC0B"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47EAED1" wp14:editId="67F3B3AC">
            <wp:extent cx="204470" cy="204470"/>
            <wp:effectExtent l="0" t="0" r="0" b="0"/>
            <wp:docPr id="64" name="Picture 64" descr="chec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eckpoi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Texas DPS requests AG opinion on</w:t>
      </w:r>
      <w:r>
        <w:rPr>
          <w:rStyle w:val="apple-converted-space"/>
          <w:rFonts w:ascii="Arial" w:hAnsi="Arial" w:cs="Arial"/>
        </w:rPr>
        <w:t> </w:t>
      </w:r>
      <w:hyperlink r:id="rId207" w:tgtFrame="_blank" w:history="1">
        <w:r>
          <w:rPr>
            <w:rStyle w:val="Hyperlink"/>
            <w:rFonts w:ascii="Arial" w:hAnsi="Arial" w:cs="Arial"/>
            <w:color w:val="000099"/>
          </w:rPr>
          <w:t>driver license checkpoints</w:t>
        </w:r>
      </w:hyperlink>
      <w:r>
        <w:rPr>
          <w:rFonts w:ascii="Arial" w:hAnsi="Arial" w:cs="Arial"/>
        </w:rPr>
        <w:br/>
        <w:t>read and consider</w:t>
      </w:r>
      <w:r>
        <w:rPr>
          <w:rStyle w:val="apple-converted-space"/>
          <w:rFonts w:ascii="Arial" w:hAnsi="Arial" w:cs="Arial"/>
        </w:rPr>
        <w:t> </w:t>
      </w:r>
      <w:hyperlink r:id="rId208" w:tgtFrame="_blank" w:history="1">
        <w:r>
          <w:rPr>
            <w:rStyle w:val="Hyperlink"/>
            <w:rFonts w:ascii="Arial" w:hAnsi="Arial" w:cs="Arial"/>
            <w:color w:val="000099"/>
          </w:rPr>
          <w:t>signing the petition</w:t>
        </w:r>
      </w:hyperlink>
      <w:r>
        <w:rPr>
          <w:rStyle w:val="apple-converted-space"/>
          <w:rFonts w:ascii="Arial" w:hAnsi="Arial" w:cs="Arial"/>
        </w:rPr>
        <w:t> </w:t>
      </w:r>
      <w:r>
        <w:rPr>
          <w:rFonts w:ascii="Arial" w:hAnsi="Arial" w:cs="Arial"/>
        </w:rPr>
        <w:t>against checkpoints</w:t>
      </w:r>
      <w:r>
        <w:rPr>
          <w:rFonts w:ascii="Arial" w:hAnsi="Arial" w:cs="Arial"/>
        </w:rPr>
        <w:br/>
        <w:t>UPDATE: DPS withdraws plan to set up</w:t>
      </w:r>
      <w:r>
        <w:rPr>
          <w:rStyle w:val="apple-converted-space"/>
          <w:rFonts w:ascii="Arial" w:hAnsi="Arial" w:cs="Arial"/>
        </w:rPr>
        <w:t> </w:t>
      </w:r>
      <w:hyperlink r:id="rId209" w:tgtFrame="_blank" w:history="1">
        <w:r>
          <w:rPr>
            <w:rStyle w:val="Hyperlink"/>
            <w:rFonts w:ascii="Arial" w:hAnsi="Arial" w:cs="Arial"/>
            <w:color w:val="000099"/>
          </w:rPr>
          <w:t>license checkpoints</w:t>
        </w:r>
      </w:hyperlink>
    </w:p>
    <w:p w14:paraId="356A6F13" w14:textId="6335FC32"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B0568F4" wp14:editId="77145CB8">
            <wp:extent cx="204470" cy="204470"/>
            <wp:effectExtent l="0" t="0" r="0" b="0"/>
            <wp:docPr id="63" name="Picture 63" descr="NOTICE TO CHECKPOINT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ICE TO CHECKPOINT AG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10" w:tgtFrame="_blank" w:tooltip="NOTICE TO CHECKPOINT AGENTS" w:history="1">
        <w:r>
          <w:rPr>
            <w:rStyle w:val="Hyperlink"/>
            <w:rFonts w:ascii="Arial" w:hAnsi="Arial" w:cs="Arial"/>
            <w:color w:val="000099"/>
          </w:rPr>
          <w:t>NOTICE TO CHECKPOINT AGENTS</w:t>
        </w:r>
      </w:hyperlink>
    </w:p>
    <w:p w14:paraId="4F340537" w14:textId="77777777" w:rsidR="00814E02" w:rsidRDefault="00BE7E12" w:rsidP="00814E02">
      <w:pPr>
        <w:rPr>
          <w:rFonts w:ascii="Times New Roman" w:hAnsi="Times New Roman" w:cs="Times New Roman"/>
        </w:rPr>
      </w:pPr>
      <w:r>
        <w:rPr>
          <w:noProof/>
        </w:rPr>
        <w:pict w14:anchorId="3C65CB18">
          <v:rect id="_x0000_i1077" alt="" style="width:468pt;height:.05pt;mso-width-percent:0;mso-height-percent:0;mso-width-percent:0;mso-height-percent:0" o:hralign="center" o:hrstd="t" o:hr="t" fillcolor="#a0a0a0" stroked="f"/>
        </w:pict>
      </w:r>
    </w:p>
    <w:p w14:paraId="19B8FC9A" w14:textId="77777777" w:rsidR="00814E02" w:rsidRDefault="00814E02" w:rsidP="00814E02">
      <w:r>
        <w:rPr>
          <w:color w:val="FFFFFF"/>
          <w:sz w:val="36"/>
          <w:szCs w:val="36"/>
        </w:rPr>
        <w:t>A player distracted is a player defeated.</w:t>
      </w:r>
    </w:p>
    <w:p w14:paraId="68BF6FD1" w14:textId="77777777" w:rsidR="00814E02" w:rsidRDefault="00BE7E12" w:rsidP="00814E02">
      <w:r>
        <w:rPr>
          <w:noProof/>
        </w:rPr>
        <w:pict w14:anchorId="0A54C8E9">
          <v:rect id="_x0000_i1076" alt="" style="width:468pt;height:.05pt;mso-width-percent:0;mso-height-percent:0;mso-width-percent:0;mso-height-percent:0" o:hralign="center" o:hrstd="t" o:hr="t" fillcolor="#a0a0a0" stroked="f"/>
        </w:pict>
      </w:r>
    </w:p>
    <w:p w14:paraId="133196E5" w14:textId="77777777" w:rsidR="00814E02" w:rsidRDefault="00814E02" w:rsidP="00814E02">
      <w:pPr>
        <w:pStyle w:val="NormalWeb"/>
        <w:jc w:val="center"/>
        <w:rPr>
          <w:rFonts w:ascii="Arial" w:hAnsi="Arial" w:cs="Arial"/>
        </w:rPr>
      </w:pPr>
      <w:bookmarkStart w:id="8" w:name="registration"/>
      <w:bookmarkEnd w:id="8"/>
      <w:r>
        <w:rPr>
          <w:rFonts w:ascii="Arial" w:hAnsi="Arial" w:cs="Arial"/>
          <w:b/>
          <w:bCs/>
          <w:color w:val="0000FF"/>
          <w:sz w:val="27"/>
          <w:szCs w:val="27"/>
        </w:rPr>
        <w:t>Did someone say, "registration"?</w:t>
      </w:r>
    </w:p>
    <w:p w14:paraId="70768D3B" w14:textId="77777777" w:rsidR="00814E02" w:rsidRDefault="00814E02" w:rsidP="00814E02">
      <w:pPr>
        <w:pStyle w:val="NormalWeb"/>
        <w:jc w:val="center"/>
        <w:rPr>
          <w:rFonts w:ascii="Arial" w:hAnsi="Arial" w:cs="Arial"/>
        </w:rPr>
      </w:pPr>
      <w:hyperlink r:id="rId211" w:tgtFrame="_blank" w:history="1">
        <w:r>
          <w:rPr>
            <w:rStyle w:val="Hyperlink"/>
            <w:rFonts w:ascii="Arial" w:hAnsi="Arial" w:cs="Arial"/>
            <w:color w:val="000099"/>
          </w:rPr>
          <w:t>...concerning Texas registration</w:t>
        </w:r>
      </w:hyperlink>
    </w:p>
    <w:p w14:paraId="0F14F990" w14:textId="77777777" w:rsidR="00814E02" w:rsidRDefault="00814E02" w:rsidP="00814E02">
      <w:pPr>
        <w:pStyle w:val="NormalWeb"/>
        <w:jc w:val="center"/>
        <w:rPr>
          <w:rFonts w:ascii="Arial" w:hAnsi="Arial" w:cs="Arial"/>
        </w:rPr>
      </w:pPr>
      <w:hyperlink r:id="rId212" w:tgtFrame="_blank" w:history="1">
        <w:r>
          <w:rPr>
            <w:rStyle w:val="Hyperlink"/>
            <w:rFonts w:ascii="Arial" w:hAnsi="Arial" w:cs="Arial"/>
            <w:color w:val="000099"/>
          </w:rPr>
          <w:t>...word games</w:t>
        </w:r>
      </w:hyperlink>
    </w:p>
    <w:p w14:paraId="32B6B6CC" w14:textId="77777777" w:rsidR="00814E02" w:rsidRDefault="00814E02" w:rsidP="00814E02">
      <w:pPr>
        <w:pStyle w:val="NormalWeb"/>
        <w:jc w:val="center"/>
        <w:rPr>
          <w:rFonts w:ascii="Arial" w:hAnsi="Arial" w:cs="Arial"/>
        </w:rPr>
      </w:pPr>
      <w:hyperlink r:id="rId213" w:tgtFrame="_blank" w:history="1">
        <w:r>
          <w:rPr>
            <w:rStyle w:val="Hyperlink"/>
            <w:rFonts w:ascii="Arial" w:hAnsi="Arial" w:cs="Arial"/>
            <w:color w:val="000099"/>
          </w:rPr>
          <w:t>State Vehicle Codes</w:t>
        </w:r>
      </w:hyperlink>
      <w:r>
        <w:rPr>
          <w:rStyle w:val="apple-converted-space"/>
          <w:rFonts w:ascii="Arial" w:hAnsi="Arial" w:cs="Arial"/>
        </w:rPr>
        <w:t> </w:t>
      </w:r>
      <w:r>
        <w:rPr>
          <w:rFonts w:ascii="Arial" w:hAnsi="Arial" w:cs="Arial"/>
        </w:rPr>
        <w:t>Summary</w:t>
      </w:r>
    </w:p>
    <w:p w14:paraId="268F6D67" w14:textId="708E874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2D917A2" wp14:editId="1244B2DD">
            <wp:extent cx="204470" cy="204470"/>
            <wp:effectExtent l="0" t="0" r="0" b="0"/>
            <wp:docPr id="62" name="Picture 62" descr="NO Law requires you to record / pledge your private 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 Law requires you to record / pledge your private auto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14" w:tgtFrame="_blank" w:history="1">
        <w:r>
          <w:rPr>
            <w:rStyle w:val="Hyperlink"/>
            <w:rFonts w:ascii="Arial" w:hAnsi="Arial" w:cs="Arial"/>
            <w:color w:val="000099"/>
          </w:rPr>
          <w:t>NO Law requires you to record / pledge your private automobile</w:t>
        </w:r>
      </w:hyperlink>
    </w:p>
    <w:p w14:paraId="6764D238" w14:textId="77777777" w:rsidR="00814E02" w:rsidRDefault="00814E02" w:rsidP="00814E02">
      <w:pPr>
        <w:pStyle w:val="Heading4"/>
        <w:jc w:val="center"/>
      </w:pPr>
      <w:r>
        <w:t>"The law requires PROOF OF JURISDICTION to appear on the Record of the administrative agency and all administrative proceedings." Hagans v. Lavine, 415 U.S. 533</w:t>
      </w:r>
    </w:p>
    <w:p w14:paraId="21E1AB54" w14:textId="77777777" w:rsidR="00814E02" w:rsidRDefault="00BE7E12" w:rsidP="00814E02">
      <w:r>
        <w:rPr>
          <w:noProof/>
        </w:rPr>
        <w:pict w14:anchorId="1A3F73D8">
          <v:rect id="_x0000_i1075" alt="" style="width:187.2pt;height:1.5pt;mso-width-percent:0;mso-height-percent:0;mso-width-percent:0;mso-height-percent:0" o:hrpct="400" o:hralign="center" o:hrstd="t" o:hr="t" fillcolor="#a0a0a0" stroked="f"/>
        </w:pict>
      </w:r>
    </w:p>
    <w:p w14:paraId="69766817" w14:textId="77777777" w:rsidR="00814E02" w:rsidRDefault="00814E02" w:rsidP="00814E02">
      <w:pPr>
        <w:pStyle w:val="NormalWeb"/>
        <w:jc w:val="center"/>
        <w:rPr>
          <w:rFonts w:ascii="Arial" w:hAnsi="Arial" w:cs="Arial"/>
        </w:rPr>
      </w:pPr>
      <w:r>
        <w:rPr>
          <w:rFonts w:ascii="Arial" w:hAnsi="Arial" w:cs="Arial"/>
        </w:rPr>
        <w:t>Kingdom of Heaven </w:t>
      </w:r>
      <w:r>
        <w:rPr>
          <w:rStyle w:val="apple-converted-space"/>
          <w:rFonts w:ascii="Arial" w:hAnsi="Arial" w:cs="Arial"/>
        </w:rPr>
        <w:t> </w:t>
      </w:r>
      <w:hyperlink r:id="rId215" w:tgtFrame="_blank" w:history="1">
        <w:r>
          <w:rPr>
            <w:rStyle w:val="Hyperlink"/>
            <w:rFonts w:ascii="Arial" w:hAnsi="Arial" w:cs="Arial"/>
            <w:color w:val="000099"/>
          </w:rPr>
          <w:t>Traveling Licenses</w:t>
        </w:r>
      </w:hyperlink>
    </w:p>
    <w:p w14:paraId="7E842B7E" w14:textId="77777777" w:rsidR="00814E02" w:rsidRDefault="00BE7E12" w:rsidP="00814E02">
      <w:pPr>
        <w:rPr>
          <w:rFonts w:ascii="Times New Roman" w:hAnsi="Times New Roman" w:cs="Times New Roman"/>
        </w:rPr>
      </w:pPr>
      <w:r>
        <w:rPr>
          <w:noProof/>
        </w:rPr>
        <w:pict w14:anchorId="4B350DC1">
          <v:rect id="_x0000_i1074" alt="" style="width:187.2pt;height:1.5pt;mso-width-percent:0;mso-height-percent:0;mso-width-percent:0;mso-height-percent:0" o:hrpct="400" o:hralign="center" o:hrstd="t" o:hr="t" fillcolor="#a0a0a0" stroked="f"/>
        </w:pict>
      </w:r>
    </w:p>
    <w:p w14:paraId="2F858B9E" w14:textId="625AD71A"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EA971D3" wp14:editId="3A4ACB02">
            <wp:extent cx="204470" cy="204470"/>
            <wp:effectExtent l="0" t="0" r="0" b="0"/>
            <wp:docPr id="61" name="Picture 61" descr="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nsur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Someone say, "</w:t>
      </w:r>
      <w:r>
        <w:rPr>
          <w:rStyle w:val="apple-converted-space"/>
          <w:rFonts w:ascii="Arial" w:hAnsi="Arial" w:cs="Arial"/>
        </w:rPr>
        <w:t> </w:t>
      </w:r>
      <w:hyperlink r:id="rId216" w:tgtFrame="_blank" w:history="1">
        <w:r>
          <w:rPr>
            <w:rStyle w:val="Hyperlink"/>
            <w:rFonts w:ascii="Arial" w:hAnsi="Arial" w:cs="Arial"/>
            <w:color w:val="000099"/>
          </w:rPr>
          <w:t>insurance</w:t>
        </w:r>
      </w:hyperlink>
      <w:r>
        <w:rPr>
          <w:rFonts w:ascii="Arial" w:hAnsi="Arial" w:cs="Arial"/>
        </w:rPr>
        <w:t>"</w:t>
      </w:r>
    </w:p>
    <w:p w14:paraId="3149F634" w14:textId="77777777" w:rsidR="00814E02" w:rsidRDefault="00BE7E12" w:rsidP="00814E02">
      <w:pPr>
        <w:rPr>
          <w:rFonts w:ascii="Times New Roman" w:hAnsi="Times New Roman" w:cs="Times New Roman"/>
        </w:rPr>
      </w:pPr>
      <w:r>
        <w:rPr>
          <w:noProof/>
        </w:rPr>
        <w:pict w14:anchorId="66F134AB">
          <v:rect id="_x0000_i1073" alt="" style="width:468pt;height:.05pt;mso-width-percent:0;mso-height-percent:0;mso-width-percent:0;mso-height-percent:0" o:hralign="center" o:hrstd="t" o:hr="t" fillcolor="#a0a0a0" stroked="f"/>
        </w:pict>
      </w:r>
    </w:p>
    <w:p w14:paraId="7D76FF81" w14:textId="77777777" w:rsidR="00814E02" w:rsidRDefault="00814E02" w:rsidP="00814E02">
      <w:pPr>
        <w:pStyle w:val="NormalWeb"/>
        <w:jc w:val="center"/>
        <w:rPr>
          <w:rFonts w:ascii="Arial" w:hAnsi="Arial" w:cs="Arial"/>
        </w:rPr>
      </w:pPr>
      <w:bookmarkStart w:id="9" w:name="airline"/>
      <w:bookmarkEnd w:id="9"/>
      <w:r>
        <w:rPr>
          <w:rFonts w:ascii="Arial" w:hAnsi="Arial" w:cs="Arial"/>
          <w:b/>
          <w:bCs/>
          <w:color w:val="0000FF"/>
          <w:sz w:val="27"/>
          <w:szCs w:val="27"/>
        </w:rPr>
        <w:t>Did someone say, "Airline travel"?</w:t>
      </w:r>
    </w:p>
    <w:p w14:paraId="5934F72A" w14:textId="77777777" w:rsidR="00814E02" w:rsidRDefault="00814E02" w:rsidP="00814E02">
      <w:pPr>
        <w:pStyle w:val="NormalWeb"/>
        <w:jc w:val="center"/>
        <w:rPr>
          <w:rFonts w:ascii="Arial" w:hAnsi="Arial" w:cs="Arial"/>
        </w:rPr>
      </w:pPr>
      <w:r>
        <w:rPr>
          <w:rFonts w:ascii="Arial" w:hAnsi="Arial" w:cs="Arial"/>
        </w:rPr>
        <w:t>Texas woman:</w:t>
      </w:r>
      <w:r>
        <w:rPr>
          <w:rStyle w:val="apple-converted-space"/>
          <w:rFonts w:ascii="Arial" w:hAnsi="Arial" w:cs="Arial"/>
        </w:rPr>
        <w:t> </w:t>
      </w:r>
      <w:hyperlink r:id="rId217" w:tgtFrame="_blank" w:history="1">
        <w:r>
          <w:rPr>
            <w:rStyle w:val="Hyperlink"/>
            <w:rFonts w:ascii="Arial" w:hAnsi="Arial" w:cs="Arial"/>
            <w:color w:val="000099"/>
          </w:rPr>
          <w:t>TSA forced nipple ring removal...</w:t>
        </w:r>
      </w:hyperlink>
    </w:p>
    <w:p w14:paraId="5FFAF779" w14:textId="77777777" w:rsidR="00814E02" w:rsidRDefault="00814E02" w:rsidP="00814E02">
      <w:pPr>
        <w:pStyle w:val="NormalWeb"/>
        <w:jc w:val="center"/>
        <w:rPr>
          <w:rFonts w:ascii="Arial" w:hAnsi="Arial" w:cs="Arial"/>
        </w:rPr>
      </w:pPr>
      <w:hyperlink r:id="rId218" w:tgtFrame="_blank" w:history="1">
        <w:r>
          <w:rPr>
            <w:rStyle w:val="Hyperlink"/>
            <w:rFonts w:ascii="Arial" w:hAnsi="Arial" w:cs="Arial"/>
            <w:color w:val="000099"/>
          </w:rPr>
          <w:t>How To Fly Without ID</w:t>
        </w:r>
      </w:hyperlink>
    </w:p>
    <w:p w14:paraId="39F4C868" w14:textId="77777777" w:rsidR="00814E02" w:rsidRDefault="00814E02" w:rsidP="00814E02">
      <w:pPr>
        <w:pStyle w:val="NormalWeb"/>
        <w:jc w:val="center"/>
        <w:rPr>
          <w:rFonts w:ascii="Arial" w:hAnsi="Arial" w:cs="Arial"/>
        </w:rPr>
      </w:pPr>
      <w:hyperlink r:id="rId219" w:tgtFrame="_blank" w:history="1">
        <w:r>
          <w:rPr>
            <w:rStyle w:val="Hyperlink"/>
            <w:rFonts w:ascii="Arial" w:hAnsi="Arial" w:cs="Arial"/>
            <w:color w:val="000099"/>
          </w:rPr>
          <w:t>TSA to let polite terrorists fly without ID</w:t>
        </w:r>
      </w:hyperlink>
    </w:p>
    <w:p w14:paraId="7EB90363" w14:textId="77777777" w:rsidR="00814E02" w:rsidRDefault="00814E02" w:rsidP="00814E02">
      <w:pPr>
        <w:pStyle w:val="NormalWeb"/>
        <w:jc w:val="center"/>
        <w:rPr>
          <w:rFonts w:ascii="Arial" w:hAnsi="Arial" w:cs="Arial"/>
        </w:rPr>
      </w:pPr>
      <w:hyperlink r:id="rId220" w:tgtFrame="_blank" w:history="1">
        <w:r>
          <w:rPr>
            <w:rStyle w:val="Hyperlink"/>
            <w:rFonts w:ascii="Arial" w:hAnsi="Arial" w:cs="Arial"/>
            <w:color w:val="000099"/>
          </w:rPr>
          <w:t>Schneier on Security</w:t>
        </w:r>
      </w:hyperlink>
    </w:p>
    <w:p w14:paraId="1AC3E35B" w14:textId="556BBCDA"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C5A9DCB" wp14:editId="4114C8E4">
            <wp:extent cx="204470" cy="204470"/>
            <wp:effectExtent l="0" t="0" r="0" b="0"/>
            <wp:docPr id="60" name="Picture 60" descr="Case of John G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se of John Gilmo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in the 9th Circuit </w:t>
      </w:r>
      <w:r>
        <w:rPr>
          <w:rStyle w:val="apple-converted-space"/>
          <w:rFonts w:ascii="Arial" w:hAnsi="Arial" w:cs="Arial"/>
        </w:rPr>
        <w:t> </w:t>
      </w:r>
      <w:hyperlink r:id="rId221" w:tgtFrame="_blank" w:history="1">
        <w:r>
          <w:rPr>
            <w:rStyle w:val="Hyperlink"/>
            <w:rFonts w:ascii="Arial" w:hAnsi="Arial" w:cs="Arial"/>
            <w:color w:val="000099"/>
          </w:rPr>
          <w:t>Case of John Gilmore</w:t>
        </w:r>
      </w:hyperlink>
      <w:r>
        <w:rPr>
          <w:rFonts w:ascii="Arial" w:hAnsi="Arial" w:cs="Arial"/>
        </w:rPr>
        <w:t>, you are allowed to fly without showing ID;</w:t>
      </w:r>
      <w:r>
        <w:rPr>
          <w:rStyle w:val="apple-converted-space"/>
          <w:rFonts w:ascii="Arial" w:hAnsi="Arial" w:cs="Arial"/>
        </w:rPr>
        <w:t> </w:t>
      </w:r>
      <w:hyperlink r:id="rId222" w:tgtFrame="_blank" w:history="1">
        <w:r>
          <w:rPr>
            <w:rStyle w:val="Hyperlink"/>
            <w:rFonts w:ascii="Arial" w:hAnsi="Arial" w:cs="Arial"/>
            <w:color w:val="000099"/>
          </w:rPr>
          <w:t>story</w:t>
        </w:r>
      </w:hyperlink>
    </w:p>
    <w:p w14:paraId="67F5CD3C" w14:textId="77777777" w:rsidR="00814E02" w:rsidRDefault="00814E02" w:rsidP="00814E02">
      <w:pPr>
        <w:pStyle w:val="NormalWeb"/>
        <w:jc w:val="center"/>
        <w:rPr>
          <w:rFonts w:ascii="Arial" w:hAnsi="Arial" w:cs="Arial"/>
        </w:rPr>
      </w:pPr>
      <w:hyperlink r:id="rId223" w:tgtFrame="_blank" w:history="1">
        <w:r>
          <w:rPr>
            <w:rStyle w:val="Hyperlink"/>
            <w:rFonts w:ascii="Arial" w:hAnsi="Arial" w:cs="Arial"/>
            <w:color w:val="000099"/>
          </w:rPr>
          <w:t>The Great No-ID Airport Challenge</w:t>
        </w:r>
      </w:hyperlink>
    </w:p>
    <w:p w14:paraId="5BCF52F5" w14:textId="77777777" w:rsidR="00814E02" w:rsidRDefault="00814E02" w:rsidP="00814E02">
      <w:pPr>
        <w:pStyle w:val="NormalWeb"/>
        <w:jc w:val="center"/>
        <w:rPr>
          <w:rFonts w:ascii="Arial" w:hAnsi="Arial" w:cs="Arial"/>
        </w:rPr>
      </w:pPr>
      <w:hyperlink r:id="rId224" w:tgtFrame="_blank" w:history="1">
        <w:r>
          <w:rPr>
            <w:rStyle w:val="Hyperlink"/>
            <w:rFonts w:ascii="Arial" w:hAnsi="Arial" w:cs="Arial"/>
            <w:color w:val="000099"/>
          </w:rPr>
          <w:t>How to Fly Without ID and Skip Lines</w:t>
        </w:r>
      </w:hyperlink>
    </w:p>
    <w:p w14:paraId="3BAE6AE1" w14:textId="4EFA6CB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B64503C" wp14:editId="4D8A5562">
            <wp:extent cx="204470" cy="204470"/>
            <wp:effectExtent l="0" t="0" r="0" b="0"/>
            <wp:docPr id="59" name="Picture 59" descr="letter from the TSA, written to Senator John W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etter from the TSA, written to Senator John War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letter from the Transportation Security Administration (TSA) </w:t>
      </w:r>
      <w:r>
        <w:rPr>
          <w:rStyle w:val="apple-converted-space"/>
          <w:rFonts w:ascii="Arial" w:hAnsi="Arial" w:cs="Arial"/>
        </w:rPr>
        <w:t> </w:t>
      </w:r>
      <w:hyperlink r:id="rId225" w:tgtFrame="_blank" w:history="1">
        <w:r>
          <w:rPr>
            <w:rStyle w:val="Hyperlink"/>
            <w:rFonts w:ascii="Arial" w:hAnsi="Arial" w:cs="Arial"/>
            <w:color w:val="000099"/>
          </w:rPr>
          <w:t>written to Senator John Warner</w:t>
        </w:r>
      </w:hyperlink>
      <w:r>
        <w:rPr>
          <w:rFonts w:ascii="Arial" w:hAnsi="Arial" w:cs="Arial"/>
        </w:rPr>
        <w:t>,</w:t>
      </w:r>
      <w:r>
        <w:rPr>
          <w:rFonts w:ascii="Arial" w:hAnsi="Arial" w:cs="Arial"/>
        </w:rPr>
        <w:br/>
        <w:t>concerning flying, don't leave home without it.</w:t>
      </w:r>
    </w:p>
    <w:p w14:paraId="2D470677" w14:textId="77777777" w:rsidR="00814E02" w:rsidRDefault="00814E02" w:rsidP="00814E02">
      <w:pPr>
        <w:pStyle w:val="NormalWeb"/>
        <w:jc w:val="center"/>
        <w:rPr>
          <w:rFonts w:ascii="Arial" w:hAnsi="Arial" w:cs="Arial"/>
        </w:rPr>
      </w:pPr>
      <w:r>
        <w:rPr>
          <w:rFonts w:ascii="Arial" w:hAnsi="Arial" w:cs="Arial"/>
        </w:rPr>
        <w:t>DIALOG: FAA Flyer stating</w:t>
      </w:r>
      <w:r>
        <w:rPr>
          <w:rStyle w:val="apple-converted-space"/>
          <w:rFonts w:ascii="Arial" w:hAnsi="Arial" w:cs="Arial"/>
        </w:rPr>
        <w:t> </w:t>
      </w:r>
      <w:hyperlink r:id="rId226" w:tgtFrame="_blank" w:history="1">
        <w:r>
          <w:rPr>
            <w:rStyle w:val="Hyperlink"/>
            <w:rFonts w:ascii="Arial" w:hAnsi="Arial" w:cs="Arial"/>
            <w:color w:val="000099"/>
          </w:rPr>
          <w:t> no ID required</w:t>
        </w:r>
      </w:hyperlink>
    </w:p>
    <w:p w14:paraId="18CFDD12"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 TV News station sends an undercover producer to KCI Airport to put</w:t>
      </w:r>
      <w:r>
        <w:rPr>
          <w:rStyle w:val="apple-converted-space"/>
          <w:rFonts w:ascii="Arial" w:hAnsi="Arial" w:cs="Arial"/>
        </w:rPr>
        <w:t> </w:t>
      </w:r>
      <w:hyperlink r:id="rId227" w:tgtFrame="_blank" w:history="1">
        <w:r>
          <w:rPr>
            <w:rStyle w:val="Hyperlink"/>
            <w:rFonts w:ascii="Arial" w:hAnsi="Arial" w:cs="Arial"/>
            <w:color w:val="000099"/>
          </w:rPr>
          <w:t>security screening to the test.</w:t>
        </w:r>
      </w:hyperlink>
    </w:p>
    <w:p w14:paraId="7960CD35" w14:textId="226E8B1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266DF52" wp14:editId="4B2696A8">
            <wp:extent cx="204470" cy="204470"/>
            <wp:effectExtent l="0" t="0" r="0" b="0"/>
            <wp:docPr id="58" name="Picture 58" descr="Airports crack down on identification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irports crack down on identification regul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28" w:tgtFrame="_blank" w:history="1">
        <w:r>
          <w:rPr>
            <w:rStyle w:val="Hyperlink"/>
            <w:rFonts w:ascii="Arial" w:hAnsi="Arial" w:cs="Arial"/>
            <w:color w:val="000099"/>
          </w:rPr>
          <w:t>Airports crack down on identification regulations</w:t>
        </w:r>
      </w:hyperlink>
    </w:p>
    <w:p w14:paraId="11AD6A03" w14:textId="7B41167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F92183D" wp14:editId="48623968">
            <wp:extent cx="204470" cy="204470"/>
            <wp:effectExtent l="0" t="0" r="0" b="0"/>
            <wp:docPr id="57" name="Picture 57" descr="Congressman still faces airport screen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ngressman still faces airport screening probl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Congressman still faces airport screening problem</w:t>
      </w:r>
      <w:r>
        <w:rPr>
          <w:rStyle w:val="apple-converted-space"/>
          <w:rFonts w:ascii="Arial" w:hAnsi="Arial" w:cs="Arial"/>
        </w:rPr>
        <w:t> </w:t>
      </w:r>
      <w:hyperlink r:id="rId229" w:tgtFrame="_blank" w:tooltip="Congressman still faces airport screening problem" w:history="1">
        <w:r>
          <w:rPr>
            <w:rStyle w:val="Hyperlink"/>
            <w:rFonts w:ascii="Arial" w:hAnsi="Arial" w:cs="Arial"/>
            <w:color w:val="000099"/>
          </w:rPr>
          <w:t>screening problem</w:t>
        </w:r>
      </w:hyperlink>
    </w:p>
    <w:p w14:paraId="44C89D07" w14:textId="592DE93D"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2B8D8FE" wp14:editId="051030D4">
            <wp:extent cx="204470" cy="204470"/>
            <wp:effectExtent l="0" t="0" r="0" b="0"/>
            <wp:docPr id="56" name="Picture 56" descr="Government´s terrorist watch list aiding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overnment´s terrorist watch list aiding fi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Government´s terrorist</w:t>
      </w:r>
      <w:r>
        <w:rPr>
          <w:rStyle w:val="apple-converted-space"/>
          <w:rFonts w:ascii="Arial" w:hAnsi="Arial" w:cs="Arial"/>
        </w:rPr>
        <w:t> </w:t>
      </w:r>
      <w:hyperlink r:id="rId230" w:tgtFrame="_blank" w:tooltip="Government´s terrorist watch list aiding fight" w:history="1">
        <w:r>
          <w:rPr>
            <w:rStyle w:val="Hyperlink"/>
            <w:rFonts w:ascii="Arial" w:hAnsi="Arial" w:cs="Arial"/>
            <w:color w:val="000099"/>
          </w:rPr>
          <w:t>watch list aiding fight</w:t>
        </w:r>
      </w:hyperlink>
    </w:p>
    <w:p w14:paraId="5F3CE843" w14:textId="77777777" w:rsidR="00814E02" w:rsidRDefault="00814E02" w:rsidP="00814E02">
      <w:pPr>
        <w:pStyle w:val="NormalWeb"/>
        <w:jc w:val="center"/>
        <w:rPr>
          <w:rFonts w:ascii="Arial" w:hAnsi="Arial" w:cs="Arial"/>
        </w:rPr>
      </w:pPr>
      <w:r>
        <w:rPr>
          <w:rFonts w:ascii="Arial" w:hAnsi="Arial" w:cs="Arial"/>
        </w:rPr>
        <w:t>Missing SFO laptop found--</w:t>
      </w:r>
      <w:hyperlink r:id="rId231" w:tgtFrame="_blank" w:history="1">
        <w:r>
          <w:rPr>
            <w:rStyle w:val="Hyperlink"/>
            <w:rFonts w:ascii="Arial" w:hAnsi="Arial" w:cs="Arial"/>
            <w:color w:val="000099"/>
          </w:rPr>
          <w:t>where it went missing</w:t>
        </w:r>
      </w:hyperlink>
    </w:p>
    <w:p w14:paraId="3EA7408F" w14:textId="77777777" w:rsidR="00814E02" w:rsidRDefault="00814E02" w:rsidP="00814E02">
      <w:pPr>
        <w:pStyle w:val="NormalWeb"/>
        <w:jc w:val="center"/>
        <w:rPr>
          <w:rFonts w:ascii="Arial" w:hAnsi="Arial" w:cs="Arial"/>
        </w:rPr>
      </w:pPr>
      <w:r>
        <w:rPr>
          <w:rFonts w:ascii="Arial" w:hAnsi="Arial" w:cs="Arial"/>
          <w:b/>
          <w:bCs/>
        </w:rPr>
        <w:t>Mark Nestmann</w:t>
      </w:r>
      <w:r>
        <w:rPr>
          <w:rFonts w:ascii="Arial" w:hAnsi="Arial" w:cs="Arial"/>
        </w:rPr>
        <w:t>: Canadian Customs</w:t>
      </w:r>
      <w:r>
        <w:rPr>
          <w:rStyle w:val="apple-converted-space"/>
          <w:rFonts w:ascii="Arial" w:hAnsi="Arial" w:cs="Arial"/>
        </w:rPr>
        <w:t> </w:t>
      </w:r>
      <w:hyperlink r:id="rId232" w:tgtFrame="_blank" w:history="1">
        <w:r>
          <w:rPr>
            <w:rStyle w:val="Hyperlink"/>
            <w:rFonts w:ascii="Arial" w:hAnsi="Arial" w:cs="Arial"/>
            <w:color w:val="000099"/>
          </w:rPr>
          <w:t>Wants Your Laptop, Too</w:t>
        </w:r>
      </w:hyperlink>
    </w:p>
    <w:p w14:paraId="31648F35" w14:textId="26C52B8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869536E" wp14:editId="3B9D90B4">
            <wp:extent cx="204470" cy="204470"/>
            <wp:effectExtent l="0" t="0" r="0" b="0"/>
            <wp:docPr id="55" name="Picture 55" descr="Fliers without ID placed on TS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liers without ID placed on TSA l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Fliers without ID</w:t>
      </w:r>
      <w:r>
        <w:rPr>
          <w:rStyle w:val="apple-converted-space"/>
          <w:rFonts w:ascii="Arial" w:hAnsi="Arial" w:cs="Arial"/>
        </w:rPr>
        <w:t> </w:t>
      </w:r>
      <w:hyperlink r:id="rId233" w:tgtFrame="_blank" w:tooltip="Fliers without ID placed on TSA list" w:history="1">
        <w:r>
          <w:rPr>
            <w:rStyle w:val="Hyperlink"/>
            <w:rFonts w:ascii="Arial" w:hAnsi="Arial" w:cs="Arial"/>
            <w:color w:val="000099"/>
          </w:rPr>
          <w:t>placed on TSA list.</w:t>
        </w:r>
      </w:hyperlink>
    </w:p>
    <w:p w14:paraId="79D6B540" w14:textId="77777777" w:rsidR="00814E02" w:rsidRDefault="00814E02" w:rsidP="00814E02">
      <w:pPr>
        <w:pStyle w:val="NormalWeb"/>
        <w:jc w:val="center"/>
        <w:rPr>
          <w:rFonts w:ascii="Arial" w:hAnsi="Arial" w:cs="Arial"/>
        </w:rPr>
      </w:pPr>
      <w:r>
        <w:rPr>
          <w:rFonts w:ascii="Arial" w:hAnsi="Arial" w:cs="Arial"/>
        </w:rPr>
        <w:t>2009 (underwear bomber): Flight 253 passenger Kurt Haskell: '</w:t>
      </w:r>
      <w:r>
        <w:rPr>
          <w:rStyle w:val="apple-converted-space"/>
          <w:rFonts w:ascii="Arial" w:hAnsi="Arial" w:cs="Arial"/>
        </w:rPr>
        <w:t> </w:t>
      </w:r>
      <w:hyperlink r:id="rId234" w:tgtFrame="_blank" w:history="1">
        <w:r>
          <w:rPr>
            <w:rStyle w:val="Hyperlink"/>
            <w:rFonts w:ascii="Arial" w:hAnsi="Arial" w:cs="Arial"/>
            <w:color w:val="000099"/>
          </w:rPr>
          <w:t>I was visited by the FBI</w:t>
        </w:r>
      </w:hyperlink>
      <w:r>
        <w:rPr>
          <w:rFonts w:ascii="Arial" w:hAnsi="Arial" w:cs="Arial"/>
        </w:rPr>
        <w:t>'</w:t>
      </w:r>
      <w:r>
        <w:rPr>
          <w:rFonts w:ascii="Arial" w:hAnsi="Arial" w:cs="Arial"/>
        </w:rPr>
        <w:br/>
        <w:t>what ´they´ want...(A)   /   </w:t>
      </w:r>
      <w:r>
        <w:rPr>
          <w:rStyle w:val="apple-converted-space"/>
          <w:rFonts w:ascii="Arial" w:hAnsi="Arial" w:cs="Arial"/>
        </w:rPr>
        <w:t> </w:t>
      </w:r>
      <w:r>
        <w:rPr>
          <w:rFonts w:ascii="Arial" w:hAnsi="Arial" w:cs="Arial"/>
        </w:rPr>
        <w:t>what ´they´ want...(B)</w:t>
      </w:r>
      <w:r>
        <w:rPr>
          <w:rFonts w:ascii="Arial" w:hAnsi="Arial" w:cs="Arial"/>
        </w:rPr>
        <w:br/>
        <w:t>Get Naked to</w:t>
      </w:r>
      <w:r>
        <w:rPr>
          <w:rStyle w:val="apple-converted-space"/>
          <w:rFonts w:ascii="Arial" w:hAnsi="Arial" w:cs="Arial"/>
        </w:rPr>
        <w:t> </w:t>
      </w:r>
      <w:hyperlink r:id="rId235" w:tgtFrame="_blank" w:history="1">
        <w:r>
          <w:rPr>
            <w:rStyle w:val="Hyperlink"/>
            <w:rFonts w:ascii="Arial" w:hAnsi="Arial" w:cs="Arial"/>
            <w:color w:val="000099"/>
          </w:rPr>
          <w:t>Defeat Terrorists</w:t>
        </w:r>
      </w:hyperlink>
      <w:r>
        <w:rPr>
          <w:rFonts w:ascii="Arial" w:hAnsi="Arial" w:cs="Arial"/>
        </w:rPr>
        <w:br/>
        <w:t>Inverted Body Scanner Image Shows Naked</w:t>
      </w:r>
      <w:r>
        <w:rPr>
          <w:rStyle w:val="apple-converted-space"/>
          <w:rFonts w:ascii="Arial" w:hAnsi="Arial" w:cs="Arial"/>
        </w:rPr>
        <w:t> </w:t>
      </w:r>
      <w:hyperlink r:id="rId236" w:tgtFrame="_blank" w:history="1">
        <w:r>
          <w:rPr>
            <w:rStyle w:val="Hyperlink"/>
            <w:rFonts w:ascii="Arial" w:hAnsi="Arial" w:cs="Arial"/>
            <w:color w:val="000099"/>
          </w:rPr>
          <w:t>Body In Full Living color</w:t>
        </w:r>
      </w:hyperlink>
      <w:r>
        <w:rPr>
          <w:rFonts w:ascii="Arial" w:hAnsi="Arial" w:cs="Arial"/>
        </w:rPr>
        <w:br/>
        <w:t>Exposed: Naked Body Scanner Images Of Film Star Printed,</w:t>
      </w:r>
      <w:r>
        <w:rPr>
          <w:rStyle w:val="apple-converted-space"/>
          <w:rFonts w:ascii="Arial" w:hAnsi="Arial" w:cs="Arial"/>
        </w:rPr>
        <w:t> </w:t>
      </w:r>
      <w:hyperlink r:id="rId237" w:tgtFrame="_blank" w:history="1">
        <w:r>
          <w:rPr>
            <w:rStyle w:val="Hyperlink"/>
            <w:rFonts w:ascii="Arial" w:hAnsi="Arial" w:cs="Arial"/>
            <w:color w:val="000099"/>
          </w:rPr>
          <w:t>Circulated By Airport Staff</w:t>
        </w:r>
      </w:hyperlink>
    </w:p>
    <w:p w14:paraId="3CF43FA7" w14:textId="77777777" w:rsidR="00814E02" w:rsidRDefault="00814E02" w:rsidP="00814E02">
      <w:pPr>
        <w:pStyle w:val="NormalWeb"/>
        <w:jc w:val="center"/>
        <w:rPr>
          <w:rFonts w:ascii="Arial" w:hAnsi="Arial" w:cs="Arial"/>
        </w:rPr>
      </w:pPr>
      <w:r>
        <w:rPr>
          <w:rFonts w:ascii="Arial" w:hAnsi="Arial" w:cs="Arial"/>
          <w:sz w:val="36"/>
          <w:szCs w:val="36"/>
        </w:rPr>
        <w:t>For more about body scaning see,</w:t>
      </w:r>
      <w:r>
        <w:rPr>
          <w:rFonts w:ascii="Arial" w:hAnsi="Arial" w:cs="Arial"/>
          <w:sz w:val="36"/>
          <w:szCs w:val="36"/>
        </w:rPr>
        <w:br/>
      </w:r>
      <w:hyperlink r:id="rId238" w:tgtFrame="_blank" w:history="1">
        <w:r>
          <w:rPr>
            <w:rStyle w:val="Hyperlink"/>
            <w:rFonts w:ascii="Arial" w:hAnsi="Arial" w:cs="Arial"/>
            <w:color w:val="000099"/>
          </w:rPr>
          <w:t>Information For People Who Travel By Air</w:t>
        </w:r>
      </w:hyperlink>
    </w:p>
    <w:p w14:paraId="013AB6A0" w14:textId="77777777" w:rsidR="00814E02" w:rsidRDefault="00814E02" w:rsidP="00814E02">
      <w:pPr>
        <w:pStyle w:val="NormalWeb"/>
        <w:rPr>
          <w:rFonts w:ascii="Arial" w:hAnsi="Arial" w:cs="Arial"/>
        </w:rPr>
      </w:pPr>
      <w:r>
        <w:rPr>
          <w:rFonts w:ascii="Arial" w:hAnsi="Arial" w:cs="Arial"/>
        </w:rPr>
        <w:t>ScanWOW from</w:t>
      </w:r>
      <w:r>
        <w:rPr>
          <w:rStyle w:val="apple-converted-space"/>
          <w:rFonts w:ascii="Arial" w:hAnsi="Arial" w:cs="Arial"/>
        </w:rPr>
        <w:t> </w:t>
      </w:r>
      <w:hyperlink r:id="rId239" w:tgtFrame="_blank" w:history="1">
        <w:r>
          <w:rPr>
            <w:rStyle w:val="Hyperlink"/>
            <w:rFonts w:ascii="Arial" w:hAnsi="Arial" w:cs="Arial"/>
            <w:color w:val="000099"/>
          </w:rPr>
          <w:t>NWO Solutions</w:t>
        </w:r>
      </w:hyperlink>
    </w:p>
    <w:p w14:paraId="447CBA24" w14:textId="77777777" w:rsidR="00814E02" w:rsidRDefault="00814E02" w:rsidP="00814E02">
      <w:pPr>
        <w:pStyle w:val="NormalWeb"/>
        <w:jc w:val="center"/>
        <w:rPr>
          <w:rFonts w:ascii="Arial" w:hAnsi="Arial" w:cs="Arial"/>
        </w:rPr>
      </w:pPr>
      <w:r>
        <w:rPr>
          <w:rFonts w:ascii="Arial" w:hAnsi="Arial" w:cs="Arial"/>
        </w:rPr>
        <w:t>New Year´s Resolutions   /   </w:t>
      </w:r>
      <w:r>
        <w:rPr>
          <w:rStyle w:val="apple-converted-space"/>
          <w:rFonts w:ascii="Arial" w:hAnsi="Arial" w:cs="Arial"/>
        </w:rPr>
        <w:t> </w:t>
      </w:r>
      <w:r>
        <w:rPr>
          <w:rFonts w:ascii="Arial" w:hAnsi="Arial" w:cs="Arial"/>
        </w:rPr>
        <w:t>Total Body Security Scan</w:t>
      </w:r>
      <w:r>
        <w:rPr>
          <w:rFonts w:ascii="Arial" w:hAnsi="Arial" w:cs="Arial"/>
        </w:rPr>
        <w:br/>
        <w:t>Christmas In January   /   </w:t>
      </w:r>
      <w:r>
        <w:rPr>
          <w:rStyle w:val="apple-converted-space"/>
          <w:rFonts w:ascii="Arial" w:hAnsi="Arial" w:cs="Arial"/>
        </w:rPr>
        <w:t> </w:t>
      </w:r>
      <w:r>
        <w:rPr>
          <w:rFonts w:ascii="Arial" w:hAnsi="Arial" w:cs="Arial"/>
        </w:rPr>
        <w:t>Naked Airport Security</w:t>
      </w:r>
      <w:r>
        <w:rPr>
          <w:rStyle w:val="apple-converted-space"/>
          <w:rFonts w:ascii="Arial" w:hAnsi="Arial" w:cs="Arial"/>
        </w:rPr>
        <w:t> </w:t>
      </w:r>
      <w:r>
        <w:rPr>
          <w:rFonts w:ascii="Arial" w:hAnsi="Arial" w:cs="Arial"/>
        </w:rPr>
        <w:t>solution</w:t>
      </w:r>
    </w:p>
    <w:p w14:paraId="7FFDE2BF" w14:textId="2280DE22"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BB25D8D" wp14:editId="204C19A7">
            <wp:extent cx="204470" cy="204470"/>
            <wp:effectExtent l="0" t="0" r="0" b="0"/>
            <wp:docPr id="54" name="Picture 54" descr="What´s the point of treating us all like terro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hat´s the point of treating us all like terrori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b/>
          <w:bCs/>
        </w:rPr>
        <w:t>Jason Stanford</w:t>
      </w:r>
      <w:r>
        <w:rPr>
          <w:rFonts w:ascii="Arial" w:hAnsi="Arial" w:cs="Arial"/>
        </w:rPr>
        <w:t>: What´s the point of</w:t>
      </w:r>
      <w:r>
        <w:rPr>
          <w:rStyle w:val="apple-converted-space"/>
          <w:rFonts w:ascii="Arial" w:hAnsi="Arial" w:cs="Arial"/>
        </w:rPr>
        <w:t> </w:t>
      </w:r>
      <w:hyperlink r:id="rId240" w:tgtFrame="_blank" w:history="1">
        <w:r>
          <w:rPr>
            <w:rStyle w:val="Hyperlink"/>
            <w:rFonts w:ascii="Arial" w:hAnsi="Arial" w:cs="Arial"/>
            <w:color w:val="000099"/>
          </w:rPr>
          <w:t>treating us all like terrorists</w:t>
        </w:r>
      </w:hyperlink>
      <w:r>
        <w:rPr>
          <w:rFonts w:ascii="Arial" w:hAnsi="Arial" w:cs="Arial"/>
        </w:rPr>
        <w:t>?</w:t>
      </w:r>
    </w:p>
    <w:p w14:paraId="49F0C5BA" w14:textId="77777777" w:rsidR="00814E02" w:rsidRDefault="00814E02" w:rsidP="00814E02">
      <w:pPr>
        <w:pStyle w:val="NormalWeb"/>
        <w:jc w:val="center"/>
        <w:rPr>
          <w:rFonts w:ascii="Arial" w:hAnsi="Arial" w:cs="Arial"/>
        </w:rPr>
      </w:pPr>
      <w:r>
        <w:rPr>
          <w:rFonts w:ascii="Arial" w:hAnsi="Arial" w:cs="Arial"/>
          <w:b/>
          <w:bCs/>
        </w:rPr>
        <w:t>Infowars</w:t>
      </w:r>
      <w:r>
        <w:rPr>
          <w:rStyle w:val="apple-converted-space"/>
          <w:rFonts w:ascii="Arial" w:hAnsi="Arial" w:cs="Arial"/>
        </w:rPr>
        <w:t> </w:t>
      </w:r>
      <w:r>
        <w:rPr>
          <w:rFonts w:ascii="Arial" w:hAnsi="Arial" w:cs="Arial"/>
        </w:rPr>
        <w:t>Archive:</w:t>
      </w:r>
      <w:r>
        <w:rPr>
          <w:rStyle w:val="apple-converted-space"/>
          <w:rFonts w:ascii="Arial" w:hAnsi="Arial" w:cs="Arial"/>
        </w:rPr>
        <w:t> </w:t>
      </w:r>
      <w:hyperlink r:id="rId241" w:tgtFrame="_blank" w:history="1">
        <w:r>
          <w:rPr>
            <w:rStyle w:val="Hyperlink"/>
            <w:rFonts w:ascii="Arial" w:hAnsi="Arial" w:cs="Arial"/>
            <w:color w:val="000099"/>
          </w:rPr>
          <w:t>Control Grid Implementation of Body Scanners</w:t>
        </w:r>
      </w:hyperlink>
    </w:p>
    <w:p w14:paraId="34DE52A7" w14:textId="77777777" w:rsidR="00814E02" w:rsidRDefault="00814E02" w:rsidP="00814E02">
      <w:pPr>
        <w:pStyle w:val="NormalWeb"/>
        <w:jc w:val="center"/>
        <w:rPr>
          <w:rFonts w:ascii="Arial" w:hAnsi="Arial" w:cs="Arial"/>
        </w:rPr>
      </w:pPr>
      <w:r>
        <w:rPr>
          <w:rFonts w:ascii="Arial" w:hAnsi="Arial" w:cs="Arial"/>
        </w:rPr>
        <w:t>Scholars say security machines violate rules of modesty</w:t>
      </w:r>
      <w:r>
        <w:rPr>
          <w:rStyle w:val="apple-converted-space"/>
          <w:rFonts w:ascii="Arial" w:hAnsi="Arial" w:cs="Arial"/>
        </w:rPr>
        <w:t> </w:t>
      </w:r>
      <w:hyperlink r:id="rId242" w:tgtFrame="_blank" w:history="1">
        <w:r>
          <w:rPr>
            <w:rStyle w:val="Hyperlink"/>
            <w:rFonts w:ascii="Arial" w:hAnsi="Arial" w:cs="Arial"/>
            <w:color w:val="000099"/>
          </w:rPr>
          <w:t>Airport body scans defy Islamic law</w:t>
        </w:r>
      </w:hyperlink>
    </w:p>
    <w:p w14:paraId="5015A197" w14:textId="77777777" w:rsidR="00814E02" w:rsidRDefault="00814E02" w:rsidP="00814E02">
      <w:pPr>
        <w:pStyle w:val="NormalWeb"/>
        <w:jc w:val="center"/>
        <w:rPr>
          <w:rFonts w:ascii="Arial" w:hAnsi="Arial" w:cs="Arial"/>
        </w:rPr>
      </w:pPr>
      <w:r>
        <w:rPr>
          <w:rFonts w:ascii="Arial" w:hAnsi="Arial" w:cs="Arial"/>
          <w:b/>
          <w:bCs/>
        </w:rPr>
        <w:t>Mary Starrett</w:t>
      </w:r>
      <w:r>
        <w:rPr>
          <w:rFonts w:ascii="Arial" w:hAnsi="Arial" w:cs="Arial"/>
        </w:rPr>
        <w:t>:</w:t>
      </w:r>
      <w:r>
        <w:rPr>
          <w:rStyle w:val="apple-converted-space"/>
          <w:rFonts w:ascii="Arial" w:hAnsi="Arial" w:cs="Arial"/>
        </w:rPr>
        <w:t> </w:t>
      </w:r>
      <w:hyperlink r:id="rId243" w:tgtFrame="_blank" w:history="1">
        <w:r>
          <w:rPr>
            <w:rStyle w:val="Hyperlink"/>
            <w:rFonts w:ascii="Arial" w:hAnsi="Arial" w:cs="Arial"/>
            <w:color w:val="000099"/>
          </w:rPr>
          <w:t>KEEP AMERICA SAFE - GET NAKED</w:t>
        </w:r>
      </w:hyperlink>
    </w:p>
    <w:p w14:paraId="68E4FE49" w14:textId="77777777" w:rsidR="00814E02" w:rsidRDefault="00814E02" w:rsidP="00814E02">
      <w:pPr>
        <w:pStyle w:val="NormalWeb"/>
        <w:jc w:val="center"/>
        <w:rPr>
          <w:rFonts w:ascii="Arial" w:hAnsi="Arial" w:cs="Arial"/>
        </w:rPr>
      </w:pPr>
      <w:r>
        <w:rPr>
          <w:rFonts w:ascii="Arial" w:hAnsi="Arial" w:cs="Arial"/>
        </w:rPr>
        <w:t>TSA Incident Proves Authorities Are Engaged In</w:t>
      </w:r>
      <w:r>
        <w:rPr>
          <w:rStyle w:val="apple-converted-space"/>
          <w:rFonts w:ascii="Arial" w:hAnsi="Arial" w:cs="Arial"/>
        </w:rPr>
        <w:t> </w:t>
      </w:r>
      <w:hyperlink r:id="rId244" w:tgtFrame="_blank" w:history="1">
        <w:r>
          <w:rPr>
            <w:rStyle w:val="Hyperlink"/>
            <w:rFonts w:ascii="Arial" w:hAnsi="Arial" w:cs="Arial"/>
            <w:color w:val="000099"/>
          </w:rPr>
          <w:t>Monumental Body Scanner Cover-Up</w:t>
        </w:r>
      </w:hyperlink>
    </w:p>
    <w:p w14:paraId="33FC2DF5" w14:textId="77777777" w:rsidR="00814E02" w:rsidRDefault="00BE7E12" w:rsidP="00814E02">
      <w:pPr>
        <w:rPr>
          <w:rFonts w:ascii="Times New Roman" w:hAnsi="Times New Roman" w:cs="Times New Roman"/>
        </w:rPr>
      </w:pPr>
      <w:r>
        <w:rPr>
          <w:noProof/>
        </w:rPr>
        <w:pict w14:anchorId="400AB4CD">
          <v:rect id="_x0000_i1072" alt="" style="width:468pt;height:.05pt;mso-width-percent:0;mso-height-percent:0;mso-width-percent:0;mso-height-percent:0" o:hralign="center" o:hrstd="t" o:hr="t" fillcolor="#a0a0a0" stroked="f"/>
        </w:pict>
      </w:r>
    </w:p>
    <w:p w14:paraId="6C7BD802"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w:t>
      </w:r>
      <w:r>
        <w:rPr>
          <w:rStyle w:val="apple-converted-space"/>
          <w:rFonts w:ascii="Arial" w:hAnsi="Arial" w:cs="Arial"/>
          <w:b/>
          <w:bCs/>
          <w:color w:val="0000FF"/>
          <w:sz w:val="27"/>
          <w:szCs w:val="27"/>
        </w:rPr>
        <w:t> </w:t>
      </w:r>
      <w:hyperlink r:id="rId245" w:tgtFrame="_blank" w:history="1">
        <w:r>
          <w:rPr>
            <w:rStyle w:val="Hyperlink"/>
            <w:rFonts w:ascii="Arial" w:hAnsi="Arial" w:cs="Arial"/>
            <w:b/>
            <w:bCs/>
            <w:color w:val="000099"/>
            <w:sz w:val="27"/>
            <w:szCs w:val="27"/>
          </w:rPr>
          <w:t>Police impersonators</w:t>
        </w:r>
      </w:hyperlink>
      <w:r>
        <w:rPr>
          <w:rFonts w:ascii="Arial" w:hAnsi="Arial" w:cs="Arial"/>
          <w:b/>
          <w:bCs/>
          <w:color w:val="0000FF"/>
          <w:sz w:val="27"/>
          <w:szCs w:val="27"/>
        </w:rPr>
        <w:t>?</w:t>
      </w:r>
    </w:p>
    <w:p w14:paraId="661AB3EB" w14:textId="77777777" w:rsidR="00814E02" w:rsidRDefault="00814E02" w:rsidP="00814E02">
      <w:pPr>
        <w:rPr>
          <w:rFonts w:ascii="Arial" w:hAnsi="Arial" w:cs="Arial"/>
        </w:rPr>
      </w:pPr>
      <w:r>
        <w:rPr>
          <w:rFonts w:ascii="Arial" w:hAnsi="Arial" w:cs="Arial"/>
          <w:sz w:val="20"/>
          <w:szCs w:val="20"/>
        </w:rPr>
        <w:t>In Texas “Peace officer” means a person elected, employed, or appointed as a peace officer under Article 2.12, Code of Criminal Procedure, Section 51.212 ~ 51.214, Education Code, or other law.</w:t>
      </w:r>
      <w:r>
        <w:rPr>
          <w:rFonts w:ascii="Arial" w:hAnsi="Arial" w:cs="Arial"/>
          <w:sz w:val="20"/>
          <w:szCs w:val="20"/>
        </w:rPr>
        <w:br/>
        <w:t>OK, then whoever is pretending to be a “Peace officer” should have no difficulty in producing competent evidence of election, employment or appointment - yes?</w:t>
      </w:r>
      <w:r>
        <w:rPr>
          <w:rFonts w:ascii="Arial" w:hAnsi="Arial" w:cs="Arial"/>
          <w:sz w:val="20"/>
          <w:szCs w:val="20"/>
        </w:rPr>
        <w:br/>
        <w:t>And that election, employment or appointment possibly has conditions - yes?</w:t>
      </w:r>
      <w:r>
        <w:rPr>
          <w:rFonts w:ascii="Arial" w:hAnsi="Arial" w:cs="Arial"/>
          <w:sz w:val="20"/>
          <w:szCs w:val="20"/>
        </w:rPr>
        <w:br/>
        <w:t>And is the actor complying with, operating within all the conditions? (For more see DIALOG below.)</w:t>
      </w:r>
      <w:r>
        <w:rPr>
          <w:rFonts w:ascii="Arial" w:hAnsi="Arial" w:cs="Arial"/>
          <w:sz w:val="20"/>
          <w:szCs w:val="20"/>
        </w:rPr>
        <w:br/>
        <w:t>And does one not have a right and a duty to ascertain just who it is that they are dealing with?</w:t>
      </w:r>
      <w:r>
        <w:rPr>
          <w:rFonts w:ascii="Arial" w:hAnsi="Arial" w:cs="Arial"/>
          <w:sz w:val="20"/>
          <w:szCs w:val="20"/>
        </w:rPr>
        <w:br/>
        <w:t>YES, one does have the right and duty!</w:t>
      </w:r>
      <w:r>
        <w:rPr>
          <w:rFonts w:ascii="Arial" w:hAnsi="Arial" w:cs="Arial"/>
          <w:sz w:val="20"/>
          <w:szCs w:val="20"/>
        </w:rPr>
        <w:br/>
        <w:t>(See the PUBLIC SERVANT QUESTIONNAIRE below.)</w:t>
      </w:r>
    </w:p>
    <w:p w14:paraId="29752D7E" w14:textId="0DBFB6C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85C6680" wp14:editId="67BB0BC7">
            <wp:extent cx="204470" cy="204470"/>
            <wp:effectExtent l="0" t="0" r="0" b="0"/>
            <wp:docPr id="53" name="Picture 53" descr="Police and other imperso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lice and other impersonat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46" w:tgtFrame="_blank" w:history="1">
        <w:r>
          <w:rPr>
            <w:rStyle w:val="Hyperlink"/>
            <w:rFonts w:ascii="Arial" w:hAnsi="Arial" w:cs="Arial"/>
            <w:color w:val="000099"/>
          </w:rPr>
          <w:t>Police and other impersonators</w:t>
        </w:r>
      </w:hyperlink>
    </w:p>
    <w:p w14:paraId="0F5EFC90" w14:textId="21DEEE10"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BD50EEB" wp14:editId="5AD7BF9E">
            <wp:extent cx="204470" cy="204470"/>
            <wp:effectExtent l="0" t="0" r="0" b="0"/>
            <wp:docPr id="52" name="Picture 52" descr="Police impersonators preying with 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lice impersonators preying with ea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47" w:tgtFrame="_blank" w:history="1">
        <w:r>
          <w:rPr>
            <w:rStyle w:val="Hyperlink"/>
            <w:rFonts w:ascii="Arial" w:hAnsi="Arial" w:cs="Arial"/>
            <w:color w:val="000099"/>
          </w:rPr>
          <w:t>Police impersonators preying with ease</w:t>
        </w:r>
      </w:hyperlink>
    </w:p>
    <w:p w14:paraId="4A0BE638" w14:textId="6AF18E78"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7AA4615" wp14:editId="12448D68">
            <wp:extent cx="204470" cy="204470"/>
            <wp:effectExtent l="0" t="0" r="0" b="0"/>
            <wp:docPr id="51" name="Picture 51" descr="Police imperso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olice impersonat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48" w:tgtFrame="_blank" w:history="1">
        <w:r>
          <w:rPr>
            <w:rStyle w:val="Hyperlink"/>
            <w:rFonts w:ascii="Arial" w:hAnsi="Arial" w:cs="Arial"/>
            <w:color w:val="000099"/>
          </w:rPr>
          <w:t>Police impersonators</w:t>
        </w:r>
      </w:hyperlink>
    </w:p>
    <w:p w14:paraId="458BDE3E" w14:textId="43B114C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A4F5F16" wp14:editId="73815544">
            <wp:extent cx="204470" cy="204470"/>
            <wp:effectExtent l="0" t="0" r="0" b="0"/>
            <wp:docPr id="50" name="Picture 50" descr="Motorists warned of police imperso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torists warned of police impersonat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49" w:tgtFrame="_blank" w:history="1">
        <w:r>
          <w:rPr>
            <w:rStyle w:val="Hyperlink"/>
            <w:rFonts w:ascii="Arial" w:hAnsi="Arial" w:cs="Arial"/>
            <w:color w:val="000099"/>
          </w:rPr>
          <w:t>Motorists warned of police impersonators</w:t>
        </w:r>
      </w:hyperlink>
    </w:p>
    <w:p w14:paraId="21D9B995" w14:textId="545965CE"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1FF7F18" wp14:editId="37C9D0BB">
            <wp:extent cx="204470" cy="204470"/>
            <wp:effectExtent l="0" t="0" r="0" b="0"/>
            <wp:docPr id="49" name="Picture 49" descr="Impostors raise real concerns for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postors raise real concerns for pol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50" w:tgtFrame="_blank" w:history="1">
        <w:r>
          <w:rPr>
            <w:rStyle w:val="Hyperlink"/>
            <w:rFonts w:ascii="Arial" w:hAnsi="Arial" w:cs="Arial"/>
            <w:color w:val="000099"/>
          </w:rPr>
          <w:t>Impostors raise real concerns for police</w:t>
        </w:r>
      </w:hyperlink>
    </w:p>
    <w:p w14:paraId="38B1406D" w14:textId="151F85F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1BBAD15" wp14:editId="6FD33830">
            <wp:extent cx="204470" cy="204470"/>
            <wp:effectExtent l="0" t="0" r="0" b="0"/>
            <wp:docPr id="48" name="Picture 48" descr="Police impersonator charged after arrest by re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olice impersonator charged after arrest by real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51" w:tgtFrame="_blank" w:history="1">
        <w:r>
          <w:rPr>
            <w:rStyle w:val="Hyperlink"/>
            <w:rFonts w:ascii="Arial" w:hAnsi="Arial" w:cs="Arial"/>
            <w:color w:val="000099"/>
          </w:rPr>
          <w:t>Police impersonator charged after arrest by real people</w:t>
        </w:r>
      </w:hyperlink>
    </w:p>
    <w:p w14:paraId="03017164" w14:textId="3DEA70A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7EBF816" wp14:editId="5E715C2F">
            <wp:extent cx="204470" cy="204470"/>
            <wp:effectExtent l="0" t="0" r="0" b="0"/>
            <wp:docPr id="47" name="Picture 47" descr="Police impersonators, miscellaneou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olice impersonators, miscellaneous sto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52" w:tgtFrame="_blank" w:history="1">
        <w:r>
          <w:rPr>
            <w:rStyle w:val="Hyperlink"/>
            <w:rFonts w:ascii="Arial" w:hAnsi="Arial" w:cs="Arial"/>
            <w:color w:val="000099"/>
          </w:rPr>
          <w:t>Police impersonators, miscellaneous stories</w:t>
        </w:r>
      </w:hyperlink>
    </w:p>
    <w:p w14:paraId="6967A9FF" w14:textId="6A7BC12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2994EC4" wp14:editId="5BFBEB39">
            <wp:extent cx="204470" cy="204470"/>
            <wp:effectExtent l="0" t="0" r="0" b="0"/>
            <wp:docPr id="46" name="Picture 46" descr="8 NYC police impersonators accused of torturing, robbing drug dea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 NYC police impersonators accused of torturing, robbing drug deal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53" w:tgtFrame="_blank" w:history="1">
        <w:r>
          <w:rPr>
            <w:rStyle w:val="Hyperlink"/>
            <w:rFonts w:ascii="Arial" w:hAnsi="Arial" w:cs="Arial"/>
            <w:color w:val="000099"/>
          </w:rPr>
          <w:t>8 NYC police impersonators accused of torturing, robbing drug dealers</w:t>
        </w:r>
      </w:hyperlink>
    </w:p>
    <w:p w14:paraId="48F17CF8" w14:textId="77777777" w:rsidR="00814E02" w:rsidRDefault="00814E02" w:rsidP="00814E02">
      <w:pPr>
        <w:pStyle w:val="NormalWeb"/>
        <w:jc w:val="center"/>
        <w:rPr>
          <w:rFonts w:ascii="Arial" w:hAnsi="Arial" w:cs="Arial"/>
        </w:rPr>
      </w:pPr>
      <w:r>
        <w:rPr>
          <w:rFonts w:ascii="Arial" w:hAnsi="Arial" w:cs="Arial"/>
        </w:rPr>
        <w:t>Chicago: Teen cop impersonator drove squad car,</w:t>
      </w:r>
      <w:r>
        <w:rPr>
          <w:rStyle w:val="apple-converted-space"/>
          <w:rFonts w:ascii="Arial" w:hAnsi="Arial" w:cs="Arial"/>
        </w:rPr>
        <w:t> </w:t>
      </w:r>
      <w:hyperlink r:id="rId254" w:tgtFrame="_blank" w:history="1">
        <w:r>
          <w:rPr>
            <w:rStyle w:val="Hyperlink"/>
            <w:rFonts w:ascii="Arial" w:hAnsi="Arial" w:cs="Arial"/>
            <w:color w:val="000099"/>
          </w:rPr>
          <w:t>worked full shift</w:t>
        </w:r>
      </w:hyperlink>
    </w:p>
    <w:p w14:paraId="7354250F" w14:textId="27FAD969" w:rsidR="00814E02" w:rsidRDefault="00814E02" w:rsidP="00814E02">
      <w:pPr>
        <w:pStyle w:val="NormalWeb"/>
        <w:jc w:val="center"/>
        <w:rPr>
          <w:rFonts w:ascii="Arial" w:hAnsi="Arial" w:cs="Arial"/>
        </w:rPr>
      </w:pPr>
      <w:r>
        <w:rPr>
          <w:rFonts w:ascii="Arial" w:hAnsi="Arial" w:cs="Arial"/>
        </w:rPr>
        <w:t>Police impersonators:</w:t>
      </w:r>
      <w:r>
        <w:rPr>
          <w:rStyle w:val="apple-converted-space"/>
          <w:rFonts w:ascii="Arial" w:hAnsi="Arial" w:cs="Arial"/>
        </w:rPr>
        <w:t> </w:t>
      </w:r>
      <w:hyperlink r:id="rId255" w:tgtFrame="_blank" w:history="1">
        <w:r>
          <w:rPr>
            <w:rStyle w:val="Hyperlink"/>
            <w:rFonts w:ascii="Arial" w:hAnsi="Arial" w:cs="Arial"/>
            <w:color w:val="000099"/>
          </w:rPr>
          <w:t>try this link</w:t>
        </w:r>
      </w:hyperlink>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E6F88D4" wp14:editId="51AE54DF">
            <wp:extent cx="204470" cy="204470"/>
            <wp:effectExtent l="0" t="0" r="0" b="0"/>
            <wp:docPr id="45" name="Picture 45" descr="KXA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XAN 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56" w:tgtFrame="_blank" w:history="1">
        <w:r>
          <w:rPr>
            <w:rStyle w:val="Hyperlink"/>
            <w:rFonts w:ascii="Arial" w:hAnsi="Arial" w:cs="Arial"/>
            <w:color w:val="000099"/>
          </w:rPr>
          <w:t>KXAN version of story</w:t>
        </w:r>
      </w:hyperlink>
      <w:r>
        <w:rPr>
          <w:rStyle w:val="apple-converted-space"/>
          <w:rFonts w:ascii="Arial" w:hAnsi="Arial" w:cs="Arial"/>
        </w:rPr>
        <w:t> </w:t>
      </w:r>
      <w:r>
        <w:rPr>
          <w:rFonts w:ascii="Arial" w:hAnsi="Arial" w:cs="Arial"/>
        </w:rPr>
        <w:t>notice last line -</w:t>
      </w:r>
      <w:r>
        <w:rPr>
          <w:rStyle w:val="apple-converted-space"/>
          <w:rFonts w:ascii="Arial" w:hAnsi="Arial" w:cs="Arial"/>
        </w:rPr>
        <w:t> </w:t>
      </w:r>
      <w:r>
        <w:rPr>
          <w:rFonts w:ascii="Arial" w:hAnsi="Arial" w:cs="Arial"/>
        </w:rPr>
        <w:t>(Oh really?)</w:t>
      </w:r>
    </w:p>
    <w:p w14:paraId="7E1EB106" w14:textId="4080BBCE"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7E0D566" wp14:editId="66F0D74E">
            <wp:extent cx="204470" cy="204470"/>
            <wp:effectExtent l="0" t="0" r="0" b="0"/>
            <wp:docPr id="44" name="Picture 44" descr="Drug Arrests Were Real the Badge Was F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rug Arrests Were Real the Badge Was Fa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Drug Arrests Were Real;</w:t>
      </w:r>
      <w:r>
        <w:rPr>
          <w:rStyle w:val="apple-converted-space"/>
          <w:rFonts w:ascii="Arial" w:hAnsi="Arial" w:cs="Arial"/>
        </w:rPr>
        <w:t> </w:t>
      </w:r>
      <w:hyperlink r:id="rId257" w:tgtFrame="_blank" w:history="1">
        <w:r>
          <w:rPr>
            <w:rStyle w:val="Hyperlink"/>
            <w:rFonts w:ascii="Arial" w:hAnsi="Arial" w:cs="Arial"/>
            <w:color w:val="000099"/>
          </w:rPr>
          <w:t>the Badge Was Fake</w:t>
        </w:r>
      </w:hyperlink>
    </w:p>
    <w:p w14:paraId="7A7A27B1" w14:textId="77777777" w:rsidR="00814E02" w:rsidRDefault="00814E02" w:rsidP="00814E02">
      <w:pPr>
        <w:pStyle w:val="NormalWeb"/>
        <w:jc w:val="center"/>
        <w:rPr>
          <w:rFonts w:ascii="Arial" w:hAnsi="Arial" w:cs="Arial"/>
        </w:rPr>
      </w:pPr>
      <w:r>
        <w:rPr>
          <w:rFonts w:ascii="Arial" w:hAnsi="Arial" w:cs="Arial"/>
        </w:rPr>
        <w:t>Yes, there are other offices imitated, see this,</w:t>
      </w:r>
      <w:r>
        <w:rPr>
          <w:rStyle w:val="apple-converted-space"/>
          <w:rFonts w:ascii="Arial" w:hAnsi="Arial" w:cs="Arial"/>
        </w:rPr>
        <w:t> </w:t>
      </w:r>
      <w:hyperlink r:id="rId258" w:tgtFrame="_blank" w:history="1">
        <w:r>
          <w:rPr>
            <w:rStyle w:val="Hyperlink"/>
            <w:rFonts w:ascii="Arial" w:hAnsi="Arial" w:cs="Arial"/>
            <w:color w:val="000099"/>
          </w:rPr>
          <w:t>Fake Priest Infiltrates St. Peter's</w:t>
        </w:r>
      </w:hyperlink>
    </w:p>
    <w:p w14:paraId="3B519C86" w14:textId="2876D865"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767A696" wp14:editId="2A01F73E">
            <wp:extent cx="204470" cy="204470"/>
            <wp:effectExtent l="0" t="0" r="0" b="0"/>
            <wp:docPr id="43" name="Picture 43" descr="Car pulling you over -- is that a real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r pulling you over -- is that a real c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Car pulling you over --</w:t>
      </w:r>
      <w:r>
        <w:rPr>
          <w:rStyle w:val="apple-converted-space"/>
          <w:rFonts w:ascii="Arial" w:hAnsi="Arial" w:cs="Arial"/>
        </w:rPr>
        <w:t> </w:t>
      </w:r>
      <w:hyperlink r:id="rId259" w:tgtFrame="_blank" w:tooltip="Car pulling you over -- is that a real cop?" w:history="1">
        <w:r>
          <w:rPr>
            <w:rStyle w:val="Hyperlink"/>
            <w:rFonts w:ascii="Arial" w:hAnsi="Arial" w:cs="Arial"/>
            <w:color w:val="000099"/>
          </w:rPr>
          <w:t>is that a real cop?</w:t>
        </w:r>
      </w:hyperlink>
    </w:p>
    <w:p w14:paraId="44EE97D2" w14:textId="77777777" w:rsidR="00814E02" w:rsidRDefault="00814E02" w:rsidP="00814E02">
      <w:pPr>
        <w:pStyle w:val="NormalWeb"/>
        <w:jc w:val="center"/>
        <w:rPr>
          <w:rFonts w:ascii="Arial" w:hAnsi="Arial" w:cs="Arial"/>
        </w:rPr>
      </w:pPr>
      <w:r>
        <w:rPr>
          <w:rStyle w:val="Strong"/>
          <w:rFonts w:ascii="Arial" w:hAnsi="Arial" w:cs="Arial"/>
        </w:rPr>
        <w:t>Remember that any one can fake most any thing --</w:t>
      </w:r>
      <w:r>
        <w:rPr>
          <w:rStyle w:val="apple-converted-space"/>
          <w:rFonts w:ascii="Arial" w:hAnsi="Arial" w:cs="Arial"/>
          <w:b/>
          <w:bCs/>
        </w:rPr>
        <w:t> </w:t>
      </w:r>
      <w:r>
        <w:rPr>
          <w:rStyle w:val="Strong"/>
          <w:rFonts w:ascii="Arial" w:hAnsi="Arial" w:cs="Arial"/>
          <w:i/>
          <w:iCs/>
        </w:rPr>
        <w:t>caveat emptor</w:t>
      </w:r>
      <w:r>
        <w:rPr>
          <w:rStyle w:val="Strong"/>
          <w:rFonts w:ascii="Arial" w:hAnsi="Arial" w:cs="Arial"/>
        </w:rPr>
        <w:t>!</w:t>
      </w:r>
    </w:p>
    <w:p w14:paraId="104336A6" w14:textId="77777777" w:rsidR="00814E02" w:rsidRDefault="00BE7E12" w:rsidP="00814E02">
      <w:pPr>
        <w:rPr>
          <w:rFonts w:ascii="Times New Roman" w:hAnsi="Times New Roman" w:cs="Times New Roman"/>
        </w:rPr>
      </w:pPr>
      <w:r>
        <w:rPr>
          <w:noProof/>
        </w:rPr>
        <w:pict w14:anchorId="05ED5D4E">
          <v:rect id="_x0000_i1071" alt="" style="width:140.4pt;height:1.5pt;mso-width-percent:0;mso-height-percent:0;mso-width-percent:0;mso-height-percent:0" o:hrpct="300" o:hralign="center" o:hrstd="t" o:hr="t" fillcolor="#a0a0a0" stroked="f"/>
        </w:pict>
      </w:r>
    </w:p>
    <w:p w14:paraId="7D942C3B" w14:textId="4F60D63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4AFB00E" wp14:editId="25D3F4BE">
            <wp:extent cx="204470" cy="204470"/>
            <wp:effectExtent l="0" t="0" r="0" b="0"/>
            <wp:docPr id="42" name="Picture 42" descr="you ask the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you ask the police offic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0" w:tgtFrame="_blank" w:history="1">
        <w:r>
          <w:rPr>
            <w:rStyle w:val="Hyperlink"/>
            <w:rFonts w:ascii="Arial" w:hAnsi="Arial" w:cs="Arial"/>
            <w:color w:val="000099"/>
          </w:rPr>
          <w:t>you ask the police officer...</w:t>
        </w:r>
      </w:hyperlink>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301C4F4" wp14:editId="6CB8E445">
            <wp:extent cx="204470" cy="204470"/>
            <wp:effectExtent l="0" t="0" r="0" b="0"/>
            <wp:docPr id="41" name="Picture 41" descr="Public officers are merely the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ublic officers are merely the ag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1" w:tgtFrame="_blank" w:history="1">
        <w:r>
          <w:rPr>
            <w:rStyle w:val="Hyperlink"/>
            <w:rFonts w:ascii="Arial" w:hAnsi="Arial" w:cs="Arial"/>
            <w:color w:val="000099"/>
          </w:rPr>
          <w:t>Public officers are merely the agents...</w:t>
        </w:r>
      </w:hyperlink>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5EDA37F" wp14:editId="3C52AADC">
            <wp:extent cx="204470" cy="204470"/>
            <wp:effectExtent l="0" t="0" r="0" b="0"/>
            <wp:docPr id="40" name="Picture 40" descr="by what sup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y what suppo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2" w:tgtFrame="_blank" w:history="1">
        <w:r>
          <w:rPr>
            <w:rStyle w:val="Hyperlink"/>
            <w:rFonts w:ascii="Arial" w:hAnsi="Arial" w:cs="Arial"/>
            <w:color w:val="000099"/>
          </w:rPr>
          <w:t>by what supposed...</w:t>
        </w:r>
      </w:hyperlink>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8A63DB0" wp14:editId="1E675292">
            <wp:extent cx="204470" cy="204470"/>
            <wp:effectExtent l="0" t="0" r="0" b="0"/>
            <wp:docPr id="39" name="Picture 39" descr="all tyranny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l tyranny nee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3" w:tgtFrame="_blank" w:history="1">
        <w:r>
          <w:rPr>
            <w:rStyle w:val="Hyperlink"/>
            <w:rFonts w:ascii="Arial" w:hAnsi="Arial" w:cs="Arial"/>
            <w:color w:val="000099"/>
          </w:rPr>
          <w:t>all tyranny needs...</w:t>
        </w:r>
      </w:hyperlink>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C99811F" wp14:editId="70D1AC18">
            <wp:extent cx="204470" cy="204470"/>
            <wp:effectExtent l="0" t="0" r="0" b="0"/>
            <wp:docPr id="38" name="Picture 38" descr="Whatever the form in which the governmen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hatever the form in which the government fun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4" w:tgtFrame="_blank" w:history="1">
        <w:r>
          <w:rPr>
            <w:rStyle w:val="Hyperlink"/>
            <w:rFonts w:ascii="Arial" w:hAnsi="Arial" w:cs="Arial"/>
            <w:color w:val="000099"/>
          </w:rPr>
          <w:t>Whatever the form in which the government functions...</w:t>
        </w:r>
      </w:hyperlink>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7FB6997" wp14:editId="1DDF1F74">
            <wp:extent cx="204470" cy="204470"/>
            <wp:effectExtent l="0" t="0" r="0" b="0"/>
            <wp:docPr id="37" name="Picture 37" descr="authority to ques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uthority to question author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65" w:tgtFrame="_blank" w:history="1">
        <w:r>
          <w:rPr>
            <w:rStyle w:val="Hyperlink"/>
            <w:rFonts w:ascii="Arial" w:hAnsi="Arial" w:cs="Arial"/>
            <w:color w:val="000099"/>
          </w:rPr>
          <w:t>I, me, have authority to question authority</w:t>
        </w:r>
      </w:hyperlink>
    </w:p>
    <w:p w14:paraId="3871E0E6" w14:textId="4D9FD1BB"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30E8BD7" wp14:editId="6E83B411">
            <wp:extent cx="204470" cy="204470"/>
            <wp:effectExtent l="0" t="0" r="0" b="0"/>
            <wp:docPr id="36" name="Picture 36" descr="Who a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ho are y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66" w:tgtFrame="_blank" w:history="1">
        <w:r>
          <w:rPr>
            <w:rStyle w:val="Hyperlink"/>
            <w:rFonts w:ascii="Arial" w:hAnsi="Arial" w:cs="Arial"/>
            <w:color w:val="000099"/>
          </w:rPr>
          <w:t>Who are you</w:t>
        </w:r>
      </w:hyperlink>
      <w:r>
        <w:rPr>
          <w:rFonts w:ascii="Arial" w:hAnsi="Arial" w:cs="Arial"/>
        </w:rPr>
        <w:t>?</w:t>
      </w:r>
    </w:p>
    <w:p w14:paraId="03CDAF00" w14:textId="71A711BA"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2017839C" wp14:editId="4D55DA5D">
            <wp:extent cx="204470" cy="204470"/>
            <wp:effectExtent l="0" t="0" r="0" b="0"/>
            <wp:docPr id="35" name="Picture 35" descr="Who a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o are y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67" w:tgtFrame="_blank" w:history="1">
        <w:r>
          <w:rPr>
            <w:rStyle w:val="Hyperlink"/>
            <w:rFonts w:ascii="Arial" w:hAnsi="Arial" w:cs="Arial"/>
            <w:color w:val="000099"/>
          </w:rPr>
          <w:t>poster</w:t>
        </w:r>
      </w:hyperlink>
    </w:p>
    <w:p w14:paraId="04BF4581" w14:textId="77777777" w:rsidR="00814E02" w:rsidRDefault="00814E02" w:rsidP="00814E02">
      <w:pPr>
        <w:pStyle w:val="NormalWeb"/>
        <w:jc w:val="center"/>
        <w:rPr>
          <w:rFonts w:ascii="Arial" w:hAnsi="Arial" w:cs="Arial"/>
        </w:rPr>
      </w:pPr>
      <w:r>
        <w:rPr>
          <w:rFonts w:ascii="Arial" w:hAnsi="Arial" w:cs="Arial"/>
        </w:rPr>
        <w:t>See the</w:t>
      </w:r>
      <w:r>
        <w:rPr>
          <w:rStyle w:val="apple-converted-space"/>
          <w:rFonts w:ascii="Arial" w:hAnsi="Arial" w:cs="Arial"/>
        </w:rPr>
        <w:t> </w:t>
      </w:r>
      <w:hyperlink r:id="rId268" w:tgtFrame="_blank" w:tooltip="PUBLIC SERVANT QUESTIONNAIRE" w:history="1">
        <w:r>
          <w:rPr>
            <w:rStyle w:val="Hyperlink"/>
            <w:rFonts w:ascii="Arial" w:hAnsi="Arial" w:cs="Arial"/>
            <w:color w:val="000099"/>
          </w:rPr>
          <w:t>public servant questionnaire</w:t>
        </w:r>
      </w:hyperlink>
    </w:p>
    <w:p w14:paraId="38DA29AD" w14:textId="77777777" w:rsidR="00814E02" w:rsidRDefault="00BE7E12" w:rsidP="00814E02">
      <w:pPr>
        <w:rPr>
          <w:rFonts w:ascii="Times New Roman" w:hAnsi="Times New Roman" w:cs="Times New Roman"/>
        </w:rPr>
      </w:pPr>
      <w:r>
        <w:rPr>
          <w:noProof/>
        </w:rPr>
        <w:pict w14:anchorId="08706D49">
          <v:rect id="_x0000_i1070" alt="" style="width:187.2pt;height:1.5pt;mso-width-percent:0;mso-height-percent:0;mso-width-percent:0;mso-height-percent:0" o:hrpct="400" o:hralign="center" o:hrstd="t" o:hr="t" fillcolor="#a0a0a0" stroked="f"/>
        </w:pict>
      </w:r>
    </w:p>
    <w:p w14:paraId="247D9416" w14:textId="77777777" w:rsidR="00814E02" w:rsidRDefault="00814E02" w:rsidP="00814E02">
      <w:pPr>
        <w:pStyle w:val="NormalWeb"/>
        <w:jc w:val="center"/>
        <w:rPr>
          <w:rFonts w:ascii="Arial" w:hAnsi="Arial" w:cs="Arial"/>
        </w:rPr>
      </w:pPr>
      <w:r>
        <w:rPr>
          <w:rFonts w:ascii="Arial" w:hAnsi="Arial" w:cs="Arial"/>
          <w:color w:val="0000FF"/>
          <w:sz w:val="20"/>
          <w:szCs w:val="20"/>
        </w:rPr>
        <w:t>(</w:t>
      </w:r>
      <w:hyperlink r:id="rId269" w:tgtFrame="_blank" w:history="1">
        <w:r>
          <w:rPr>
            <w:rStyle w:val="Hyperlink"/>
            <w:rFonts w:ascii="Arial" w:hAnsi="Arial" w:cs="Arial"/>
            <w:color w:val="000099"/>
            <w:sz w:val="20"/>
            <w:szCs w:val="20"/>
          </w:rPr>
          <w:t>Fake Debt Collectors Terrify Consumers</w:t>
        </w:r>
      </w:hyperlink>
      <w:r>
        <w:rPr>
          <w:rFonts w:ascii="Arial" w:hAnsi="Arial" w:cs="Arial"/>
          <w:color w:val="0000FF"/>
          <w:sz w:val="20"/>
          <w:szCs w:val="20"/>
        </w:rPr>
        <w:t>)</w:t>
      </w:r>
    </w:p>
    <w:p w14:paraId="00A6D95A" w14:textId="77777777" w:rsidR="00814E02" w:rsidRDefault="00BE7E12" w:rsidP="00814E02">
      <w:pPr>
        <w:rPr>
          <w:rFonts w:ascii="Times New Roman" w:hAnsi="Times New Roman" w:cs="Times New Roman"/>
        </w:rPr>
      </w:pPr>
      <w:r>
        <w:rPr>
          <w:noProof/>
        </w:rPr>
        <w:pict w14:anchorId="418895CD">
          <v:rect id="_x0000_i1069" alt="" style="width:468pt;height:.05pt;mso-width-percent:0;mso-height-percent:0;mso-width-percent:0;mso-height-percent:0" o:hralign="center" o:hrstd="t" o:hr="t" fillcolor="#a0a0a0" stroked="f"/>
        </w:pict>
      </w:r>
    </w:p>
    <w:p w14:paraId="1BECFE81" w14:textId="77777777" w:rsidR="00814E02" w:rsidRDefault="00814E02" w:rsidP="00814E02">
      <w:pPr>
        <w:pStyle w:val="NormalWeb"/>
        <w:jc w:val="center"/>
        <w:rPr>
          <w:rFonts w:ascii="Arial" w:hAnsi="Arial" w:cs="Arial"/>
        </w:rPr>
      </w:pPr>
      <w:r>
        <w:rPr>
          <w:rFonts w:ascii="Arial" w:hAnsi="Arial" w:cs="Arial"/>
        </w:rPr>
        <w:t>Ticket Assassin:</w:t>
      </w:r>
      <w:r>
        <w:rPr>
          <w:rStyle w:val="apple-converted-space"/>
          <w:rFonts w:ascii="Arial" w:hAnsi="Arial" w:cs="Arial"/>
        </w:rPr>
        <w:t> </w:t>
      </w:r>
      <w:hyperlink r:id="rId270" w:tgtFrame="_blank" w:history="1">
        <w:r>
          <w:rPr>
            <w:rStyle w:val="Hyperlink"/>
            <w:rFonts w:ascii="Arial" w:hAnsi="Arial" w:cs="Arial"/>
            <w:color w:val="000099"/>
          </w:rPr>
          <w:t>Guide to Traffic Stops</w:t>
        </w:r>
      </w:hyperlink>
    </w:p>
    <w:p w14:paraId="6DEC662A" w14:textId="77777777" w:rsidR="00814E02" w:rsidRDefault="00814E02" w:rsidP="00814E02">
      <w:pPr>
        <w:pStyle w:val="NormalWeb"/>
        <w:jc w:val="center"/>
        <w:rPr>
          <w:rFonts w:ascii="Arial" w:hAnsi="Arial" w:cs="Arial"/>
        </w:rPr>
      </w:pPr>
      <w:r>
        <w:rPr>
          <w:rFonts w:ascii="Arial" w:hAnsi="Arial" w:cs="Arial"/>
        </w:rPr>
        <w:t>Manual on</w:t>
      </w:r>
      <w:r>
        <w:rPr>
          <w:rStyle w:val="apple-converted-space"/>
          <w:rFonts w:ascii="Arial" w:hAnsi="Arial" w:cs="Arial"/>
        </w:rPr>
        <w:t> </w:t>
      </w:r>
      <w:hyperlink r:id="rId271" w:tgtFrame="_blank" w:history="1">
        <w:r>
          <w:rPr>
            <w:rStyle w:val="Hyperlink"/>
            <w:rFonts w:ascii="Arial" w:hAnsi="Arial" w:cs="Arial"/>
            <w:color w:val="000099"/>
          </w:rPr>
          <w:t>Uniform Traffic Control Devices</w:t>
        </w:r>
      </w:hyperlink>
    </w:p>
    <w:p w14:paraId="211853A8" w14:textId="77777777" w:rsidR="00814E02" w:rsidRDefault="00BE7E12" w:rsidP="00814E02">
      <w:pPr>
        <w:rPr>
          <w:rFonts w:ascii="Times New Roman" w:hAnsi="Times New Roman" w:cs="Times New Roman"/>
        </w:rPr>
      </w:pPr>
      <w:r>
        <w:rPr>
          <w:noProof/>
        </w:rPr>
        <w:pict w14:anchorId="224E163A">
          <v:rect id="_x0000_i1068" alt="" style="width:468pt;height:.05pt;mso-width-percent:0;mso-height-percent:0;mso-width-percent:0;mso-height-percent:0" o:hralign="center" o:hrstd="t" o:hr="t" fillcolor="#a0a0a0" stroked="f"/>
        </w:pict>
      </w:r>
    </w:p>
    <w:p w14:paraId="3D4E0F9A" w14:textId="77777777" w:rsidR="00814E02" w:rsidRDefault="00814E02" w:rsidP="00814E02">
      <w:r>
        <w:rPr>
          <w:color w:val="FFFFFF"/>
          <w:sz w:val="36"/>
          <w:szCs w:val="36"/>
        </w:rPr>
        <w:t>The one rule - put your opponent down.</w:t>
      </w:r>
    </w:p>
    <w:p w14:paraId="76B949EE" w14:textId="77777777" w:rsidR="00814E02" w:rsidRDefault="00BE7E12" w:rsidP="00814E02">
      <w:r>
        <w:rPr>
          <w:noProof/>
        </w:rPr>
        <w:pict w14:anchorId="3D432FDB">
          <v:rect id="_x0000_i1067" alt="" style="width:468pt;height:.05pt;mso-width-percent:0;mso-height-percent:0;mso-width-percent:0;mso-height-percent:0" o:hralign="center" o:hrstd="t" o:hr="t" fillcolor="#a0a0a0" stroked="f"/>
        </w:pict>
      </w:r>
    </w:p>
    <w:p w14:paraId="3D561823" w14:textId="77777777" w:rsidR="00814E02" w:rsidRDefault="00814E02" w:rsidP="00814E02">
      <w:pPr>
        <w:pStyle w:val="NormalWeb"/>
        <w:ind w:left="600"/>
      </w:pPr>
      <w:r>
        <w:rPr>
          <w:b/>
          <w:bCs/>
          <w:sz w:val="48"/>
          <w:szCs w:val="48"/>
        </w:rPr>
        <w:t>NEVER</w:t>
      </w:r>
      <w:r>
        <w:rPr>
          <w:sz w:val="48"/>
          <w:szCs w:val="48"/>
        </w:rPr>
        <w:br/>
        <w:t>challenge an officer´s authority on the street -- wait for court.</w:t>
      </w:r>
    </w:p>
    <w:tbl>
      <w:tblPr>
        <w:tblW w:w="4250" w:type="pct"/>
        <w:jc w:val="center"/>
        <w:tblCellSpacing w:w="0" w:type="dxa"/>
        <w:tblBorders>
          <w:top w:val="outset" w:sz="18" w:space="0" w:color="auto"/>
          <w:left w:val="outset" w:sz="18" w:space="0" w:color="auto"/>
          <w:bottom w:val="outset" w:sz="18" w:space="0" w:color="auto"/>
          <w:right w:val="outset" w:sz="18" w:space="0" w:color="auto"/>
        </w:tblBorders>
        <w:shd w:val="clear" w:color="auto" w:fill="8B3A3A"/>
        <w:tblCellMar>
          <w:left w:w="0" w:type="dxa"/>
          <w:right w:w="0" w:type="dxa"/>
        </w:tblCellMar>
        <w:tblLook w:val="04A0" w:firstRow="1" w:lastRow="0" w:firstColumn="1" w:lastColumn="0" w:noHBand="0" w:noVBand="1"/>
      </w:tblPr>
      <w:tblGrid>
        <w:gridCol w:w="7942"/>
      </w:tblGrid>
      <w:tr w:rsidR="00814E02" w14:paraId="2F28AB1E"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B3A3A"/>
            <w:vAlign w:val="center"/>
            <w:hideMark/>
          </w:tcPr>
          <w:tbl>
            <w:tblPr>
              <w:tblW w:w="5000" w:type="pct"/>
              <w:jc w:val="center"/>
              <w:tblCellSpacing w:w="0" w:type="dxa"/>
              <w:shd w:val="clear" w:color="auto" w:fill="EEEEE0"/>
              <w:tblCellMar>
                <w:top w:w="240" w:type="dxa"/>
                <w:left w:w="240" w:type="dxa"/>
                <w:bottom w:w="240" w:type="dxa"/>
                <w:right w:w="240" w:type="dxa"/>
              </w:tblCellMar>
              <w:tblLook w:val="04A0" w:firstRow="1" w:lastRow="0" w:firstColumn="1" w:lastColumn="0" w:noHBand="0" w:noVBand="1"/>
            </w:tblPr>
            <w:tblGrid>
              <w:gridCol w:w="7912"/>
            </w:tblGrid>
            <w:tr w:rsidR="00814E02" w14:paraId="3F2B798E" w14:textId="77777777">
              <w:trPr>
                <w:tblCellSpacing w:w="0" w:type="dxa"/>
                <w:jc w:val="center"/>
              </w:trPr>
              <w:tc>
                <w:tcPr>
                  <w:tcW w:w="0" w:type="auto"/>
                  <w:shd w:val="clear" w:color="auto" w:fill="EEEEE0"/>
                  <w:vAlign w:val="center"/>
                  <w:hideMark/>
                </w:tcPr>
                <w:p w14:paraId="2AE8C71D" w14:textId="77777777" w:rsidR="00814E02" w:rsidRDefault="00814E02">
                  <w:r>
                    <w:t>Message recently received: "</w:t>
                  </w:r>
                  <w:r>
                    <w:rPr>
                      <w:i/>
                      <w:iCs/>
                    </w:rPr>
                    <w:t>My friend was pulled over for a taillight being out, and the officer ran her plates and saw that there was an outstanding warrant for an unpaid ticket for expired inspection. They told her to step out of the car and that if she had anything on her that, "now is the time to tell us." She came clean immediately as she was in possession of a controlled substance (cocaine, which was not in her system) and handed it over. They took her to jail and she´s being charged with a felony. What can she do?</w:t>
                  </w:r>
                  <w:r>
                    <w:t>"</w:t>
                  </w:r>
                </w:p>
              </w:tc>
            </w:tr>
            <w:tr w:rsidR="00814E02" w14:paraId="28F0FC44" w14:textId="77777777">
              <w:trPr>
                <w:tblCellSpacing w:w="0" w:type="dxa"/>
                <w:jc w:val="center"/>
              </w:trPr>
              <w:tc>
                <w:tcPr>
                  <w:tcW w:w="0" w:type="auto"/>
                  <w:shd w:val="clear" w:color="auto" w:fill="EEEEE0"/>
                  <w:vAlign w:val="center"/>
                  <w:hideMark/>
                </w:tcPr>
                <w:p w14:paraId="01E30426" w14:textId="77777777" w:rsidR="00814E02" w:rsidRDefault="00814E02">
                  <w:r>
                    <w:t>Reply:</w:t>
                  </w:r>
                  <w:r>
                    <w:rPr>
                      <w:rStyle w:val="apple-converted-space"/>
                    </w:rPr>
                    <w:t> </w:t>
                  </w:r>
                  <w:r>
                    <w:rPr>
                      <w:sz w:val="20"/>
                      <w:szCs w:val="20"/>
                    </w:rPr>
                    <w:t>[from someone who is NOT an Attorney -- and that anything said is not to be considered legal advice - hey, the respondent may not even know what he/she is talking about.]</w:t>
                  </w:r>
                  <w:r>
                    <w:rPr>
                      <w:rStyle w:val="apple-converted-space"/>
                    </w:rPr>
                    <w:t> </w:t>
                  </w:r>
                  <w:r>
                    <w:t>Apparently your friend has not heard this, "They (Police, government agents, etc.) have nothing, they want everything and they want us to give it to them!" We, here at the School say, "Why?"</w:t>
                  </w:r>
                </w:p>
                <w:p w14:paraId="7D22C4D2" w14:textId="77777777" w:rsidR="00814E02" w:rsidRDefault="00814E02" w:rsidP="00814E02">
                  <w:r>
                    <w:t>Rule one; avoid giving them any reason</w:t>
                  </w:r>
                  <w:r>
                    <w:rPr>
                      <w:rStyle w:val="apple-converted-space"/>
                    </w:rPr>
                    <w:t> </w:t>
                  </w:r>
                  <w:r>
                    <w:rPr>
                      <w:sz w:val="20"/>
                      <w:szCs w:val="20"/>
                    </w:rPr>
                    <w:t>[articulate-able suspicion]</w:t>
                  </w:r>
                  <w:r>
                    <w:rPr>
                      <w:rStyle w:val="apple-converted-space"/>
                    </w:rPr>
                    <w:t> </w:t>
                  </w:r>
                  <w:r>
                    <w:t>to be interested in you - check often and keep lights, tires, car, etc., in working order - and of course, operate your car reasonably, defensively, and safely.</w:t>
                  </w:r>
                </w:p>
                <w:p w14:paraId="39E5B423" w14:textId="77777777" w:rsidR="00814E02" w:rsidRDefault="00814E02" w:rsidP="00814E02">
                  <w:r>
                    <w:t>Rule two; avoid having any reason for them to detain you if they do become interested in you -</w:t>
                  </w:r>
                  <w:r>
                    <w:rPr>
                      <w:rStyle w:val="apple-converted-space"/>
                    </w:rPr>
                    <w:t> </w:t>
                  </w:r>
                  <w:r>
                    <w:rPr>
                      <w:b/>
                      <w:bCs/>
                    </w:rPr>
                    <w:t>settle</w:t>
                  </w:r>
                  <w:r>
                    <w:rPr>
                      <w:rStyle w:val="apple-converted-space"/>
                    </w:rPr>
                    <w:t> </w:t>
                  </w:r>
                  <w:r>
                    <w:t>past matters.</w:t>
                  </w:r>
                </w:p>
                <w:p w14:paraId="3C3C7942" w14:textId="77777777" w:rsidR="00814E02" w:rsidRDefault="00814E02" w:rsidP="00814E02">
                  <w:r>
                    <w:t>Rule three; if one has one or more of their asset identifiers (state plates, registration, etc.) and one has a state issued Driver License -- well, then one is expected to abide by the state´s rules and regulations - yes?</w:t>
                  </w:r>
                  <w:r>
                    <w:br/>
                    <w:t>However, was it that you were in commerce? Remember that it is not up to you to prove that you weren't - it is up to them to prove that you were.</w:t>
                  </w:r>
                </w:p>
                <w:p w14:paraId="7704AAF2" w14:textId="77777777" w:rsidR="00814E02" w:rsidRDefault="00814E02" w:rsidP="00814E02">
                  <w:r>
                    <w:t>Rule four; avoid giving consent, avoid giving up rights. (Gee Mister [alleged police officer], what is your show of authority? ) The old, "...now is the time to tell us" bluff is used, and used with success, more times that one can imagine. One does have the right to remain quite. "Me, I don't accept your offer." -- "Me, I don't consent to this." -- "Me, I am competent to make an</w:t>
                  </w:r>
                  <w:r>
                    <w:rPr>
                      <w:rStyle w:val="apple-converted-space"/>
                    </w:rPr>
                    <w:t> </w:t>
                  </w:r>
                  <w:r>
                    <w:rPr>
                      <w:b/>
                      <w:bCs/>
                    </w:rPr>
                    <w:t>informed decision</w:t>
                  </w:r>
                  <w:r>
                    <w:rPr>
                      <w:rStyle w:val="apple-converted-space"/>
                    </w:rPr>
                    <w:t> </w:t>
                  </w:r>
                  <w:r>
                    <w:t>and I am unable to make legal determination about this matter until I have assistance of council." -- "Am I under arrest -- or am I free to go?" -- "What is that... it isn't mine... I don't know how it got there... are you guys planting stuff... setting me up?" (See,</w:t>
                  </w:r>
                  <w:r>
                    <w:rPr>
                      <w:rStyle w:val="apple-converted-space"/>
                    </w:rPr>
                    <w:t> </w:t>
                  </w:r>
                  <w:hyperlink r:id="rId272" w:tgtFrame="_blank" w:tooltip="public servant questionnaire" w:history="1">
                    <w:r>
                      <w:rPr>
                        <w:rStyle w:val="Hyperlink"/>
                        <w:color w:val="000099"/>
                      </w:rPr>
                      <w:t>public servant questionnaire</w:t>
                    </w:r>
                  </w:hyperlink>
                  <w:r>
                    <w:t>.)</w:t>
                  </w:r>
                </w:p>
                <w:p w14:paraId="091EFB2E" w14:textId="77777777" w:rsidR="00814E02" w:rsidRDefault="00814E02" w:rsidP="00814E02">
                  <w:r>
                    <w:rPr>
                      <w:sz w:val="27"/>
                      <w:szCs w:val="27"/>
                    </w:rPr>
                    <w:t>Rule five; learn this stuff (and more) BEFORE it is needed!</w:t>
                  </w:r>
                </w:p>
                <w:p w14:paraId="0496D188" w14:textId="77777777" w:rsidR="00814E02" w:rsidRDefault="00814E02">
                  <w:pPr>
                    <w:pStyle w:val="Heading2"/>
                    <w:jc w:val="center"/>
                  </w:pPr>
                  <w:r>
                    <w:t>Confidence = NO negotiation!</w:t>
                  </w:r>
                </w:p>
              </w:tc>
            </w:tr>
            <w:tr w:rsidR="00814E02" w14:paraId="740D1727" w14:textId="77777777">
              <w:trPr>
                <w:tblCellSpacing w:w="0" w:type="dxa"/>
                <w:jc w:val="center"/>
              </w:trPr>
              <w:tc>
                <w:tcPr>
                  <w:tcW w:w="0" w:type="auto"/>
                  <w:shd w:val="clear" w:color="auto" w:fill="EEEEE0"/>
                  <w:vAlign w:val="center"/>
                  <w:hideMark/>
                </w:tcPr>
                <w:p w14:paraId="400A7679" w14:textId="77777777" w:rsidR="00814E02" w:rsidRDefault="00814E02">
                  <w:pPr>
                    <w:jc w:val="center"/>
                  </w:pPr>
                  <w:r>
                    <w:rPr>
                      <w:rStyle w:val="Strong"/>
                    </w:rPr>
                    <w:t>Remember: There is a cost for freedom -- as it is not free!</w:t>
                  </w:r>
                </w:p>
                <w:p w14:paraId="6C6FDB84" w14:textId="77777777" w:rsidR="00814E02" w:rsidRDefault="00814E02">
                  <w:pPr>
                    <w:pStyle w:val="NormalWeb"/>
                    <w:jc w:val="center"/>
                    <w:rPr>
                      <w:rFonts w:ascii="Arial" w:hAnsi="Arial" w:cs="Arial"/>
                    </w:rPr>
                  </w:pPr>
                  <w:hyperlink r:id="rId273" w:tgtFrame="_blank" w:history="1">
                    <w:r>
                      <w:rPr>
                        <w:rStyle w:val="Hyperlink"/>
                        <w:rFonts w:ascii="Arial" w:hAnsi="Arial" w:cs="Arial"/>
                        <w:color w:val="000099"/>
                      </w:rPr>
                      <w:t>Lawful Arrest, Search, Seizure, FAQ</w:t>
                    </w:r>
                  </w:hyperlink>
                </w:p>
                <w:p w14:paraId="1A4555CF" w14:textId="77777777" w:rsidR="00814E02" w:rsidRDefault="00814E02">
                  <w:pPr>
                    <w:pStyle w:val="NormalWeb"/>
                    <w:jc w:val="center"/>
                    <w:rPr>
                      <w:rFonts w:ascii="Arial" w:hAnsi="Arial" w:cs="Arial"/>
                    </w:rPr>
                  </w:pPr>
                  <w:hyperlink r:id="rId274" w:tgtFrame="_blank" w:history="1">
                    <w:r>
                      <w:rPr>
                        <w:rStyle w:val="Hyperlink"/>
                        <w:rFonts w:ascii="Arial" w:hAnsi="Arial" w:cs="Arial"/>
                        <w:color w:val="000099"/>
                      </w:rPr>
                      <w:t>5 Federal Court Cases That Weakened The 4th Amendment</w:t>
                    </w:r>
                  </w:hyperlink>
                </w:p>
                <w:p w14:paraId="70F9AD9A" w14:textId="77777777" w:rsidR="00814E02" w:rsidRDefault="00814E02">
                  <w:pPr>
                    <w:jc w:val="center"/>
                    <w:rPr>
                      <w:rFonts w:ascii="Times New Roman" w:hAnsi="Times New Roman" w:cs="Times New Roman"/>
                    </w:rPr>
                  </w:pPr>
                  <w:r>
                    <w:br/>
                  </w:r>
                  <w:r>
                    <w:rPr>
                      <w:b/>
                      <w:bCs/>
                    </w:rPr>
                    <w:t>Remember:</w:t>
                  </w:r>
                </w:p>
                <w:p w14:paraId="3585F11F" w14:textId="77777777" w:rsidR="00814E02" w:rsidRDefault="00814E02" w:rsidP="00814E02">
                  <w:pPr>
                    <w:jc w:val="center"/>
                  </w:pPr>
                  <w:r>
                    <w:rPr>
                      <w:rStyle w:val="Strong"/>
                    </w:rPr>
                    <w:t>"Waivers of constitutional rights not only must be voluntary, but must be knowing, intellegent acts done with sufficient awareness of the relevant circumstances and likely consequences."</w:t>
                  </w:r>
                  <w:r>
                    <w:br/>
                  </w:r>
                  <w:hyperlink r:id="rId275" w:tgtFrame="_blank" w:history="1">
                    <w:r>
                      <w:rPr>
                        <w:rStyle w:val="Hyperlink"/>
                        <w:color w:val="000099"/>
                      </w:rPr>
                      <w:t>Brady v. U. S.</w:t>
                    </w:r>
                  </w:hyperlink>
                  <w:r>
                    <w:t>, 397 U.S. 742 (1970)</w:t>
                  </w:r>
                </w:p>
                <w:p w14:paraId="6E7FF59F" w14:textId="77777777" w:rsidR="00814E02" w:rsidRDefault="00814E02">
                  <w:pPr>
                    <w:pStyle w:val="NormalWeb"/>
                    <w:rPr>
                      <w:rFonts w:ascii="Arial" w:hAnsi="Arial" w:cs="Arial"/>
                    </w:rPr>
                  </w:pPr>
                  <w:r>
                    <w:rPr>
                      <w:rFonts w:ascii="Arial" w:hAnsi="Arial" w:cs="Arial"/>
                    </w:rPr>
                    <w:t>Review a recent Iowa case involving a warrantless search </w:t>
                  </w:r>
                  <w:r>
                    <w:rPr>
                      <w:rStyle w:val="apple-converted-space"/>
                      <w:rFonts w:ascii="Arial" w:hAnsi="Arial" w:cs="Arial"/>
                    </w:rPr>
                    <w:t> </w:t>
                  </w:r>
                  <w:hyperlink r:id="rId276" w:tgtFrame="_blank" w:history="1">
                    <w:r>
                      <w:rPr>
                        <w:rStyle w:val="Hyperlink"/>
                        <w:rFonts w:ascii="Arial" w:hAnsi="Arial" w:cs="Arial"/>
                        <w:color w:val="000099"/>
                      </w:rPr>
                      <w:t>STATE v. GARRISON</w:t>
                    </w:r>
                  </w:hyperlink>
                </w:p>
                <w:p w14:paraId="3DFEB9EA" w14:textId="5A7F80C5" w:rsidR="00814E02" w:rsidRDefault="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10057B4" wp14:editId="5A11087D">
                        <wp:extent cx="204470" cy="204470"/>
                        <wp:effectExtent l="0" t="0" r="0" b="0"/>
                        <wp:docPr id="34" name="Picture 34" descr="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77" w:tgtFrame="_blank" w:history="1">
                    <w:r>
                      <w:rPr>
                        <w:rStyle w:val="Hyperlink"/>
                        <w:rFonts w:ascii="Arial" w:hAnsi="Arial" w:cs="Arial"/>
                        <w:color w:val="000099"/>
                      </w:rPr>
                      <w:t>Oath Acceptance</w:t>
                    </w:r>
                  </w:hyperlink>
                </w:p>
                <w:p w14:paraId="702F283C" w14:textId="77777777" w:rsidR="00814E02" w:rsidRDefault="00814E02">
                  <w:pPr>
                    <w:pStyle w:val="NormalWeb"/>
                    <w:jc w:val="center"/>
                    <w:rPr>
                      <w:rFonts w:ascii="Arial" w:hAnsi="Arial" w:cs="Arial"/>
                    </w:rPr>
                  </w:pPr>
                  <w:r>
                    <w:rPr>
                      <w:rFonts w:ascii="Arial" w:hAnsi="Arial" w:cs="Arial"/>
                    </w:rPr>
                    <w:t>Postal Workers can drive without a driver license?</w:t>
                  </w:r>
                  <w:r>
                    <w:rPr>
                      <w:rFonts w:ascii="Arial" w:hAnsi="Arial" w:cs="Arial"/>
                    </w:rPr>
                    <w:br/>
                  </w:r>
                  <w:r>
                    <w:rPr>
                      <w:rFonts w:ascii="Arial" w:hAnsi="Arial" w:cs="Arial"/>
                      <w:i/>
                      <w:iCs/>
                    </w:rPr>
                    <w:t>See</w:t>
                  </w:r>
                  <w:r>
                    <w:rPr>
                      <w:rStyle w:val="apple-converted-space"/>
                      <w:rFonts w:ascii="Arial" w:hAnsi="Arial" w:cs="Arial"/>
                    </w:rPr>
                    <w:t> </w:t>
                  </w:r>
                  <w:hyperlink r:id="rId278" w:tgtFrame="_blank" w:history="1">
                    <w:r>
                      <w:rPr>
                        <w:rStyle w:val="Hyperlink"/>
                        <w:rFonts w:ascii="Arial" w:hAnsi="Arial" w:cs="Arial"/>
                        <w:color w:val="000099"/>
                      </w:rPr>
                      <w:t>JOHNSON v. STATE OF MARYLAND</w:t>
                    </w:r>
                  </w:hyperlink>
                  <w:r>
                    <w:rPr>
                      <w:rFonts w:ascii="Arial" w:hAnsi="Arial" w:cs="Arial"/>
                    </w:rPr>
                    <w:t>, 254 U.S. 51 (1920)</w:t>
                  </w:r>
                  <w:r>
                    <w:rPr>
                      <w:rStyle w:val="apple-converted-space"/>
                      <w:rFonts w:ascii="Arial" w:hAnsi="Arial" w:cs="Arial"/>
                    </w:rPr>
                    <w:t> </w:t>
                  </w:r>
                  <w:r>
                    <w:rPr>
                      <w:rFonts w:ascii="Arial" w:hAnsi="Arial" w:cs="Arial"/>
                    </w:rPr>
                    <w:br/>
                  </w:r>
                  <w:r>
                    <w:rPr>
                      <w:rFonts w:ascii="Arial" w:hAnsi="Arial" w:cs="Arial"/>
                      <w:i/>
                      <w:iCs/>
                    </w:rPr>
                    <w:t>See also</w:t>
                  </w:r>
                  <w:r>
                    <w:rPr>
                      <w:rStyle w:val="apple-converted-space"/>
                      <w:rFonts w:ascii="Arial" w:hAnsi="Arial" w:cs="Arial"/>
                    </w:rPr>
                    <w:t> </w:t>
                  </w:r>
                  <w:hyperlink r:id="rId279" w:tgtFrame="_blank" w:history="1">
                    <w:r>
                      <w:rPr>
                        <w:rStyle w:val="Hyperlink"/>
                        <w:rFonts w:ascii="Arial" w:hAnsi="Arial" w:cs="Arial"/>
                        <w:color w:val="000099"/>
                      </w:rPr>
                      <w:t>Lawyerdude</w:t>
                    </w:r>
                  </w:hyperlink>
                </w:p>
                <w:p w14:paraId="5C278B05" w14:textId="77777777" w:rsidR="00814E02" w:rsidRDefault="00814E02">
                  <w:pPr>
                    <w:pStyle w:val="NormalWeb"/>
                    <w:jc w:val="center"/>
                    <w:rPr>
                      <w:rFonts w:ascii="Arial" w:hAnsi="Arial" w:cs="Arial"/>
                    </w:rPr>
                  </w:pPr>
                  <w:r>
                    <w:rPr>
                      <w:rFonts w:ascii="Arial" w:hAnsi="Arial" w:cs="Arial"/>
                    </w:rPr>
                    <w:t>...as for an illegal arrest...</w:t>
                  </w:r>
                  <w:r>
                    <w:rPr>
                      <w:rFonts w:ascii="Arial" w:hAnsi="Arial" w:cs="Arial"/>
                    </w:rPr>
                    <w:br/>
                    <w:t>"One may come to the aid of another being unlawfully arrested, just as he may where one is being assaulted, molested, raped or kidnapped. Thus it is not an offense to liberate one from the unlawful custody of an officer, even though he may have submitted to such custody, without resistance." Adams v. State, 121 Pa. 16, 48 S.E. 910 Also,</w:t>
                  </w:r>
                  <w:r>
                    <w:rPr>
                      <w:rFonts w:ascii="Arial" w:hAnsi="Arial" w:cs="Arial"/>
                    </w:rPr>
                    <w:br/>
                    <w:t>"Citizens may resist unlawful arrest to the point of taking an arresting officer’s life if necessary." see, Plummer v. State, 136 Ind. 306. This premise was upheld by the supreme Court of the United States in John Bad Elk v. U.S., 177 U.S. 529.</w:t>
                  </w:r>
                </w:p>
              </w:tc>
            </w:tr>
          </w:tbl>
          <w:p w14:paraId="353E394A" w14:textId="77777777" w:rsidR="00814E02" w:rsidRDefault="00814E02">
            <w:pPr>
              <w:jc w:val="center"/>
              <w:rPr>
                <w:rFonts w:ascii="Times New Roman" w:hAnsi="Times New Roman" w:cs="Times New Roman"/>
              </w:rPr>
            </w:pPr>
          </w:p>
        </w:tc>
      </w:tr>
    </w:tbl>
    <w:p w14:paraId="46397291" w14:textId="77777777" w:rsidR="00814E02" w:rsidRDefault="00BE7E12" w:rsidP="00814E02">
      <w:r>
        <w:rPr>
          <w:noProof/>
        </w:rPr>
        <w:pict w14:anchorId="2F0BEE06">
          <v:rect id="_x0000_i1066" alt="" style="width:468pt;height:.05pt;mso-width-percent:0;mso-height-percent:0;mso-width-percent:0;mso-height-percent:0" o:hralign="center" o:hrstd="t" o:hr="t" fillcolor="#a0a0a0" stroked="f"/>
        </w:pict>
      </w:r>
    </w:p>
    <w:p w14:paraId="24ED0842" w14:textId="77777777" w:rsidR="00814E02" w:rsidRDefault="00814E02" w:rsidP="00814E02">
      <w:r>
        <w:rPr>
          <w:color w:val="FFFFFF"/>
          <w:sz w:val="36"/>
          <w:szCs w:val="36"/>
        </w:rPr>
        <w:t>All warfare is based on deception.</w:t>
      </w:r>
    </w:p>
    <w:p w14:paraId="34628ED0" w14:textId="77777777" w:rsidR="00814E02" w:rsidRDefault="00BE7E12" w:rsidP="00814E02">
      <w:r>
        <w:rPr>
          <w:noProof/>
        </w:rPr>
        <w:pict w14:anchorId="72E032B0">
          <v:rect id="_x0000_i1065" alt="" style="width:468pt;height:.05pt;mso-width-percent:0;mso-height-percent:0;mso-width-percent:0;mso-height-percent:0" o:hralign="center" o:hrstd="t" o:hr="t" fillcolor="#a0a0a0" stroked="f"/>
        </w:pict>
      </w:r>
    </w:p>
    <w:tbl>
      <w:tblPr>
        <w:tblW w:w="4500" w:type="pct"/>
        <w:jc w:val="center"/>
        <w:tblCellSpacing w:w="0" w:type="dxa"/>
        <w:tblBorders>
          <w:top w:val="outset" w:sz="18" w:space="0" w:color="auto"/>
          <w:left w:val="outset" w:sz="18" w:space="0" w:color="auto"/>
          <w:bottom w:val="outset" w:sz="18" w:space="0" w:color="auto"/>
          <w:right w:val="outset" w:sz="18" w:space="0" w:color="auto"/>
        </w:tblBorders>
        <w:shd w:val="clear" w:color="auto" w:fill="EEEEE0"/>
        <w:tblCellMar>
          <w:top w:w="180" w:type="dxa"/>
          <w:left w:w="180" w:type="dxa"/>
          <w:bottom w:w="180" w:type="dxa"/>
          <w:right w:w="180" w:type="dxa"/>
        </w:tblCellMar>
        <w:tblLook w:val="04A0" w:firstRow="1" w:lastRow="0" w:firstColumn="1" w:lastColumn="0" w:noHBand="0" w:noVBand="1"/>
      </w:tblPr>
      <w:tblGrid>
        <w:gridCol w:w="8410"/>
      </w:tblGrid>
      <w:tr w:rsidR="00814E02" w14:paraId="07E19A3E" w14:textId="77777777" w:rsidTr="00814E02">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0"/>
            <w:vAlign w:val="center"/>
            <w:hideMark/>
          </w:tcPr>
          <w:p w14:paraId="440D9C4D" w14:textId="77777777" w:rsidR="00814E02" w:rsidRDefault="00814E02">
            <w:pPr>
              <w:jc w:val="center"/>
            </w:pPr>
            <w:r>
              <w:rPr>
                <w:rFonts w:ascii="Arial" w:hAnsi="Arial" w:cs="Arial"/>
                <w:color w:val="EE1111"/>
                <w:sz w:val="27"/>
                <w:szCs w:val="27"/>
              </w:rPr>
              <w:t>Officer must identify himself and show you ID if you request it. Also, officer cannot swear an oath in his own mind he has to swear to the complaint in front of a proper party to attest to the swearing, i.e. signing a ticket and giving it to you on the street doesn't get it anymore.</w:t>
            </w:r>
            <w:r>
              <w:br/>
            </w:r>
            <w:r>
              <w:rPr>
                <w:rFonts w:ascii="Arial" w:hAnsi="Arial" w:cs="Arial"/>
                <w:color w:val="000000"/>
                <w:u w:val="single"/>
              </w:rPr>
              <w:t>City of Cedar Rapids, Iowa vs. Atsinger</w:t>
            </w:r>
            <w:r>
              <w:rPr>
                <w:rFonts w:ascii="Arial" w:hAnsi="Arial" w:cs="Arial"/>
                <w:color w:val="000000"/>
              </w:rPr>
              <w:t>, 617 NW 2d 272, 9-7-2000. (Iowa Supreme Court)</w:t>
            </w:r>
            <w:r>
              <w:br/>
            </w:r>
            <w:r>
              <w:rPr>
                <w:rFonts w:ascii="Arial" w:hAnsi="Arial" w:cs="Arial"/>
                <w:color w:val="000000"/>
                <w:sz w:val="20"/>
                <w:szCs w:val="20"/>
              </w:rPr>
              <w:t>(See the</w:t>
            </w:r>
            <w:r>
              <w:rPr>
                <w:rStyle w:val="apple-converted-space"/>
                <w:rFonts w:ascii="Arial" w:hAnsi="Arial" w:cs="Arial"/>
                <w:color w:val="000000"/>
                <w:sz w:val="20"/>
                <w:szCs w:val="20"/>
              </w:rPr>
              <w:t> </w:t>
            </w:r>
            <w:hyperlink r:id="rId280" w:tgtFrame="_blank" w:tooltip="PUBLIC SERVANT QUESTIONNAIRE" w:history="1">
              <w:r>
                <w:rPr>
                  <w:rStyle w:val="Hyperlink"/>
                  <w:rFonts w:ascii="Arial" w:hAnsi="Arial" w:cs="Arial"/>
                  <w:color w:val="000099"/>
                  <w:sz w:val="20"/>
                  <w:szCs w:val="20"/>
                </w:rPr>
                <w:t>public servant questionnaire)</w:t>
              </w:r>
            </w:hyperlink>
          </w:p>
          <w:p w14:paraId="59320E89" w14:textId="77777777" w:rsidR="00814E02" w:rsidRDefault="00BE7E12">
            <w:pPr>
              <w:jc w:val="center"/>
            </w:pPr>
            <w:r>
              <w:rPr>
                <w:noProof/>
              </w:rPr>
              <w:pict w14:anchorId="728F20B5">
                <v:rect id="_x0000_i1064" alt="" style="width:274.7pt;height:.05pt;mso-width-percent:0;mso-height-percent:0;mso-width-percent:0;mso-height-percent:0" o:hrpct="587" o:hralign="center" o:hrstd="t" o:hr="t" fillcolor="#a0a0a0" stroked="f"/>
              </w:pict>
            </w:r>
          </w:p>
          <w:p w14:paraId="7064926E" w14:textId="77777777" w:rsidR="00814E02" w:rsidRDefault="00814E02" w:rsidP="00814E02">
            <w:pPr>
              <w:jc w:val="center"/>
            </w:pPr>
            <w:r>
              <w:t>[3] The fact the restraint on Ms. Spicer´s liberty was minimal does not make the restraint a reasonable one. The Fourth Amendment applies to all seizures of the person</w:t>
            </w:r>
            <w:r>
              <w:rPr>
                <w:rStyle w:val="apple-converted-space"/>
              </w:rPr>
              <w:t> </w:t>
            </w:r>
            <w:r>
              <w:rPr>
                <w:b/>
                <w:bCs/>
                <w:i/>
                <w:iCs/>
              </w:rPr>
              <w:t>including those consuming no more than a minute</w:t>
            </w:r>
            <w:r>
              <w:t>. (United States v. Brignoni-Ponce, supra, 422 U.S. at pp. 879-880 [45 L.Ed.2d at pp. 615-616].)</w:t>
            </w:r>
            <w:r>
              <w:rPr>
                <w:rStyle w:val="apple-converted-space"/>
              </w:rPr>
              <w:t> </w:t>
            </w:r>
            <w:r>
              <w:br/>
            </w:r>
            <w:r>
              <w:rPr>
                <w:b/>
                <w:bCs/>
                <w:i/>
                <w:iCs/>
              </w:rPr>
              <w:t>PEOPLE v. SPICER</w:t>
            </w:r>
            <w:r>
              <w:t>, 157 Cal.App.3d 213</w:t>
            </w:r>
            <w:r>
              <w:rPr>
                <w:rStyle w:val="apple-converted-space"/>
              </w:rPr>
              <w:t> </w:t>
            </w:r>
            <w:r>
              <w:br/>
              <w:t>[Crim. No. 45072. Court of Appeals of California, Second Appellate District, Division Seven. June 15, 1984.]</w:t>
            </w:r>
            <w:r>
              <w:rPr>
                <w:rStyle w:val="apple-converted-space"/>
              </w:rPr>
              <w:t> </w:t>
            </w:r>
          </w:p>
          <w:p w14:paraId="5D527F0B" w14:textId="77777777" w:rsidR="00814E02" w:rsidRDefault="00BE7E12" w:rsidP="00814E02">
            <w:pPr>
              <w:jc w:val="center"/>
            </w:pPr>
            <w:r>
              <w:rPr>
                <w:noProof/>
              </w:rPr>
              <w:pict w14:anchorId="2A145745">
                <v:rect id="_x0000_i1063" alt="" style="width:274.7pt;height:.05pt;mso-width-percent:0;mso-height-percent:0;mso-width-percent:0;mso-height-percent:0" o:hrpct="587" o:hralign="center" o:hrstd="t" o:hr="t" fillcolor="#a0a0a0" stroked="f"/>
              </w:pict>
            </w:r>
          </w:p>
          <w:p w14:paraId="40E0B737" w14:textId="77777777" w:rsidR="00814E02" w:rsidRDefault="00814E02" w:rsidP="00814E02">
            <w:pPr>
              <w:jc w:val="center"/>
            </w:pPr>
            <w:r>
              <w:t>The Fourth Amendment prohibits a police officer from arresting a person without probable cause.</w:t>
            </w:r>
            <w:r>
              <w:br/>
              <w:t>Paff v. Kaletenbach, 204 F.3d 425, 435 (3d Cir. 2000).</w:t>
            </w:r>
          </w:p>
        </w:tc>
      </w:tr>
    </w:tbl>
    <w:p w14:paraId="74E6E728" w14:textId="77777777" w:rsidR="00814E02" w:rsidRDefault="00BE7E12" w:rsidP="00814E02">
      <w:r>
        <w:rPr>
          <w:noProof/>
        </w:rPr>
        <w:pict w14:anchorId="5F5FF89F">
          <v:rect id="_x0000_i1062" alt="" style="width:468pt;height:.05pt;mso-width-percent:0;mso-height-percent:0;mso-width-percent:0;mso-height-percent:0" o:hralign="center" o:hrstd="t" o:hr="t" fillcolor="#a0a0a0" stroked="f"/>
        </w:pict>
      </w:r>
    </w:p>
    <w:p w14:paraId="593ED0EE" w14:textId="77777777" w:rsidR="00814E02" w:rsidRDefault="00814E02" w:rsidP="00814E02">
      <w:r>
        <w:rPr>
          <w:color w:val="FFFFFF"/>
          <w:sz w:val="36"/>
          <w:szCs w:val="36"/>
        </w:rPr>
        <w:t>Hold out baits to entice the enemy. Feign disorder, and crush him.</w:t>
      </w:r>
    </w:p>
    <w:p w14:paraId="59E22DC6" w14:textId="77777777" w:rsidR="00814E02" w:rsidRDefault="00BE7E12" w:rsidP="00814E02">
      <w:r>
        <w:rPr>
          <w:noProof/>
        </w:rPr>
        <w:pict w14:anchorId="7F0CDA40">
          <v:rect id="_x0000_i1061" alt="" style="width:468pt;height:.05pt;mso-width-percent:0;mso-height-percent:0;mso-width-percent:0;mso-height-percent:0" o:hralign="center" o:hrstd="t" o:hr="t" fillcolor="#a0a0a0" stroked="f"/>
        </w:pict>
      </w:r>
    </w:p>
    <w:p w14:paraId="5502F3AC"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 "I want to fight the ticket"?</w:t>
      </w:r>
    </w:p>
    <w:p w14:paraId="6D4AF927"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281" w:tgtFrame="_blank" w:history="1">
        <w:r>
          <w:rPr>
            <w:rStyle w:val="Hyperlink"/>
            <w:rFonts w:ascii="Arial" w:hAnsi="Arial" w:cs="Arial"/>
            <w:color w:val="000099"/>
          </w:rPr>
          <w:t>How to beat a ticket!</w:t>
        </w:r>
      </w:hyperlink>
    </w:p>
    <w:p w14:paraId="70454E0B"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282" w:tgtFrame="_blank" w:history="1">
        <w:r>
          <w:rPr>
            <w:rStyle w:val="Hyperlink"/>
            <w:rFonts w:ascii="Arial" w:hAnsi="Arial" w:cs="Arial"/>
            <w:b/>
            <w:bCs/>
            <w:color w:val="000099"/>
          </w:rPr>
          <w:t>James Hardin</w:t>
        </w:r>
        <w:r>
          <w:rPr>
            <w:rStyle w:val="apple-converted-space"/>
            <w:rFonts w:ascii="Arial" w:hAnsi="Arial" w:cs="Arial"/>
            <w:color w:val="000099"/>
          </w:rPr>
          <w:t> </w:t>
        </w:r>
        <w:r>
          <w:rPr>
            <w:rStyle w:val="Hyperlink"/>
            <w:rFonts w:ascii="Arial" w:hAnsi="Arial" w:cs="Arial"/>
            <w:color w:val="000099"/>
          </w:rPr>
          <w:t>- Traffic Court</w:t>
        </w:r>
      </w:hyperlink>
    </w:p>
    <w:p w14:paraId="2DCFE605" w14:textId="6C920984"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283" w:tgtFrame="_blank" w:history="1">
        <w:r>
          <w:rPr>
            <w:rStyle w:val="Hyperlink"/>
            <w:rFonts w:ascii="Arial" w:hAnsi="Arial" w:cs="Arial"/>
            <w:color w:val="000099"/>
          </w:rPr>
          <w:t>Right to travel without a license plates</w:t>
        </w:r>
      </w:hyperlink>
      <w:r>
        <w:rPr>
          <w:rStyle w:val="apple-converted-space"/>
          <w:rFonts w:ascii="Arial" w:hAnsi="Arial" w:cs="Arial"/>
        </w:rPr>
        <w:t> </w:t>
      </w:r>
      <w:r>
        <w:rPr>
          <w:rFonts w:ascii="Arial" w:hAnsi="Arial" w:cs="Arial"/>
        </w:rPr>
        <w:t>featuring</w:t>
      </w:r>
      <w:r>
        <w:rPr>
          <w:rStyle w:val="apple-converted-space"/>
          <w:rFonts w:ascii="Arial" w:hAnsi="Arial" w:cs="Arial"/>
        </w:rPr>
        <w:t> </w:t>
      </w:r>
      <w:r>
        <w:rPr>
          <w:rFonts w:ascii="Arial" w:hAnsi="Arial" w:cs="Arial"/>
          <w:b/>
          <w:bCs/>
        </w:rPr>
        <w:t>Carl Miller</w:t>
      </w:r>
      <w:r>
        <w:rPr>
          <w:rFonts w:ascii="Arial" w:hAnsi="Arial" w:cs="Arial"/>
        </w:rPr>
        <w:t>,</w:t>
      </w:r>
      <w:r>
        <w:rPr>
          <w:rFonts w:ascii="Arial" w:hAnsi="Arial" w:cs="Arial"/>
        </w:rPr>
        <w:br/>
      </w:r>
      <w:r>
        <w:rPr>
          <w:rFonts w:ascii="Arial" w:hAnsi="Arial" w:cs="Arial"/>
          <w:color w:val="000000"/>
          <w:sz w:val="20"/>
          <w:szCs w:val="20"/>
        </w:rPr>
        <w:t>(A transcript of these videos would be a great learing experience and a fine contribution.)</w:t>
      </w:r>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7593383" wp14:editId="1C6512E1">
            <wp:extent cx="204470" cy="204470"/>
            <wp:effectExtent l="0" t="0" r="0" b="0"/>
            <wp:docPr id="33" name="Picture 33" descr="Constitutional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nstitutional L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84" w:tgtFrame="_blank" w:history="1">
        <w:r>
          <w:rPr>
            <w:rStyle w:val="Hyperlink"/>
            <w:rFonts w:ascii="Arial" w:hAnsi="Arial" w:cs="Arial"/>
            <w:color w:val="000099"/>
          </w:rPr>
          <w:t>Constitutional Law</w:t>
        </w:r>
      </w:hyperlink>
      <w:r>
        <w:rPr>
          <w:rFonts w:ascii="Arial" w:hAnsi="Arial" w:cs="Arial"/>
        </w:rPr>
        <w:br/>
      </w:r>
      <w:hyperlink r:id="rId285" w:tgtFrame="_blank" w:history="1">
        <w:r>
          <w:rPr>
            <w:rStyle w:val="Hyperlink"/>
            <w:rFonts w:ascii="Arial" w:hAnsi="Arial" w:cs="Arial"/>
            <w:color w:val="000099"/>
          </w:rPr>
          <w:t>Several other Carl Miller videos</w:t>
        </w:r>
      </w:hyperlink>
      <w:r>
        <w:rPr>
          <w:rStyle w:val="apple-converted-space"/>
          <w:rFonts w:ascii="Arial" w:hAnsi="Arial" w:cs="Arial"/>
        </w:rPr>
        <w:t> </w:t>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419F1DF" wp14:editId="31BA1B4A">
            <wp:extent cx="204470" cy="2044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Adjunct to Carl Miller´s presentation</w:t>
      </w:r>
      <w:r>
        <w:rPr>
          <w:rStyle w:val="apple-converted-space"/>
          <w:rFonts w:ascii="Arial" w:hAnsi="Arial" w:cs="Arial"/>
        </w:rPr>
        <w:t> </w:t>
      </w:r>
      <w:hyperlink r:id="rId286" w:tgtFrame="_blank" w:history="1">
        <w:r>
          <w:rPr>
            <w:rStyle w:val="Hyperlink"/>
            <w:rFonts w:ascii="Arial" w:hAnsi="Arial" w:cs="Arial"/>
            <w:color w:val="000099"/>
          </w:rPr>
          <w:t>click here</w:t>
        </w:r>
      </w:hyperlink>
    </w:p>
    <w:p w14:paraId="1BB8288F" w14:textId="77777777" w:rsidR="00814E02" w:rsidRDefault="00814E02" w:rsidP="00814E02">
      <w:pPr>
        <w:pStyle w:val="Heading4"/>
        <w:jc w:val="center"/>
      </w:pPr>
      <w:r>
        <w:t>"Jurisdiction is essential to give validity to the determinations of administrative agencies and</w:t>
      </w:r>
      <w:r>
        <w:br/>
        <w:t>where jurisdictional requirements are not satisfied, the action of the agency is a nullity..."</w:t>
      </w:r>
      <w:r>
        <w:br/>
        <w:t>City Street Improv. Co. v. Pearson, 181 C 640, 185 P. 962</w:t>
      </w:r>
      <w:r>
        <w:br/>
        <w:t>O'Neill v. Dept. of Professional &amp; Vocational Standards, 7 CA2d 393, 46 P.2d 234.</w:t>
      </w:r>
    </w:p>
    <w:p w14:paraId="02F8A828" w14:textId="77777777" w:rsidR="00814E02" w:rsidRDefault="00814E02" w:rsidP="00814E02">
      <w:pPr>
        <w:pStyle w:val="NormalWeb"/>
        <w:jc w:val="center"/>
        <w:rPr>
          <w:rFonts w:ascii="Arial" w:hAnsi="Arial" w:cs="Arial"/>
        </w:rPr>
      </w:pPr>
      <w:r>
        <w:rPr>
          <w:rFonts w:ascii="Arial" w:hAnsi="Arial" w:cs="Arial"/>
          <w:b/>
          <w:bCs/>
        </w:rPr>
        <w:t>Eddie Craig</w:t>
      </w:r>
      <w:r>
        <w:rPr>
          <w:rFonts w:ascii="Arial" w:hAnsi="Arial" w:cs="Arial"/>
        </w:rPr>
        <w:t>´s presentation on traffic stops and how to act - more ...</w:t>
      </w:r>
      <w:r>
        <w:rPr>
          <w:rFonts w:ascii="Arial" w:hAnsi="Arial" w:cs="Arial"/>
        </w:rPr>
        <w:br/>
      </w:r>
      <w:hyperlink r:id="rId287" w:tgtFrame="_blank" w:history="1">
        <w:r>
          <w:rPr>
            <w:rStyle w:val="Hyperlink"/>
            <w:rFonts w:ascii="Arial" w:hAnsi="Arial" w:cs="Arial"/>
            <w:color w:val="000099"/>
          </w:rPr>
          <w:t>What The Government Doesn´t Want You To Know About Your Driver License</w:t>
        </w:r>
      </w:hyperlink>
      <w:r>
        <w:rPr>
          <w:rStyle w:val="apple-converted-space"/>
          <w:rFonts w:ascii="Arial" w:hAnsi="Arial" w:cs="Arial"/>
        </w:rPr>
        <w:t> </w:t>
      </w:r>
      <w:r>
        <w:rPr>
          <w:rFonts w:ascii="Arial" w:hAnsi="Arial" w:cs="Arial"/>
        </w:rPr>
        <w:br/>
      </w:r>
      <w:hyperlink r:id="rId288" w:tgtFrame="_blank" w:history="1">
        <w:r>
          <w:rPr>
            <w:rStyle w:val="Hyperlink"/>
            <w:rFonts w:ascii="Arial" w:hAnsi="Arial" w:cs="Arial"/>
            <w:b/>
            <w:bCs/>
            <w:color w:val="000099"/>
          </w:rPr>
          <w:t>Eddie Craig</w:t>
        </w:r>
        <w:r>
          <w:rPr>
            <w:rStyle w:val="Hyperlink"/>
            <w:rFonts w:ascii="Arial" w:hAnsi="Arial" w:cs="Arial"/>
            <w:color w:val="000099"/>
          </w:rPr>
          <w:t>´s presentation material</w:t>
        </w:r>
      </w:hyperlink>
      <w:r>
        <w:rPr>
          <w:rFonts w:ascii="Arial" w:hAnsi="Arial" w:cs="Arial"/>
        </w:rPr>
        <w:t>. (.zip file)</w:t>
      </w:r>
    </w:p>
    <w:p w14:paraId="1857AE79" w14:textId="77777777" w:rsidR="00814E02" w:rsidRDefault="00BE7E12" w:rsidP="00814E02">
      <w:pPr>
        <w:rPr>
          <w:rFonts w:ascii="Times New Roman" w:hAnsi="Times New Roman" w:cs="Times New Roman"/>
        </w:rPr>
      </w:pPr>
      <w:r>
        <w:rPr>
          <w:noProof/>
        </w:rPr>
        <w:pict w14:anchorId="7278A10A">
          <v:rect id="_x0000_i1060" alt="" style="width:468pt;height:.05pt;mso-width-percent:0;mso-height-percent:0;mso-width-percent:0;mso-height-percent:0" o:hralign="center" o:hrstd="t" o:hr="t" fillcolor="#a0a0a0" stroked="f"/>
        </w:pict>
      </w:r>
    </w:p>
    <w:p w14:paraId="76CD0450" w14:textId="77777777" w:rsidR="00814E02" w:rsidRDefault="00814E02" w:rsidP="00814E02">
      <w:pPr>
        <w:pStyle w:val="NormalWeb"/>
        <w:jc w:val="center"/>
        <w:rPr>
          <w:rFonts w:ascii="Arial" w:hAnsi="Arial" w:cs="Arial"/>
        </w:rPr>
      </w:pPr>
      <w:r>
        <w:rPr>
          <w:rFonts w:ascii="Arial" w:hAnsi="Arial" w:cs="Arial"/>
        </w:rPr>
        <w:t>When whoever stops you asks, "Do you know why I stopped you?" ...consider saying, "No, I don't."</w:t>
      </w:r>
      <w:r>
        <w:rPr>
          <w:rFonts w:ascii="Arial" w:hAnsi="Arial" w:cs="Arial"/>
        </w:rPr>
        <w:br/>
        <w:t>Giving a response like, "I was over the speed limit" or "I was weaving" - even if just a guess</w:t>
      </w:r>
      <w:r>
        <w:rPr>
          <w:rStyle w:val="apple-converted-space"/>
          <w:rFonts w:ascii="Arial" w:hAnsi="Arial" w:cs="Arial"/>
        </w:rPr>
        <w:t> </w:t>
      </w:r>
      <w:r>
        <w:rPr>
          <w:rFonts w:ascii="Arial" w:hAnsi="Arial" w:cs="Arial"/>
        </w:rPr>
        <w:br/>
        <w:t>...not only can be an admission of a violation (and maybe not the one you were stopped for)</w:t>
      </w:r>
      <w:r>
        <w:rPr>
          <w:rFonts w:ascii="Arial" w:hAnsi="Arial" w:cs="Arial"/>
        </w:rPr>
        <w:br/>
        <w:t>but an indication of KNOWING the violation - which only makes it worse.</w:t>
      </w:r>
    </w:p>
    <w:p w14:paraId="322B7649" w14:textId="77777777" w:rsidR="00814E02" w:rsidRDefault="00814E02" w:rsidP="00814E02">
      <w:pPr>
        <w:pStyle w:val="NormalWeb"/>
        <w:jc w:val="center"/>
        <w:rPr>
          <w:rFonts w:ascii="Arial" w:hAnsi="Arial" w:cs="Arial"/>
        </w:rPr>
      </w:pPr>
      <w:r>
        <w:rPr>
          <w:rFonts w:ascii="Arial" w:hAnsi="Arial" w:cs="Arial"/>
        </w:rPr>
        <w:t>VIDEO: How To Act If You're </w:t>
      </w:r>
      <w:r>
        <w:rPr>
          <w:rStyle w:val="apple-converted-space"/>
          <w:rFonts w:ascii="Arial" w:hAnsi="Arial" w:cs="Arial"/>
        </w:rPr>
        <w:t> </w:t>
      </w:r>
      <w:hyperlink r:id="rId289" w:tgtFrame="_blank" w:history="1">
        <w:r>
          <w:rPr>
            <w:rStyle w:val="Hyperlink"/>
            <w:rFonts w:ascii="Arial" w:hAnsi="Arial" w:cs="Arial"/>
            <w:color w:val="000099"/>
          </w:rPr>
          <w:t>Stopped By the Police</w:t>
        </w:r>
      </w:hyperlink>
    </w:p>
    <w:p w14:paraId="4865A6DC" w14:textId="77777777" w:rsidR="00814E02" w:rsidRDefault="00814E02" w:rsidP="00814E02">
      <w:pPr>
        <w:pStyle w:val="Heading2"/>
      </w:pPr>
      <w:r>
        <w:t>Don't even consider driving while impaired!</w:t>
      </w:r>
    </w:p>
    <w:p w14:paraId="7EBF25AD" w14:textId="77777777" w:rsidR="00814E02" w:rsidRDefault="00814E02" w:rsidP="00814E02">
      <w:pPr>
        <w:pStyle w:val="Heading3"/>
      </w:pPr>
      <w:r>
        <w:t>Don't even consider attempting to control your road machine while impaired!</w:t>
      </w:r>
    </w:p>
    <w:p w14:paraId="0615634C" w14:textId="77777777" w:rsidR="00814E02" w:rsidRDefault="00814E02" w:rsidP="00814E02">
      <w:r>
        <w:t>Remember that friends don't let friends drive drunk</w:t>
      </w:r>
    </w:p>
    <w:p w14:paraId="7D8F216A" w14:textId="77777777" w:rsidR="00814E02" w:rsidRDefault="00814E02" w:rsidP="00814E02">
      <w:r>
        <w:rPr>
          <w:sz w:val="27"/>
          <w:szCs w:val="27"/>
        </w:rPr>
        <w:t>For those who get this far:</w:t>
      </w:r>
      <w:r>
        <w:rPr>
          <w:sz w:val="27"/>
          <w:szCs w:val="27"/>
        </w:rPr>
        <w:br/>
      </w:r>
      <w:r>
        <w:rPr>
          <w:b/>
          <w:bCs/>
          <w:sz w:val="27"/>
          <w:szCs w:val="27"/>
        </w:rPr>
        <w:t>The instant a citation, or warning, is issued, the motorist is free to leave!</w:t>
      </w:r>
      <w:r>
        <w:rPr>
          <w:sz w:val="27"/>
          <w:szCs w:val="27"/>
        </w:rPr>
        <w:br/>
        <w:t>TIP: Don't hang around and answer the usual drug interdiction questions, i.e.; "Are you carrying anything illegal?" If you have received a verbal warning or have your citation in hand and an officer continues questioning, reply with, "Gee, I thought I was free to leave and if I'm not then what are you holding me for?" The officer must explain why he is detaining you since he has already dealt with the alleged traffic violation. If there are no more violations, or [articulated] probable cause, he must let you go! This method stops you from having to go through the, "...can I search your car" process.</w:t>
      </w:r>
    </w:p>
    <w:p w14:paraId="7701D24B" w14:textId="77777777" w:rsidR="00814E02" w:rsidRDefault="00814E02" w:rsidP="00814E02">
      <w:pPr>
        <w:rPr>
          <w:rFonts w:ascii="Arial" w:hAnsi="Arial" w:cs="Arial"/>
        </w:rPr>
      </w:pPr>
      <w:hyperlink r:id="rId290" w:tgtFrame="_blank" w:history="1">
        <w:r>
          <w:rPr>
            <w:rStyle w:val="Hyperlink"/>
            <w:rFonts w:ascii="Arial" w:hAnsi="Arial" w:cs="Arial"/>
            <w:color w:val="000099"/>
          </w:rPr>
          <w:t>Brian Tracy</w:t>
        </w:r>
      </w:hyperlink>
      <w:r>
        <w:rPr>
          <w:rFonts w:ascii="Arial" w:hAnsi="Arial" w:cs="Arial"/>
        </w:rPr>
        <w:t>: "Most people achieved their greatest success one step beyond what looked like their greatest failure."</w:t>
      </w:r>
    </w:p>
    <w:p w14:paraId="1BED91F1" w14:textId="77777777" w:rsidR="00814E02" w:rsidRDefault="00BE7E12" w:rsidP="00814E02">
      <w:pPr>
        <w:rPr>
          <w:rFonts w:ascii="Times New Roman" w:hAnsi="Times New Roman" w:cs="Times New Roman"/>
        </w:rPr>
      </w:pPr>
      <w:r>
        <w:rPr>
          <w:noProof/>
        </w:rPr>
        <w:pict w14:anchorId="2E483D60">
          <v:rect id="_x0000_i1059" alt="" style="width:234pt;height:1.5pt;mso-width-percent:0;mso-height-percent:0;mso-width-percent:0;mso-height-percent:0" o:hrpct="500" o:hralign="center" o:hrstd="t" o:hr="t" fillcolor="#a0a0a0" stroked="f"/>
        </w:pict>
      </w:r>
    </w:p>
    <w:p w14:paraId="0404866C" w14:textId="77777777" w:rsidR="00814E02" w:rsidRDefault="00814E02" w:rsidP="00814E02">
      <w:pPr>
        <w:rPr>
          <w:rFonts w:ascii="Arial" w:hAnsi="Arial" w:cs="Arial"/>
        </w:rPr>
      </w:pPr>
      <w:r>
        <w:rPr>
          <w:rFonts w:ascii="Arial" w:hAnsi="Arial" w:cs="Arial"/>
          <w:sz w:val="27"/>
          <w:szCs w:val="27"/>
        </w:rPr>
        <w:t>A positive mental outlook and attitude is paramount, because if you think you can’t, then you can’t.</w:t>
      </w:r>
      <w:r>
        <w:rPr>
          <w:rFonts w:ascii="Arial" w:hAnsi="Arial" w:cs="Arial"/>
        </w:rPr>
        <w:br/>
        <w:t>But, just because you think you can doesn't mean that you can if you don't acquire the awareness, skill and knowledge to succeed.</w:t>
      </w:r>
    </w:p>
    <w:p w14:paraId="3CA595BB" w14:textId="77777777" w:rsidR="00814E02" w:rsidRDefault="00814E02" w:rsidP="00814E02">
      <w:pPr>
        <w:pStyle w:val="NormalWeb"/>
        <w:spacing w:line="384" w:lineRule="atLeast"/>
        <w:jc w:val="center"/>
        <w:rPr>
          <w:rFonts w:ascii="Arial" w:hAnsi="Arial" w:cs="Arial"/>
        </w:rPr>
      </w:pPr>
      <w:r>
        <w:rPr>
          <w:rFonts w:ascii="Arial" w:hAnsi="Arial" w:cs="Arial"/>
        </w:rPr>
        <w:t>"Am I under arrest?"      "Am I free to go?"     ("I´m going to remain silent.")</w:t>
      </w:r>
      <w:r>
        <w:rPr>
          <w:rStyle w:val="apple-converted-space"/>
          <w:rFonts w:ascii="Arial" w:hAnsi="Arial" w:cs="Arial"/>
        </w:rPr>
        <w:t> </w:t>
      </w:r>
      <w:r>
        <w:rPr>
          <w:rFonts w:ascii="Arial" w:hAnsi="Arial" w:cs="Arial"/>
        </w:rPr>
        <w:br/>
        <w:t>"If I am not free to go then I must be under arrest. I do not consent. Do you have a warrant with my name on it?</w:t>
      </w:r>
      <w:r>
        <w:rPr>
          <w:rFonts w:ascii="Arial" w:hAnsi="Arial" w:cs="Arial"/>
        </w:rPr>
        <w:br/>
        <w:t>What is your show of authority?"</w:t>
      </w:r>
      <w:r>
        <w:rPr>
          <w:rFonts w:ascii="Arial" w:hAnsi="Arial" w:cs="Arial"/>
        </w:rPr>
        <w:br/>
        <w:t>"What is your probable / articulate-able cause for placing me under a warrant-less arrest? I do not consent."</w:t>
      </w:r>
      <w:r>
        <w:rPr>
          <w:rFonts w:ascii="Arial" w:hAnsi="Arial" w:cs="Arial"/>
        </w:rPr>
        <w:br/>
        <w:t>If asked for ID, proof of insurance, or any other thing - ask,</w:t>
      </w:r>
      <w:r>
        <w:rPr>
          <w:rFonts w:ascii="Arial" w:hAnsi="Arial" w:cs="Arial"/>
        </w:rPr>
        <w:br/>
        <w:t>"Gee, are you going to use this information in a criminal investigation?"</w:t>
      </w:r>
      <w:r>
        <w:rPr>
          <w:rFonts w:ascii="Arial" w:hAnsi="Arial" w:cs="Arial"/>
        </w:rPr>
        <w:br/>
        <w:t>(Question: Do police ever get involved with a civil matter?)</w:t>
      </w:r>
      <w:r>
        <w:rPr>
          <w:rFonts w:ascii="Arial" w:hAnsi="Arial" w:cs="Arial"/>
        </w:rPr>
        <w:br/>
        <w:t>Because, if it is to be used in any manner of [criminal] investigation then you are going to exercise your rights</w:t>
      </w:r>
      <w:r>
        <w:rPr>
          <w:rFonts w:ascii="Arial" w:hAnsi="Arial" w:cs="Arial"/>
        </w:rPr>
        <w:br/>
        <w:t>especially the Fifth Amendment right to remain silent and not to be a witness against one´s self.</w:t>
      </w:r>
      <w:r>
        <w:rPr>
          <w:rFonts w:ascii="Arial" w:hAnsi="Arial" w:cs="Arial"/>
        </w:rPr>
        <w:br/>
      </w:r>
      <w:r>
        <w:rPr>
          <w:rFonts w:ascii="Arial" w:hAnsi="Arial" w:cs="Arial"/>
          <w:color w:val="8B2323"/>
          <w:sz w:val="20"/>
          <w:szCs w:val="20"/>
        </w:rPr>
        <w:t>(If you haven't seen it already, see James Duane´s</w:t>
      </w:r>
      <w:r>
        <w:rPr>
          <w:rStyle w:val="apple-converted-space"/>
          <w:rFonts w:ascii="Arial" w:hAnsi="Arial" w:cs="Arial"/>
          <w:color w:val="8B2323"/>
          <w:sz w:val="20"/>
          <w:szCs w:val="20"/>
        </w:rPr>
        <w:t> </w:t>
      </w:r>
      <w:hyperlink r:id="rId291" w:anchor="James_Duane" w:history="1">
        <w:r>
          <w:rPr>
            <w:rStyle w:val="Hyperlink"/>
            <w:rFonts w:ascii="Arial" w:hAnsi="Arial" w:cs="Arial"/>
            <w:color w:val="000099"/>
            <w:sz w:val="20"/>
            <w:szCs w:val="20"/>
          </w:rPr>
          <w:t>presentation above.</w:t>
        </w:r>
      </w:hyperlink>
      <w:r>
        <w:rPr>
          <w:rFonts w:ascii="Arial" w:hAnsi="Arial" w:cs="Arial"/>
          <w:color w:val="8B2323"/>
          <w:sz w:val="20"/>
          <w:szCs w:val="20"/>
        </w:rPr>
        <w:t>)</w:t>
      </w:r>
    </w:p>
    <w:p w14:paraId="376DFF20" w14:textId="77777777" w:rsidR="00814E02" w:rsidRDefault="00814E02" w:rsidP="00814E02">
      <w:pPr>
        <w:pStyle w:val="NormalWeb"/>
        <w:spacing w:line="384" w:lineRule="atLeast"/>
        <w:jc w:val="center"/>
        <w:rPr>
          <w:rFonts w:ascii="Arial" w:hAnsi="Arial" w:cs="Arial"/>
        </w:rPr>
      </w:pPr>
      <w:r>
        <w:rPr>
          <w:rFonts w:ascii="Arial" w:hAnsi="Arial" w:cs="Arial"/>
        </w:rPr>
        <w:t>Know your rights and be awake when dealing with police officers.</w:t>
      </w:r>
      <w:r>
        <w:rPr>
          <w:rFonts w:ascii="Arial" w:hAnsi="Arial" w:cs="Arial"/>
        </w:rPr>
        <w:br/>
        <w:t>As a lobbyist against liberty a Police Officer´s worst enemy is a well informed Citizen who knows their rights!</w:t>
      </w:r>
    </w:p>
    <w:p w14:paraId="11E14073" w14:textId="77777777" w:rsidR="00814E02" w:rsidRDefault="00814E02" w:rsidP="00814E02">
      <w:pPr>
        <w:pStyle w:val="Heading2"/>
        <w:rPr>
          <w:rFonts w:ascii="Arial" w:hAnsi="Arial" w:cs="Arial"/>
        </w:rPr>
      </w:pPr>
      <w:r>
        <w:rPr>
          <w:rFonts w:ascii="Arial" w:hAnsi="Arial" w:cs="Arial"/>
        </w:rPr>
        <w:t>Whatever you say - speak to the microphone.</w:t>
      </w:r>
    </w:p>
    <w:p w14:paraId="09723CBE" w14:textId="77777777" w:rsidR="00814E02" w:rsidRDefault="00814E02" w:rsidP="00814E02">
      <w:pPr>
        <w:pStyle w:val="NormalWeb"/>
        <w:jc w:val="center"/>
        <w:rPr>
          <w:rFonts w:ascii="Arial" w:hAnsi="Arial" w:cs="Arial"/>
        </w:rPr>
      </w:pPr>
      <w:hyperlink r:id="rId292" w:tgtFrame="_blank" w:history="1">
        <w:r>
          <w:rPr>
            <w:rStyle w:val="Hyperlink"/>
            <w:rFonts w:ascii="Arial" w:hAnsi="Arial" w:cs="Arial"/>
            <w:color w:val="000099"/>
          </w:rPr>
          <w:t>10 Rules for Dealing with Police</w:t>
        </w:r>
        <w:r>
          <w:rPr>
            <w:rStyle w:val="apple-converted-space"/>
            <w:rFonts w:ascii="Arial" w:hAnsi="Arial" w:cs="Arial"/>
            <w:color w:val="000099"/>
          </w:rPr>
          <w:t> </w:t>
        </w:r>
      </w:hyperlink>
      <w:r>
        <w:rPr>
          <w:rFonts w:ascii="Arial" w:hAnsi="Arial" w:cs="Arial"/>
        </w:rPr>
        <w:t>(Full-Length)</w:t>
      </w:r>
    </w:p>
    <w:p w14:paraId="7E910B01" w14:textId="77777777" w:rsidR="00814E02" w:rsidRDefault="00814E02" w:rsidP="00814E02">
      <w:pPr>
        <w:pStyle w:val="Heading4"/>
        <w:rPr>
          <w:rFonts w:ascii="Arial" w:hAnsi="Arial" w:cs="Arial"/>
        </w:rPr>
      </w:pPr>
      <w:r>
        <w:rPr>
          <w:rFonts w:ascii="Arial" w:hAnsi="Arial" w:cs="Arial"/>
        </w:rPr>
        <w:t>Demand to know if the stop is a custodial interrogation as this demands the assistance of a lawyer,</w:t>
      </w:r>
      <w:r>
        <w:rPr>
          <w:rFonts w:ascii="Arial" w:hAnsi="Arial" w:cs="Arial"/>
        </w:rPr>
        <w:br/>
        <w:t>see</w:t>
      </w:r>
      <w:r>
        <w:rPr>
          <w:rStyle w:val="apple-converted-space"/>
          <w:rFonts w:ascii="Arial" w:hAnsi="Arial" w:cs="Arial"/>
        </w:rPr>
        <w:t> </w:t>
      </w:r>
      <w:hyperlink r:id="rId293" w:tgtFrame="_blank" w:history="1">
        <w:r>
          <w:rPr>
            <w:rStyle w:val="Hyperlink"/>
            <w:rFonts w:ascii="Arial" w:hAnsi="Arial" w:cs="Arial"/>
            <w:color w:val="000099"/>
          </w:rPr>
          <w:t>EDWARDS v. ARIZONA</w:t>
        </w:r>
      </w:hyperlink>
      <w:r>
        <w:rPr>
          <w:rFonts w:ascii="Arial" w:hAnsi="Arial" w:cs="Arial"/>
        </w:rPr>
        <w:t>, 451 U. S. 477 (1981)</w:t>
      </w:r>
    </w:p>
    <w:p w14:paraId="1D60183B" w14:textId="43CE7AE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012D65F3" wp14:editId="6F9BB728">
            <wp:extent cx="204470" cy="204470"/>
            <wp:effectExtent l="0" t="0" r="0" b="0"/>
            <wp:docPr id="31" name="Picture 31" descr="Keep Your Mouth S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eep Your Mouth Shu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294" w:tgtFrame="_blank" w:history="1">
        <w:r>
          <w:rPr>
            <w:rStyle w:val="Hyperlink"/>
            <w:rFonts w:ascii="Arial" w:hAnsi="Arial" w:cs="Arial"/>
            <w:color w:val="000099"/>
          </w:rPr>
          <w:t>Keep Your Mouth Shut</w:t>
        </w:r>
      </w:hyperlink>
    </w:p>
    <w:p w14:paraId="0A8E5472"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295" w:tgtFrame="_blank" w:history="1">
        <w:r>
          <w:rPr>
            <w:rStyle w:val="Hyperlink"/>
            <w:rFonts w:ascii="Arial" w:hAnsi="Arial" w:cs="Arial"/>
            <w:color w:val="000099"/>
          </w:rPr>
          <w:t>Traffic Court Top 5 List</w:t>
        </w:r>
      </w:hyperlink>
    </w:p>
    <w:p w14:paraId="114A580F" w14:textId="77777777" w:rsidR="00814E02" w:rsidRDefault="00814E02" w:rsidP="00814E02">
      <w:pPr>
        <w:pStyle w:val="NormalWeb"/>
        <w:jc w:val="center"/>
        <w:rPr>
          <w:rFonts w:ascii="Arial" w:hAnsi="Arial" w:cs="Arial"/>
        </w:rPr>
      </w:pPr>
      <w:r>
        <w:rPr>
          <w:rFonts w:ascii="Arial" w:hAnsi="Arial" w:cs="Arial"/>
        </w:rPr>
        <w:t>As recently found on the Internet.</w:t>
      </w:r>
    </w:p>
    <w:p w14:paraId="6C20E53A" w14:textId="250021F6"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45ACC6E3" wp14:editId="7037BAA4">
            <wp:extent cx="204470" cy="204470"/>
            <wp:effectExtent l="0" t="0" r="0" b="0"/>
            <wp:docPr id="30" name="Picture 30" descr="by what sup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y what suppo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96" w:tgtFrame="_blank" w:history="1">
        <w:r>
          <w:rPr>
            <w:rStyle w:val="Hyperlink"/>
            <w:rFonts w:ascii="Arial" w:hAnsi="Arial" w:cs="Arial"/>
            <w:color w:val="000099"/>
          </w:rPr>
          <w:t>by what supposed...</w:t>
        </w:r>
      </w:hyperlink>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056C15E" wp14:editId="7B493749">
            <wp:extent cx="204470" cy="204470"/>
            <wp:effectExtent l="0" t="0" r="0" b="0"/>
            <wp:docPr id="29" name="Picture 29" descr="I do not 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 do not underst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297" w:tgtFrame="_blank" w:history="1">
        <w:r>
          <w:rPr>
            <w:rStyle w:val="Hyperlink"/>
            <w:rFonts w:ascii="Arial" w:hAnsi="Arial" w:cs="Arial"/>
            <w:color w:val="000099"/>
          </w:rPr>
          <w:t>I do not understand...</w:t>
        </w:r>
      </w:hyperlink>
    </w:p>
    <w:p w14:paraId="4506E199" w14:textId="77777777" w:rsidR="00814E02" w:rsidRDefault="00BE7E12" w:rsidP="00814E02">
      <w:pPr>
        <w:rPr>
          <w:rFonts w:ascii="Times New Roman" w:hAnsi="Times New Roman" w:cs="Times New Roman"/>
        </w:rPr>
      </w:pPr>
      <w:r>
        <w:rPr>
          <w:noProof/>
        </w:rPr>
        <w:pict w14:anchorId="01764528">
          <v:rect id="_x0000_i1058" alt="" style="width:468pt;height:.05pt;mso-width-percent:0;mso-height-percent:0;mso-width-percent:0;mso-height-percent:0" o:hralign="center" o:hrstd="t" o:hr="t" fillcolor="#a0a0a0" stroked="f"/>
        </w:pict>
      </w:r>
    </w:p>
    <w:p w14:paraId="34098A6B" w14:textId="77777777" w:rsidR="00814E02" w:rsidRDefault="00814E02" w:rsidP="00814E02">
      <w:r>
        <w:rPr>
          <w:color w:val="FFFFFF"/>
          <w:sz w:val="36"/>
          <w:szCs w:val="36"/>
        </w:rPr>
        <w:t>If your enemy is secure at all points, be prepared for him.</w:t>
      </w:r>
      <w:r>
        <w:rPr>
          <w:color w:val="FFFFFF"/>
          <w:sz w:val="36"/>
          <w:szCs w:val="36"/>
        </w:rPr>
        <w:br/>
        <w:t>If he is in superior strength, AVOID him.</w:t>
      </w:r>
    </w:p>
    <w:p w14:paraId="6D0FEA8F" w14:textId="77777777" w:rsidR="00814E02" w:rsidRDefault="00BE7E12" w:rsidP="00814E02">
      <w:r>
        <w:rPr>
          <w:noProof/>
        </w:rPr>
        <w:pict w14:anchorId="01437833">
          <v:rect id="_x0000_i1057" alt="" style="width:468pt;height:.05pt;mso-width-percent:0;mso-height-percent:0;mso-width-percent:0;mso-height-percent:0" o:hralign="center" o:hrstd="t" o:hr="t" fillcolor="#a0a0a0" stroked="f"/>
        </w:pict>
      </w:r>
    </w:p>
    <w:tbl>
      <w:tblPr>
        <w:tblW w:w="0" w:type="auto"/>
        <w:jc w:val="center"/>
        <w:tblCellSpacing w:w="0" w:type="dxa"/>
        <w:tblCellMar>
          <w:top w:w="180" w:type="dxa"/>
          <w:left w:w="180" w:type="dxa"/>
          <w:bottom w:w="180" w:type="dxa"/>
          <w:right w:w="180" w:type="dxa"/>
        </w:tblCellMar>
        <w:tblLook w:val="04A0" w:firstRow="1" w:lastRow="0" w:firstColumn="1" w:lastColumn="0" w:noHBand="0" w:noVBand="1"/>
      </w:tblPr>
      <w:tblGrid>
        <w:gridCol w:w="9360"/>
      </w:tblGrid>
      <w:tr w:rsidR="00814E02" w14:paraId="06AE4202" w14:textId="77777777" w:rsidTr="00814E02">
        <w:trPr>
          <w:tblCellSpacing w:w="0" w:type="dxa"/>
          <w:jc w:val="center"/>
        </w:trPr>
        <w:tc>
          <w:tcPr>
            <w:tcW w:w="0" w:type="auto"/>
            <w:vAlign w:val="center"/>
            <w:hideMark/>
          </w:tcPr>
          <w:p w14:paraId="16A658ED" w14:textId="77777777" w:rsidR="00814E02" w:rsidRDefault="00814E02">
            <w:pPr>
              <w:jc w:val="center"/>
              <w:rPr>
                <w:b/>
                <w:bCs/>
              </w:rPr>
            </w:pPr>
            <w:r>
              <w:rPr>
                <w:b/>
                <w:bCs/>
              </w:rPr>
              <w:t>Knowles v. Iowa, 525 U.S. 113 (1998)--cannot search car in routine traffic stop!</w:t>
            </w:r>
          </w:p>
        </w:tc>
      </w:tr>
      <w:tr w:rsidR="00814E02" w14:paraId="030E2F66" w14:textId="77777777" w:rsidTr="00814E02">
        <w:trPr>
          <w:tblCellSpacing w:w="0" w:type="dxa"/>
          <w:jc w:val="center"/>
        </w:trPr>
        <w:tc>
          <w:tcPr>
            <w:tcW w:w="0" w:type="auto"/>
            <w:vAlign w:val="center"/>
            <w:hideMark/>
          </w:tcPr>
          <w:p w14:paraId="66270C42" w14:textId="77777777" w:rsidR="00814E02" w:rsidRDefault="00814E02">
            <w:pPr>
              <w:jc w:val="center"/>
            </w:pPr>
            <w:r>
              <w:t>SUPREME COURT OF THE UNITED STATES</w:t>
            </w:r>
            <w:r>
              <w:br/>
            </w:r>
            <w:r>
              <w:rPr>
                <w:b/>
                <w:bCs/>
              </w:rPr>
              <w:t>KNOWLES v. IOWA,/b&gt;</w:t>
            </w:r>
            <w:r>
              <w:rPr>
                <w:b/>
                <w:bCs/>
              </w:rPr>
              <w:br/>
              <w:t>CERTIORARI TO THE SUPREME COURT OF IOWA, No. 97—7597. Argued November 3, 1998 – Decided December 8, 1998</w:t>
            </w:r>
          </w:p>
        </w:tc>
      </w:tr>
      <w:tr w:rsidR="00814E02" w14:paraId="32BC5615" w14:textId="77777777" w:rsidTr="00814E02">
        <w:trPr>
          <w:tblCellSpacing w:w="0" w:type="dxa"/>
          <w:jc w:val="center"/>
        </w:trPr>
        <w:tc>
          <w:tcPr>
            <w:tcW w:w="0" w:type="auto"/>
            <w:vAlign w:val="center"/>
            <w:hideMark/>
          </w:tcPr>
          <w:p w14:paraId="523D135A" w14:textId="77777777" w:rsidR="00814E02" w:rsidRDefault="00814E02">
            <w:pPr>
              <w:spacing w:line="384" w:lineRule="atLeast"/>
              <w:rPr>
                <w:rFonts w:ascii="Arial" w:hAnsi="Arial" w:cs="Arial"/>
              </w:rPr>
            </w:pPr>
            <w:r>
              <w:rPr>
                <w:rFonts w:ascii="Arial" w:hAnsi="Arial" w:cs="Arial"/>
              </w:rPr>
              <w:t>An Iowa policeman stopped petitioner Knowles for speeding and issued him a citation rather than arresting him. The officer then conducted a full search of the car, without either Knowles' consent or probable cause, found marijuana and a "pot pipe," and arrested Knowles. Before his trial on state drug charges, Knowles moved to suppress the evidence, arguing that because he had not been arrested, the search could not be sustained under the "search incident to arrest" exception recognized in United States v. Robinson,</w:t>
            </w:r>
            <w:r>
              <w:rPr>
                <w:rStyle w:val="apple-converted-space"/>
                <w:rFonts w:ascii="Arial" w:hAnsi="Arial" w:cs="Arial"/>
              </w:rPr>
              <w:t> </w:t>
            </w:r>
            <w:hyperlink r:id="rId298" w:tgtFrame="_blank" w:history="1">
              <w:r>
                <w:rPr>
                  <w:rStyle w:val="Hyperlink"/>
                  <w:rFonts w:ascii="Arial" w:hAnsi="Arial" w:cs="Arial"/>
                  <w:color w:val="000099"/>
                </w:rPr>
                <w:t>414 U.S. 218</w:t>
              </w:r>
            </w:hyperlink>
            <w:r>
              <w:rPr>
                <w:rFonts w:ascii="Arial" w:hAnsi="Arial" w:cs="Arial"/>
              </w:rPr>
              <w:t>. The trial court denied the motion and found Knowles guilty, based on state law giving officers authority to conduct a full-blown search of an automobile and driver where they issue a citation instead of making a custodial arrest. In affirming, the State Supreme Court applied its bright-line "search incident to citation" exception to the</w:t>
            </w:r>
            <w:r>
              <w:rPr>
                <w:rStyle w:val="apple-converted-space"/>
                <w:rFonts w:ascii="Arial" w:hAnsi="Arial" w:cs="Arial"/>
              </w:rPr>
              <w:t> </w:t>
            </w:r>
            <w:hyperlink r:id="rId299" w:anchor="amendmentiv" w:tgtFrame="_blank" w:history="1">
              <w:r>
                <w:rPr>
                  <w:rStyle w:val="Hyperlink"/>
                  <w:rFonts w:ascii="Arial" w:hAnsi="Arial" w:cs="Arial"/>
                  <w:color w:val="000099"/>
                </w:rPr>
                <w:t>Fourth Amendment</w:t>
              </w:r>
            </w:hyperlink>
            <w:r>
              <w:rPr>
                <w:rFonts w:ascii="Arial" w:hAnsi="Arial" w:cs="Arial"/>
              </w:rPr>
              <w:t>'s warrant requirement, reasoning that so long as the officer had probable cause to make a custodial arrest, there need not in fact have been an arrest.</w:t>
            </w:r>
          </w:p>
          <w:p w14:paraId="0C1C3F7D" w14:textId="77777777" w:rsidR="00814E02" w:rsidRDefault="00814E02">
            <w:pPr>
              <w:pStyle w:val="NormalWeb"/>
              <w:spacing w:line="384" w:lineRule="atLeast"/>
              <w:rPr>
                <w:rFonts w:ascii="Arial" w:hAnsi="Arial" w:cs="Arial"/>
              </w:rPr>
            </w:pPr>
            <w:r>
              <w:rPr>
                <w:rFonts w:ascii="Arial" w:hAnsi="Arial" w:cs="Arial"/>
              </w:rPr>
              <w:t>Held: The search at issue, authorized as it was by state law, nonetheless violates the</w:t>
            </w:r>
            <w:r>
              <w:rPr>
                <w:rStyle w:val="apple-converted-space"/>
                <w:rFonts w:ascii="Arial" w:hAnsi="Arial" w:cs="Arial"/>
              </w:rPr>
              <w:t> </w:t>
            </w:r>
            <w:hyperlink r:id="rId300" w:anchor="amendmentiv" w:tgtFrame="_blank" w:history="1">
              <w:r>
                <w:rPr>
                  <w:rStyle w:val="Hyperlink"/>
                  <w:rFonts w:ascii="Arial" w:hAnsi="Arial" w:cs="Arial"/>
                  <w:color w:val="000099"/>
                </w:rPr>
                <w:t>Fourth Amendment</w:t>
              </w:r>
            </w:hyperlink>
            <w:r>
              <w:rPr>
                <w:rFonts w:ascii="Arial" w:hAnsi="Arial" w:cs="Arial"/>
              </w:rPr>
              <w:t>. Neither of the two historical exceptions for the "search incident to arrest" exception, see Robinson, supra, at 234, is sufficient to justify the search in the present case. First, the threat to officer safety from issuing a traffic citation is a good deal less than in the case of a custodial arrest. While concern for safety during a routine traffic stop may justify the "minimal" additional intrusion of ordering a driver and passengers out of the car, it does not by itself justify the often considerably greater intrusion attending a full field-type search. Even without the search authority Iowa urges, officers have other, independent bases to search for weapons and protect themselves from danger. Second, the need to discover and preserve evidence does not exist in a traffic stop, for once Knowles was stopped for speeding and issued a citation, all evidence necessary to prosecute that offense had been obtained. Iowa's argument that a "search incident to citation" is justified because a suspect may try to hide evidence of his identity or of other crimes is unpersuasive. An officer may arrest a driver if he is not satisfied with the identification furnished, and the possibility that an officer would stumble onto evidence of an unrelated offense seems remote. Pp. 3—6. 569 N. W. 2d 601, reversed and remanded. Rehnquist, C. J., delivered the opinion for a unanimous Court.</w:t>
            </w:r>
          </w:p>
        </w:tc>
      </w:tr>
      <w:tr w:rsidR="00814E02" w14:paraId="0184D045" w14:textId="77777777" w:rsidTr="00814E02">
        <w:trPr>
          <w:tblCellSpacing w:w="0" w:type="dxa"/>
          <w:jc w:val="center"/>
        </w:trPr>
        <w:tc>
          <w:tcPr>
            <w:tcW w:w="0" w:type="auto"/>
            <w:vAlign w:val="center"/>
            <w:hideMark/>
          </w:tcPr>
          <w:p w14:paraId="7E3F3BE4" w14:textId="77777777" w:rsidR="00814E02" w:rsidRDefault="00BE7E12">
            <w:pPr>
              <w:rPr>
                <w:rFonts w:ascii="Times New Roman" w:hAnsi="Times New Roman" w:cs="Times New Roman"/>
              </w:rPr>
            </w:pPr>
            <w:r>
              <w:rPr>
                <w:noProof/>
              </w:rPr>
              <w:pict w14:anchorId="3BFDB669">
                <v:rect id="_x0000_i1056" alt="" style="width:173.15pt;height:.05pt;mso-width-percent:0;mso-height-percent:0;mso-width-percent:0;mso-height-percent:0" o:hrpct="370" o:hralign="center" o:hrstd="t" o:hr="t" fillcolor="#a0a0a0" stroked="f"/>
              </w:pict>
            </w:r>
          </w:p>
          <w:p w14:paraId="5AE998FB" w14:textId="77777777" w:rsidR="00814E02" w:rsidRDefault="00814E02">
            <w:pPr>
              <w:pStyle w:val="NormalWeb"/>
              <w:spacing w:line="384" w:lineRule="atLeast"/>
              <w:rPr>
                <w:rFonts w:ascii="Arial" w:hAnsi="Arial" w:cs="Arial"/>
              </w:rPr>
            </w:pPr>
            <w:hyperlink r:id="rId301" w:tgtFrame="_blank" w:history="1">
              <w:r>
                <w:rPr>
                  <w:rStyle w:val="Hyperlink"/>
                  <w:rFonts w:ascii="Arial" w:hAnsi="Arial" w:cs="Arial"/>
                  <w:color w:val="000099"/>
                </w:rPr>
                <w:t>State v. Gibbons</w:t>
              </w:r>
            </w:hyperlink>
            <w:r>
              <w:rPr>
                <w:rFonts w:ascii="Arial" w:hAnsi="Arial" w:cs="Arial"/>
              </w:rPr>
              <w:t>, 248 App. 859 (547 S.E.2d 679) (2001).</w:t>
            </w:r>
          </w:p>
          <w:p w14:paraId="4E9EB877" w14:textId="77777777" w:rsidR="00814E02" w:rsidRDefault="00814E02">
            <w:pPr>
              <w:pStyle w:val="NormalWeb"/>
              <w:spacing w:line="384" w:lineRule="atLeast"/>
              <w:rPr>
                <w:rFonts w:ascii="Arial" w:hAnsi="Arial" w:cs="Arial"/>
              </w:rPr>
            </w:pPr>
            <w:r>
              <w:rPr>
                <w:rFonts w:ascii="Arial" w:hAnsi="Arial" w:cs="Arial"/>
              </w:rPr>
              <w:t>The officer, who acting alone had stopped the driver for a seat belt violation, made no attempt to investigate the seat belt violation but rather launched into an extensive series of unrelated questions that eventually led to the discovery of illegal drugs on the driver's person. Only later did he write the seat belt citation. We upheld the suppression of the drugs, emphasizing in Presiding Judge Pope's special concurrence (joined in by six other judges and quoting from Sims extensively) the trial court's finding that " '[r]ather than ticket [the driver] or release him, the officer decided to conduct a drug investigation.' It is this continued detention that makes the questioning and request to search without reasonable suspicion of criminal activity impermissible."</w:t>
            </w:r>
          </w:p>
          <w:p w14:paraId="3A177A8F" w14:textId="77777777" w:rsidR="00814E02" w:rsidRDefault="00814E02">
            <w:pPr>
              <w:pStyle w:val="NormalWeb"/>
              <w:rPr>
                <w:rFonts w:ascii="Arial" w:hAnsi="Arial" w:cs="Arial"/>
              </w:rPr>
            </w:pPr>
            <w:r>
              <w:rPr>
                <w:rFonts w:ascii="Arial" w:hAnsi="Arial" w:cs="Arial"/>
              </w:rPr>
              <w:t>See also</w:t>
            </w:r>
            <w:r>
              <w:rPr>
                <w:rStyle w:val="apple-converted-space"/>
                <w:rFonts w:ascii="Arial" w:hAnsi="Arial" w:cs="Arial"/>
              </w:rPr>
              <w:t> </w:t>
            </w:r>
            <w:hyperlink r:id="rId302" w:tgtFrame="_blank" w:history="1">
              <w:r>
                <w:rPr>
                  <w:rStyle w:val="Hyperlink"/>
                  <w:rFonts w:ascii="Arial" w:hAnsi="Arial" w:cs="Arial"/>
                  <w:color w:val="000099"/>
                </w:rPr>
                <w:t>Illinois v. Caballes,</w:t>
              </w:r>
            </w:hyperlink>
            <w:r>
              <w:rPr>
                <w:rStyle w:val="apple-converted-space"/>
                <w:rFonts w:ascii="Arial" w:hAnsi="Arial" w:cs="Arial"/>
              </w:rPr>
              <w:t> </w:t>
            </w:r>
            <w:r>
              <w:rPr>
                <w:rFonts w:ascii="Arial" w:hAnsi="Arial" w:cs="Arial"/>
              </w:rPr>
              <w:t>543 U.S. 405 (2005)</w:t>
            </w:r>
          </w:p>
          <w:p w14:paraId="31C584CF" w14:textId="77777777" w:rsidR="00814E02" w:rsidRDefault="00BE7E12">
            <w:pPr>
              <w:rPr>
                <w:rFonts w:ascii="Times New Roman" w:hAnsi="Times New Roman" w:cs="Times New Roman"/>
              </w:rPr>
            </w:pPr>
            <w:r>
              <w:rPr>
                <w:noProof/>
              </w:rPr>
              <w:pict w14:anchorId="6FFB5735">
                <v:rect id="_x0000_i1055" alt="" style="width:173.15pt;height:.05pt;mso-width-percent:0;mso-height-percent:0;mso-width-percent:0;mso-height-percent:0" o:hrpct="370" o:hralign="center" o:hrstd="t" o:hr="t" fillcolor="#a0a0a0" stroked="f"/>
              </w:pict>
            </w:r>
          </w:p>
        </w:tc>
      </w:tr>
      <w:tr w:rsidR="00814E02" w14:paraId="11DB9EC3" w14:textId="77777777" w:rsidTr="00814E02">
        <w:trPr>
          <w:tblCellSpacing w:w="0" w:type="dxa"/>
          <w:jc w:val="center"/>
        </w:trPr>
        <w:tc>
          <w:tcPr>
            <w:tcW w:w="0" w:type="auto"/>
            <w:vAlign w:val="center"/>
            <w:hideMark/>
          </w:tcPr>
          <w:p w14:paraId="5F369D17" w14:textId="77777777" w:rsidR="00814E02" w:rsidRDefault="00814E02">
            <w:pPr>
              <w:spacing w:line="384" w:lineRule="atLeast"/>
              <w:rPr>
                <w:rFonts w:ascii="Arial" w:hAnsi="Arial" w:cs="Arial"/>
              </w:rPr>
            </w:pPr>
            <w:r>
              <w:rPr>
                <w:rFonts w:ascii="Arial" w:hAnsi="Arial" w:cs="Arial"/>
              </w:rPr>
              <w:t>The Supreme Court has ruled that as long as the police do not force an individual to do something, the individual is acting voluntarily, even if a normal person would feel very intimidated and would not reasonably feel they could say no.  See</w:t>
            </w:r>
            <w:hyperlink r:id="rId303" w:tgtFrame="_blank" w:history="1">
              <w:r>
                <w:rPr>
                  <w:rStyle w:val="Hyperlink"/>
                  <w:rFonts w:ascii="Arial" w:hAnsi="Arial" w:cs="Arial"/>
                  <w:color w:val="000099"/>
                </w:rPr>
                <w:t>Florida v. Bostick</w:t>
              </w:r>
            </w:hyperlink>
            <w:r>
              <w:rPr>
                <w:rFonts w:ascii="Arial" w:hAnsi="Arial" w:cs="Arial"/>
              </w:rPr>
              <w:t>, (89-1717), 501 U.S. 429 (1991) If you do what a policeman tells you to do before you are arrested, you are 'voluntarily' complying with their 'requests'.</w:t>
            </w:r>
            <w:r>
              <w:rPr>
                <w:rStyle w:val="apple-converted-space"/>
                <w:rFonts w:ascii="Arial" w:hAnsi="Arial" w:cs="Arial"/>
              </w:rPr>
              <w:t> </w:t>
            </w:r>
            <w:r>
              <w:rPr>
                <w:rFonts w:ascii="Arial" w:hAnsi="Arial" w:cs="Arial"/>
              </w:rPr>
              <w:br/>
            </w:r>
            <w:r>
              <w:rPr>
                <w:rFonts w:ascii="Arial" w:hAnsi="Arial" w:cs="Arial"/>
              </w:rPr>
              <w:br/>
              <w:t>Be as nice as possible, but stand firm on your rights! Read this about the</w:t>
            </w:r>
            <w:r>
              <w:rPr>
                <w:rStyle w:val="apple-converted-space"/>
                <w:rFonts w:ascii="Arial" w:hAnsi="Arial" w:cs="Arial"/>
              </w:rPr>
              <w:t> </w:t>
            </w:r>
            <w:hyperlink r:id="rId304" w:tgtFrame="_blank" w:history="1">
              <w:r>
                <w:rPr>
                  <w:rStyle w:val="Hyperlink"/>
                  <w:rFonts w:ascii="Arial" w:hAnsi="Arial" w:cs="Arial"/>
                  <w:color w:val="000099"/>
                </w:rPr>
                <w:t>Fourth &amp; Fifth Amendments</w:t>
              </w:r>
            </w:hyperlink>
            <w:r>
              <w:rPr>
                <w:rFonts w:ascii="Arial" w:hAnsi="Arial" w:cs="Arial"/>
              </w:rPr>
              <w:t>.</w:t>
            </w:r>
            <w:r>
              <w:rPr>
                <w:rStyle w:val="apple-converted-space"/>
                <w:rFonts w:ascii="Arial" w:hAnsi="Arial" w:cs="Arial"/>
              </w:rPr>
              <w:t> </w:t>
            </w:r>
          </w:p>
          <w:p w14:paraId="4D3553C6" w14:textId="77777777" w:rsidR="00814E02" w:rsidRDefault="00BE7E12">
            <w:pPr>
              <w:spacing w:line="384" w:lineRule="atLeast"/>
              <w:rPr>
                <w:rFonts w:ascii="Arial" w:hAnsi="Arial" w:cs="Arial"/>
              </w:rPr>
            </w:pPr>
            <w:r>
              <w:rPr>
                <w:rFonts w:ascii="Arial" w:hAnsi="Arial" w:cs="Arial"/>
                <w:noProof/>
              </w:rPr>
              <w:pict w14:anchorId="122798CB">
                <v:rect id="_x0000_i1054" alt="" style="width:216.7pt;height:.05pt;mso-width-percent:0;mso-height-percent:0;mso-width-percent:0;mso-height-percent:0" o:hrpct="463" o:hralign="center" o:hrstd="t" o:hr="t" fillcolor="#a0a0a0" stroked="f"/>
              </w:pict>
            </w:r>
          </w:p>
        </w:tc>
      </w:tr>
      <w:tr w:rsidR="00814E02" w14:paraId="3C684AFF" w14:textId="77777777" w:rsidTr="00814E02">
        <w:trPr>
          <w:tblCellSpacing w:w="0" w:type="dxa"/>
          <w:jc w:val="center"/>
        </w:trPr>
        <w:tc>
          <w:tcPr>
            <w:tcW w:w="0" w:type="auto"/>
            <w:vAlign w:val="center"/>
            <w:hideMark/>
          </w:tcPr>
          <w:p w14:paraId="31664B6C" w14:textId="77777777" w:rsidR="00814E02" w:rsidRDefault="00814E02">
            <w:pPr>
              <w:spacing w:line="384" w:lineRule="atLeast"/>
              <w:jc w:val="center"/>
              <w:rPr>
                <w:rFonts w:ascii="Arial" w:hAnsi="Arial" w:cs="Arial"/>
              </w:rPr>
            </w:pPr>
            <w:r>
              <w:rPr>
                <w:rFonts w:ascii="Arial" w:hAnsi="Arial" w:cs="Arial"/>
                <w:b/>
                <w:bCs/>
                <w:sz w:val="27"/>
                <w:szCs w:val="27"/>
                <w:u w:val="single"/>
              </w:rPr>
              <w:t>Never</w:t>
            </w:r>
            <w:r>
              <w:rPr>
                <w:rStyle w:val="apple-converted-space"/>
                <w:rFonts w:ascii="Arial" w:hAnsi="Arial" w:cs="Arial"/>
                <w:sz w:val="27"/>
                <w:szCs w:val="27"/>
              </w:rPr>
              <w:t> </w:t>
            </w:r>
            <w:r>
              <w:rPr>
                <w:rFonts w:ascii="Arial" w:hAnsi="Arial" w:cs="Arial"/>
                <w:sz w:val="27"/>
                <w:szCs w:val="27"/>
              </w:rPr>
              <w:t>consent to a search. Don't resist, be respectful, but</w:t>
            </w:r>
            <w:r>
              <w:rPr>
                <w:rStyle w:val="apple-converted-space"/>
                <w:rFonts w:ascii="Arial" w:hAnsi="Arial" w:cs="Arial"/>
                <w:sz w:val="27"/>
                <w:szCs w:val="27"/>
              </w:rPr>
              <w:t> </w:t>
            </w:r>
            <w:r>
              <w:rPr>
                <w:rFonts w:ascii="Arial" w:hAnsi="Arial" w:cs="Arial"/>
                <w:b/>
                <w:bCs/>
                <w:sz w:val="27"/>
                <w:szCs w:val="27"/>
                <w:u w:val="single"/>
              </w:rPr>
              <w:t>do not consent.</w:t>
            </w:r>
            <w:r>
              <w:rPr>
                <w:rFonts w:ascii="Arial" w:hAnsi="Arial" w:cs="Arial"/>
                <w:sz w:val="27"/>
                <w:szCs w:val="27"/>
              </w:rPr>
              <w:t>  One has no idea as to what the cops are looking for, or</w:t>
            </w:r>
            <w:r>
              <w:rPr>
                <w:rStyle w:val="apple-converted-space"/>
                <w:rFonts w:ascii="Arial" w:hAnsi="Arial" w:cs="Arial"/>
                <w:sz w:val="27"/>
                <w:szCs w:val="27"/>
              </w:rPr>
              <w:t> </w:t>
            </w:r>
            <w:r>
              <w:rPr>
                <w:rFonts w:ascii="Arial" w:hAnsi="Arial" w:cs="Arial"/>
                <w:b/>
                <w:bCs/>
                <w:sz w:val="27"/>
                <w:szCs w:val="27"/>
                <w:u w:val="single"/>
              </w:rPr>
              <w:t>how</w:t>
            </w:r>
            <w:r>
              <w:rPr>
                <w:rStyle w:val="apple-converted-space"/>
                <w:rFonts w:ascii="Arial" w:hAnsi="Arial" w:cs="Arial"/>
                <w:sz w:val="27"/>
                <w:szCs w:val="27"/>
              </w:rPr>
              <w:t> </w:t>
            </w:r>
            <w:r>
              <w:rPr>
                <w:rFonts w:ascii="Arial" w:hAnsi="Arial" w:cs="Arial"/>
                <w:sz w:val="27"/>
                <w:szCs w:val="27"/>
              </w:rPr>
              <w:t>they will interpret what they find. Most important, whatever errors the police may have made in stopping you, or in the warrant, or in the subsequent search are irrelevant if one consents!</w:t>
            </w:r>
            <w:r>
              <w:rPr>
                <w:rFonts w:ascii="Arial" w:hAnsi="Arial" w:cs="Arial"/>
              </w:rPr>
              <w:br/>
            </w:r>
            <w:r>
              <w:rPr>
                <w:rFonts w:ascii="Arial" w:hAnsi="Arial" w:cs="Arial"/>
                <w:color w:val="8B2323"/>
                <w:sz w:val="20"/>
                <w:szCs w:val="20"/>
              </w:rPr>
              <w:t>(If you haven't seen it already, see Professor James Duane's</w:t>
            </w:r>
            <w:r>
              <w:rPr>
                <w:rStyle w:val="apple-converted-space"/>
                <w:rFonts w:ascii="Arial" w:hAnsi="Arial" w:cs="Arial"/>
                <w:color w:val="8B2323"/>
                <w:sz w:val="20"/>
                <w:szCs w:val="20"/>
              </w:rPr>
              <w:t> </w:t>
            </w:r>
            <w:hyperlink r:id="rId305" w:anchor="James_Duane" w:history="1">
              <w:r>
                <w:rPr>
                  <w:rStyle w:val="Hyperlink"/>
                  <w:rFonts w:ascii="Arial" w:hAnsi="Arial" w:cs="Arial"/>
                  <w:color w:val="000099"/>
                  <w:sz w:val="20"/>
                  <w:szCs w:val="20"/>
                </w:rPr>
                <w:t>presentation above.</w:t>
              </w:r>
            </w:hyperlink>
            <w:r>
              <w:rPr>
                <w:rFonts w:ascii="Arial" w:hAnsi="Arial" w:cs="Arial"/>
                <w:color w:val="8B2323"/>
                <w:sz w:val="20"/>
                <w:szCs w:val="20"/>
              </w:rPr>
              <w:t>)</w:t>
            </w:r>
          </w:p>
        </w:tc>
      </w:tr>
      <w:tr w:rsidR="00814E02" w14:paraId="48CEB3E1" w14:textId="77777777" w:rsidTr="00814E02">
        <w:trPr>
          <w:tblCellSpacing w:w="0" w:type="dxa"/>
          <w:jc w:val="center"/>
        </w:trPr>
        <w:tc>
          <w:tcPr>
            <w:tcW w:w="0" w:type="auto"/>
            <w:vAlign w:val="center"/>
            <w:hideMark/>
          </w:tcPr>
          <w:p w14:paraId="0811ED89" w14:textId="77777777" w:rsidR="00814E02" w:rsidRDefault="00BE7E12">
            <w:pPr>
              <w:jc w:val="center"/>
              <w:rPr>
                <w:rFonts w:ascii="Times New Roman" w:hAnsi="Times New Roman" w:cs="Times New Roman"/>
              </w:rPr>
            </w:pPr>
            <w:r>
              <w:rPr>
                <w:noProof/>
              </w:rPr>
              <w:pict w14:anchorId="4CCA3528">
                <v:rect id="_x0000_i1053" alt="" style="width:216.7pt;height:.05pt;mso-width-percent:0;mso-height-percent:0;mso-width-percent:0;mso-height-percent:0" o:hrpct="463" o:hralign="center" o:hrstd="t" o:hr="t" fillcolor="#a0a0a0" stroked="f"/>
              </w:pict>
            </w:r>
          </w:p>
          <w:p w14:paraId="32D24C87" w14:textId="77777777" w:rsidR="00814E02" w:rsidRDefault="00814E02">
            <w:pPr>
              <w:pStyle w:val="NormalWeb"/>
              <w:jc w:val="center"/>
              <w:rPr>
                <w:rFonts w:ascii="Arial" w:hAnsi="Arial" w:cs="Arial"/>
              </w:rPr>
            </w:pPr>
            <w:hyperlink r:id="rId306" w:tgtFrame="_blank" w:history="1">
              <w:r>
                <w:rPr>
                  <w:rStyle w:val="Hyperlink"/>
                  <w:rFonts w:ascii="Arial" w:hAnsi="Arial" w:cs="Arial"/>
                  <w:color w:val="000099"/>
                </w:rPr>
                <w:t>Just Say 'No' to Police Searches</w:t>
              </w:r>
            </w:hyperlink>
            <w:r>
              <w:rPr>
                <w:rStyle w:val="apple-converted-space"/>
                <w:rFonts w:ascii="Arial" w:hAnsi="Arial" w:cs="Arial"/>
              </w:rPr>
              <w:t> </w:t>
            </w:r>
            <w:r>
              <w:rPr>
                <w:rFonts w:ascii="Arial" w:hAnsi="Arial" w:cs="Arial"/>
              </w:rPr>
              <w:t>| FlexYourRights.org</w:t>
            </w:r>
          </w:p>
        </w:tc>
      </w:tr>
      <w:tr w:rsidR="00814E02" w14:paraId="3652D3F2" w14:textId="77777777" w:rsidTr="00814E02">
        <w:trPr>
          <w:tblCellSpacing w:w="0" w:type="dxa"/>
          <w:jc w:val="center"/>
        </w:trPr>
        <w:tc>
          <w:tcPr>
            <w:tcW w:w="0" w:type="auto"/>
            <w:shd w:val="clear" w:color="auto" w:fill="FFFF00"/>
            <w:vAlign w:val="center"/>
            <w:hideMark/>
          </w:tcPr>
          <w:p w14:paraId="3CD79A9A" w14:textId="77777777" w:rsidR="00814E02" w:rsidRDefault="00814E02">
            <w:pPr>
              <w:jc w:val="center"/>
              <w:rPr>
                <w:rFonts w:ascii="Times New Roman" w:hAnsi="Times New Roman" w:cs="Times New Roman"/>
              </w:rPr>
            </w:pPr>
            <w:r>
              <w:rPr>
                <w:rFonts w:ascii="Verdana" w:hAnsi="Verdana"/>
                <w:b/>
                <w:bCs/>
                <w:color w:val="FF0000"/>
                <w:sz w:val="36"/>
                <w:szCs w:val="36"/>
              </w:rPr>
              <w:t>Remember</w:t>
            </w:r>
            <w:r>
              <w:rPr>
                <w:rFonts w:ascii="Verdana" w:hAnsi="Verdana"/>
                <w:color w:val="FF0000"/>
                <w:sz w:val="36"/>
                <w:szCs w:val="36"/>
              </w:rPr>
              <w:t>, they wouldn't be asking you</w:t>
            </w:r>
            <w:r>
              <w:br/>
            </w:r>
            <w:r>
              <w:rPr>
                <w:b/>
                <w:bCs/>
                <w:sz w:val="48"/>
                <w:szCs w:val="48"/>
              </w:rPr>
              <w:t>if</w:t>
            </w:r>
            <w:r>
              <w:br/>
            </w:r>
            <w:r>
              <w:rPr>
                <w:rFonts w:ascii="Verdana" w:hAnsi="Verdana"/>
                <w:sz w:val="36"/>
                <w:szCs w:val="36"/>
              </w:rPr>
              <w:t>they didn't need your permission</w:t>
            </w:r>
            <w:r>
              <w:rPr>
                <w:rFonts w:ascii="Verdana" w:hAnsi="Verdana"/>
                <w:b/>
                <w:bCs/>
                <w:i/>
                <w:iCs/>
                <w:sz w:val="36"/>
                <w:szCs w:val="36"/>
              </w:rPr>
              <w:t>!</w:t>
            </w:r>
          </w:p>
        </w:tc>
      </w:tr>
      <w:tr w:rsidR="00814E02" w14:paraId="7224DEFE" w14:textId="77777777" w:rsidTr="00814E02">
        <w:trPr>
          <w:tblCellSpacing w:w="0" w:type="dxa"/>
          <w:jc w:val="center"/>
        </w:trPr>
        <w:tc>
          <w:tcPr>
            <w:tcW w:w="0" w:type="auto"/>
            <w:vAlign w:val="center"/>
            <w:hideMark/>
          </w:tcPr>
          <w:p w14:paraId="2299C821" w14:textId="77777777" w:rsidR="00814E02" w:rsidRDefault="00814E02">
            <w:pPr>
              <w:pStyle w:val="NormalWeb"/>
              <w:jc w:val="center"/>
            </w:pPr>
            <w:r>
              <w:rPr>
                <w:rFonts w:ascii="Verdana" w:hAnsi="Verdana"/>
                <w:color w:val="FFA500"/>
                <w:sz w:val="36"/>
                <w:szCs w:val="36"/>
              </w:rPr>
              <w:t>"</w:t>
            </w:r>
            <w:r>
              <w:rPr>
                <w:rFonts w:ascii="Verdana" w:hAnsi="Verdana"/>
                <w:b/>
                <w:bCs/>
                <w:color w:val="FFA500"/>
                <w:sz w:val="36"/>
                <w:szCs w:val="36"/>
              </w:rPr>
              <w:t>Gee, is your request to search my car constitutionally based?</w:t>
            </w:r>
            <w:r>
              <w:rPr>
                <w:rFonts w:ascii="Verdana" w:hAnsi="Verdana"/>
                <w:color w:val="FFA500"/>
                <w:sz w:val="36"/>
                <w:szCs w:val="36"/>
              </w:rPr>
              <w:t>"</w:t>
            </w:r>
          </w:p>
          <w:p w14:paraId="009F4BF8" w14:textId="77777777" w:rsidR="00814E02" w:rsidRDefault="00814E02">
            <w:pPr>
              <w:pStyle w:val="NormalWeb"/>
              <w:spacing w:line="384" w:lineRule="atLeast"/>
              <w:rPr>
                <w:rFonts w:ascii="Arial" w:hAnsi="Arial" w:cs="Arial"/>
              </w:rPr>
            </w:pPr>
            <w:r>
              <w:rPr>
                <w:rFonts w:ascii="Arial" w:hAnsi="Arial" w:cs="Arial"/>
                <w:b/>
                <w:bCs/>
              </w:rPr>
              <w:t>VIDEO</w:t>
            </w:r>
            <w:r>
              <w:rPr>
                <w:rFonts w:ascii="Arial" w:hAnsi="Arial" w:cs="Arial"/>
              </w:rPr>
              <w:t>:</w:t>
            </w:r>
            <w:r>
              <w:rPr>
                <w:rFonts w:ascii="Arial" w:hAnsi="Arial" w:cs="Arial"/>
              </w:rPr>
              <w:br/>
            </w:r>
            <w:hyperlink r:id="rId307" w:tgtFrame="_blank" w:history="1">
              <w:r>
                <w:rPr>
                  <w:rStyle w:val="Hyperlink"/>
                  <w:rFonts w:ascii="Arial" w:hAnsi="Arial" w:cs="Arial"/>
                  <w:color w:val="000099"/>
                </w:rPr>
                <w:t>How to Refuse a Police Search</w:t>
              </w:r>
            </w:hyperlink>
            <w:r>
              <w:rPr>
                <w:rFonts w:ascii="Arial" w:hAnsi="Arial" w:cs="Arial"/>
              </w:rPr>
              <w:br/>
            </w:r>
            <w:r>
              <w:rPr>
                <w:rFonts w:ascii="Arial" w:hAnsi="Arial" w:cs="Arial"/>
              </w:rPr>
              <w:br/>
            </w:r>
            <w:r>
              <w:rPr>
                <w:rFonts w:ascii="Arial" w:hAnsi="Arial" w:cs="Arial"/>
                <w:b/>
                <w:bCs/>
              </w:rPr>
              <w:t>VIDEO</w:t>
            </w:r>
            <w:r>
              <w:rPr>
                <w:rFonts w:ascii="Arial" w:hAnsi="Arial" w:cs="Arial"/>
              </w:rPr>
              <w:t>: Police search my car</w:t>
            </w:r>
            <w:r>
              <w:rPr>
                <w:rStyle w:val="apple-converted-space"/>
                <w:rFonts w:ascii="Arial" w:hAnsi="Arial" w:cs="Arial"/>
              </w:rPr>
              <w:t> </w:t>
            </w:r>
            <w:hyperlink r:id="rId308" w:tgtFrame="_blank" w:history="1">
              <w:r>
                <w:rPr>
                  <w:rStyle w:val="Hyperlink"/>
                  <w:rFonts w:ascii="Arial" w:hAnsi="Arial" w:cs="Arial"/>
                  <w:color w:val="000099"/>
                </w:rPr>
                <w:t>Part 1</w:t>
              </w:r>
            </w:hyperlink>
            <w:r>
              <w:rPr>
                <w:rFonts w:ascii="Arial" w:hAnsi="Arial" w:cs="Arial"/>
              </w:rPr>
              <w:t>  /  </w:t>
            </w:r>
            <w:r>
              <w:rPr>
                <w:rStyle w:val="apple-converted-space"/>
                <w:rFonts w:ascii="Arial" w:hAnsi="Arial" w:cs="Arial"/>
              </w:rPr>
              <w:t> </w:t>
            </w:r>
            <w:hyperlink r:id="rId309" w:tgtFrame="_blank" w:history="1">
              <w:r>
                <w:rPr>
                  <w:rStyle w:val="Hyperlink"/>
                  <w:rFonts w:ascii="Arial" w:hAnsi="Arial" w:cs="Arial"/>
                  <w:color w:val="000099"/>
                </w:rPr>
                <w:t>Part 2</w:t>
              </w:r>
            </w:hyperlink>
            <w:r>
              <w:rPr>
                <w:rFonts w:ascii="Arial" w:hAnsi="Arial" w:cs="Arial"/>
              </w:rPr>
              <w:br/>
            </w:r>
            <w:r>
              <w:rPr>
                <w:rFonts w:ascii="Arial" w:hAnsi="Arial" w:cs="Arial"/>
              </w:rPr>
              <w:br/>
            </w:r>
            <w:r>
              <w:rPr>
                <w:rFonts w:ascii="Arial" w:hAnsi="Arial" w:cs="Arial"/>
                <w:b/>
                <w:bCs/>
              </w:rPr>
              <w:t>VIDEO</w:t>
            </w:r>
            <w:r>
              <w:rPr>
                <w:rFonts w:ascii="Arial" w:hAnsi="Arial" w:cs="Arial"/>
              </w:rPr>
              <w:t>:</w:t>
            </w:r>
            <w:r>
              <w:rPr>
                <w:rStyle w:val="apple-converted-space"/>
                <w:rFonts w:ascii="Arial" w:hAnsi="Arial" w:cs="Arial"/>
              </w:rPr>
              <w:t> </w:t>
            </w:r>
            <w:r>
              <w:rPr>
                <w:rFonts w:ascii="Arial" w:hAnsi="Arial" w:cs="Arial"/>
                <w:b/>
                <w:bCs/>
              </w:rPr>
              <w:t>Abby Newman</w:t>
            </w:r>
            <w:r>
              <w:rPr>
                <w:rFonts w:ascii="Arial" w:hAnsi="Arial" w:cs="Arial"/>
              </w:rPr>
              <w:t>:</w:t>
            </w:r>
            <w:r>
              <w:rPr>
                <w:rStyle w:val="apple-converted-space"/>
                <w:rFonts w:ascii="Arial" w:hAnsi="Arial" w:cs="Arial"/>
              </w:rPr>
              <w:t> </w:t>
            </w:r>
            <w:hyperlink r:id="rId310" w:tgtFrame="_blank" w:history="1">
              <w:r>
                <w:rPr>
                  <w:rStyle w:val="Hyperlink"/>
                  <w:rFonts w:ascii="Arial" w:hAnsi="Arial" w:cs="Arial"/>
                  <w:color w:val="000099"/>
                </w:rPr>
                <w:t>Unlawful search</w:t>
              </w:r>
            </w:hyperlink>
            <w:r>
              <w:rPr>
                <w:rStyle w:val="apple-converted-space"/>
                <w:rFonts w:ascii="Arial" w:hAnsi="Arial" w:cs="Arial"/>
              </w:rPr>
              <w:t> </w:t>
            </w:r>
            <w:r>
              <w:rPr>
                <w:rFonts w:ascii="Arial" w:hAnsi="Arial" w:cs="Arial"/>
              </w:rPr>
              <w:br/>
            </w:r>
            <w:r>
              <w:rPr>
                <w:rFonts w:ascii="Arial" w:hAnsi="Arial" w:cs="Arial"/>
              </w:rPr>
              <w:br/>
            </w:r>
            <w:r>
              <w:rPr>
                <w:rFonts w:ascii="Arial" w:hAnsi="Arial" w:cs="Arial"/>
                <w:b/>
                <w:bCs/>
              </w:rPr>
              <w:t>VIDEO</w:t>
            </w:r>
            <w:r>
              <w:rPr>
                <w:rFonts w:ascii="Arial" w:hAnsi="Arial" w:cs="Arial"/>
              </w:rPr>
              <w:t>:</w:t>
            </w:r>
            <w:r>
              <w:rPr>
                <w:rStyle w:val="apple-converted-space"/>
                <w:rFonts w:ascii="Arial" w:hAnsi="Arial" w:cs="Arial"/>
              </w:rPr>
              <w:t> </w:t>
            </w:r>
            <w:hyperlink r:id="rId311" w:tgtFrame="_blank" w:history="1">
              <w:r>
                <w:rPr>
                  <w:rStyle w:val="Hyperlink"/>
                  <w:rFonts w:ascii="Arial" w:hAnsi="Arial" w:cs="Arial"/>
                  <w:color w:val="000099"/>
                </w:rPr>
                <w:t>SHOULD POLICE BE ALLOWED TO SEARCH HOMES WITHOUT A WARRANT?</w:t>
              </w:r>
            </w:hyperlink>
          </w:p>
          <w:p w14:paraId="7A32227C" w14:textId="77777777" w:rsidR="00814E02" w:rsidRDefault="00814E02">
            <w:pPr>
              <w:spacing w:after="240"/>
              <w:jc w:val="center"/>
              <w:rPr>
                <w:rFonts w:ascii="Times New Roman" w:hAnsi="Times New Roman" w:cs="Times New Roman"/>
              </w:rPr>
            </w:pPr>
          </w:p>
          <w:p w14:paraId="7061F47E" w14:textId="77777777" w:rsidR="00814E02" w:rsidRDefault="00814E02">
            <w:pPr>
              <w:pStyle w:val="NormalWeb"/>
              <w:jc w:val="center"/>
              <w:rPr>
                <w:rFonts w:ascii="Arial" w:hAnsi="Arial" w:cs="Arial"/>
              </w:rPr>
            </w:pPr>
            <w:hyperlink r:id="rId312" w:tgtFrame="_blank" w:history="1">
              <w:r>
                <w:rPr>
                  <w:rStyle w:val="Hyperlink"/>
                  <w:rFonts w:ascii="Arial" w:hAnsi="Arial" w:cs="Arial"/>
                  <w:color w:val="000099"/>
                </w:rPr>
                <w:t>All SEIZURES of PROPERTY is an IN REM action period.</w:t>
              </w:r>
            </w:hyperlink>
            <w:r>
              <w:rPr>
                <w:rStyle w:val="apple-converted-space"/>
                <w:rFonts w:ascii="Arial" w:hAnsi="Arial" w:cs="Arial"/>
              </w:rPr>
              <w:t> </w:t>
            </w:r>
            <w:r>
              <w:rPr>
                <w:rFonts w:ascii="Arial" w:hAnsi="Arial" w:cs="Arial"/>
              </w:rPr>
              <w:t>Luis Ewing</w:t>
            </w:r>
          </w:p>
          <w:p w14:paraId="78ED7E7B" w14:textId="77777777" w:rsidR="00814E02" w:rsidRDefault="00814E02">
            <w:pPr>
              <w:pStyle w:val="NormalWeb"/>
              <w:jc w:val="center"/>
              <w:rPr>
                <w:rFonts w:ascii="Arial" w:hAnsi="Arial" w:cs="Arial"/>
              </w:rPr>
            </w:pPr>
            <w:hyperlink r:id="rId313" w:tgtFrame="_blank" w:history="1">
              <w:r>
                <w:rPr>
                  <w:rStyle w:val="Hyperlink"/>
                  <w:rFonts w:ascii="Arial" w:hAnsi="Arial" w:cs="Arial"/>
                  <w:color w:val="000099"/>
                </w:rPr>
                <w:t>Brendlin v California</w:t>
              </w:r>
            </w:hyperlink>
            <w:r>
              <w:rPr>
                <w:rFonts w:ascii="Arial" w:hAnsi="Arial" w:cs="Arial"/>
              </w:rPr>
              <w:t>: Expansion of Fourth Amendment Standing or the End of a Legal Fiction?</w:t>
            </w:r>
          </w:p>
          <w:p w14:paraId="4A1A2680" w14:textId="72F29DAB" w:rsidR="00814E02" w:rsidRDefault="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F913AA9" wp14:editId="0E1C68F1">
                  <wp:extent cx="204470" cy="204470"/>
                  <wp:effectExtent l="0" t="0" r="0" b="0"/>
                  <wp:docPr id="28" name="Picture 28" descr="Pot smell isn´t cause to arrest everyone i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ot smell isn´t cause to arrest everyone in a c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14" w:tgtFrame="_blank" w:tooltip="Pot smell isn´t cause to arrest everyone in a car" w:history="1">
              <w:r>
                <w:rPr>
                  <w:rStyle w:val="Hyperlink"/>
                  <w:rFonts w:ascii="Arial" w:hAnsi="Arial" w:cs="Arial"/>
                  <w:color w:val="000099"/>
                </w:rPr>
                <w:t>Pot smell isn't cause to arrest everyone in a car</w:t>
              </w:r>
            </w:hyperlink>
          </w:p>
          <w:p w14:paraId="6843D30A" w14:textId="77777777" w:rsidR="00814E02" w:rsidRDefault="00814E02">
            <w:pPr>
              <w:pStyle w:val="NormalWeb"/>
              <w:jc w:val="center"/>
              <w:rPr>
                <w:rFonts w:ascii="Arial" w:hAnsi="Arial" w:cs="Arial"/>
              </w:rPr>
            </w:pPr>
            <w:hyperlink r:id="rId315" w:tgtFrame="_blank" w:history="1">
              <w:r>
                <w:rPr>
                  <w:rStyle w:val="Hyperlink"/>
                  <w:rFonts w:ascii="Arial" w:hAnsi="Arial" w:cs="Arial"/>
                  <w:color w:val="000099"/>
                </w:rPr>
                <w:t>Texas Lawyer Takes On Bloodthirsty Cops</w:t>
              </w:r>
            </w:hyperlink>
          </w:p>
          <w:p w14:paraId="0D041EF9" w14:textId="77777777" w:rsidR="00814E02" w:rsidRDefault="00814E02">
            <w:pPr>
              <w:pStyle w:val="NormalWeb"/>
              <w:jc w:val="center"/>
              <w:rPr>
                <w:rFonts w:ascii="Arial" w:hAnsi="Arial" w:cs="Arial"/>
              </w:rPr>
            </w:pPr>
            <w:hyperlink r:id="rId316" w:tgtFrame="_blank" w:history="1">
              <w:r>
                <w:rPr>
                  <w:rStyle w:val="Hyperlink"/>
                  <w:rFonts w:ascii="Arial" w:hAnsi="Arial" w:cs="Arial"/>
                  <w:color w:val="000099"/>
                </w:rPr>
                <w:t>Hospital refuses to draw blood for police cases</w:t>
              </w:r>
            </w:hyperlink>
          </w:p>
        </w:tc>
      </w:tr>
    </w:tbl>
    <w:p w14:paraId="0B8B9A62" w14:textId="77777777" w:rsidR="00814E02" w:rsidRDefault="00BE7E12" w:rsidP="00814E02">
      <w:pPr>
        <w:rPr>
          <w:rFonts w:ascii="Times New Roman" w:hAnsi="Times New Roman" w:cs="Times New Roman"/>
        </w:rPr>
      </w:pPr>
      <w:r>
        <w:rPr>
          <w:noProof/>
        </w:rPr>
        <w:pict w14:anchorId="417406D4">
          <v:rect id="_x0000_i1052" alt="" style="width:468pt;height:.05pt;mso-width-percent:0;mso-height-percent:0;mso-width-percent:0;mso-height-percent:0" o:hralign="center" o:hrstd="t" o:hr="t" fillcolor="#a0a0a0" stroked="f"/>
        </w:pict>
      </w:r>
    </w:p>
    <w:p w14:paraId="05AE487E" w14:textId="77777777" w:rsidR="00814E02" w:rsidRDefault="00814E02" w:rsidP="00814E02">
      <w:r>
        <w:rPr>
          <w:color w:val="FFFFFF"/>
          <w:sz w:val="36"/>
          <w:szCs w:val="36"/>
        </w:rPr>
        <w:t>Peace proposals unaccompanied by a sworn covenant indicate a plot.</w:t>
      </w:r>
    </w:p>
    <w:p w14:paraId="0A1FC7AB" w14:textId="77777777" w:rsidR="00814E02" w:rsidRDefault="00BE7E12" w:rsidP="00814E02">
      <w:r>
        <w:rPr>
          <w:noProof/>
        </w:rPr>
        <w:pict w14:anchorId="4B5D7E24">
          <v:rect id="_x0000_i1051" alt="" style="width:468pt;height:.05pt;mso-width-percent:0;mso-height-percent:0;mso-width-percent:0;mso-height-percent:0" o:hralign="center" o:hrstd="t" o:hr="t" fillcolor="#a0a0a0" stroked="f"/>
        </w:pict>
      </w:r>
    </w:p>
    <w:p w14:paraId="003B9FF3" w14:textId="0F4E6C5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78F92AC" wp14:editId="353D64BD">
            <wp:extent cx="204470" cy="204470"/>
            <wp:effectExtent l="0" t="0" r="0" b="0"/>
            <wp:docPr id="27" name="Picture 27" descr="I hav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 have author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17" w:tgtFrame="_blank" w:history="1">
        <w:r>
          <w:rPr>
            <w:rStyle w:val="Hyperlink"/>
            <w:rFonts w:ascii="Arial" w:hAnsi="Arial" w:cs="Arial"/>
            <w:color w:val="000099"/>
          </w:rPr>
          <w:t>I have authority...</w:t>
        </w:r>
      </w:hyperlink>
    </w:p>
    <w:p w14:paraId="0A73E2EE" w14:textId="5C38283F"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9FA963D" wp14:editId="2FBC0C7F">
            <wp:extent cx="204470" cy="204470"/>
            <wp:effectExtent l="0" t="0" r="0" b="0"/>
            <wp:docPr id="26" name="Picture 26" descr="I do not 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 do not underst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18" w:tgtFrame="_blank" w:history="1">
        <w:r>
          <w:rPr>
            <w:rStyle w:val="Hyperlink"/>
            <w:rFonts w:ascii="Arial" w:hAnsi="Arial" w:cs="Arial"/>
            <w:color w:val="000099"/>
          </w:rPr>
          <w:t>I do not understand...</w:t>
        </w:r>
      </w:hyperlink>
      <w:r>
        <w:rPr>
          <w:rFonts w:ascii="Arial" w:hAnsi="Arial" w:cs="Arial"/>
        </w:rPr>
        <w:t>        </w:t>
      </w:r>
      <w:r>
        <w:rPr>
          <w:rStyle w:val="apple-converted-space"/>
          <w:rFonts w:ascii="Arial" w:hAnsi="Arial" w:cs="Arial"/>
        </w:rPr>
        <w:t> </w:t>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D62A67C" wp14:editId="09AF0146">
            <wp:extent cx="204470" cy="204470"/>
            <wp:effectExtent l="0" t="0" r="0" b="0"/>
            <wp:docPr id="25" name="Picture 25" descr="I simply do not un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 simply do not underst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19" w:tgtFrame="_blank" w:history="1">
        <w:r>
          <w:rPr>
            <w:rStyle w:val="Hyperlink"/>
            <w:rFonts w:ascii="Arial" w:hAnsi="Arial" w:cs="Arial"/>
            <w:color w:val="000099"/>
          </w:rPr>
          <w:t>I simply do not understand...</w:t>
        </w:r>
      </w:hyperlink>
    </w:p>
    <w:p w14:paraId="1AD57A0A" w14:textId="77777777" w:rsidR="00814E02" w:rsidRDefault="00814E02" w:rsidP="00814E02">
      <w:pPr>
        <w:pStyle w:val="NormalWeb"/>
        <w:jc w:val="center"/>
        <w:rPr>
          <w:rFonts w:ascii="Arial" w:hAnsi="Arial" w:cs="Arial"/>
        </w:rPr>
      </w:pPr>
      <w:r>
        <w:rPr>
          <w:rFonts w:ascii="Arial" w:hAnsi="Arial" w:cs="Arial"/>
          <w:b/>
          <w:bCs/>
          <w:color w:val="0000FF"/>
          <w:sz w:val="27"/>
          <w:szCs w:val="27"/>
        </w:rPr>
        <w:t>To sign or not to sign a ticket -- Texas Attorney General´s opinion items for consideration:</w:t>
      </w:r>
      <w:r>
        <w:rPr>
          <w:rFonts w:ascii="Arial" w:hAnsi="Arial" w:cs="Arial"/>
        </w:rPr>
        <w:br/>
      </w:r>
      <w:bookmarkStart w:id="10" w:name="Opinion_No._JC-0317"/>
      <w:bookmarkEnd w:id="10"/>
      <w:r>
        <w:rPr>
          <w:rFonts w:ascii="Arial" w:hAnsi="Arial" w:cs="Arial"/>
        </w:rPr>
        <w:fldChar w:fldCharType="begin"/>
      </w:r>
      <w:r>
        <w:rPr>
          <w:rFonts w:ascii="Arial" w:hAnsi="Arial" w:cs="Arial"/>
        </w:rPr>
        <w:instrText xml:space="preserve"> HYPERLINK "http://www.oag.state.tx.us/opinions/opinions/49cornyn/op/2000/htm/jc0317.htm" \l "N_3_" \t "_blank" </w:instrText>
      </w:r>
      <w:r>
        <w:rPr>
          <w:rFonts w:ascii="Arial" w:hAnsi="Arial" w:cs="Arial"/>
        </w:rPr>
        <w:fldChar w:fldCharType="separate"/>
      </w:r>
      <w:r>
        <w:rPr>
          <w:rStyle w:val="Hyperlink"/>
          <w:rFonts w:ascii="Arial" w:hAnsi="Arial" w:cs="Arial"/>
          <w:color w:val="000099"/>
        </w:rPr>
        <w:t>Opinion No. JC-0317</w:t>
      </w:r>
      <w:r>
        <w:rPr>
          <w:rFonts w:ascii="Arial" w:hAnsi="Arial" w:cs="Arial"/>
        </w:rPr>
        <w:fldChar w:fldCharType="end"/>
      </w:r>
      <w:r>
        <w:rPr>
          <w:rFonts w:ascii="Arial" w:hAnsi="Arial" w:cs="Arial"/>
        </w:rPr>
        <w:br/>
        <w:t>Re: Whether the addition of certain protest words to a traffic citation constitutes a valid promise to appear in court.</w:t>
      </w:r>
      <w:r>
        <w:rPr>
          <w:rFonts w:ascii="Arial" w:hAnsi="Arial" w:cs="Arial"/>
        </w:rPr>
        <w:br/>
      </w:r>
      <w:bookmarkStart w:id="11" w:name="Opinion_No._JC-0153"/>
      <w:bookmarkEnd w:id="11"/>
      <w:r>
        <w:rPr>
          <w:rFonts w:ascii="Arial" w:hAnsi="Arial" w:cs="Arial"/>
        </w:rPr>
        <w:fldChar w:fldCharType="begin"/>
      </w:r>
      <w:r>
        <w:rPr>
          <w:rFonts w:ascii="Arial" w:hAnsi="Arial" w:cs="Arial"/>
        </w:rPr>
        <w:instrText xml:space="preserve"> HYPERLINK "http://www.oag.state.tx.us/opinions/opinions/49cornyn/op/1999/htm/jc0153.htm" \t "_blank" </w:instrText>
      </w:r>
      <w:r>
        <w:rPr>
          <w:rFonts w:ascii="Arial" w:hAnsi="Arial" w:cs="Arial"/>
        </w:rPr>
        <w:fldChar w:fldCharType="separate"/>
      </w:r>
      <w:r>
        <w:rPr>
          <w:rStyle w:val="Hyperlink"/>
          <w:rFonts w:ascii="Arial" w:hAnsi="Arial" w:cs="Arial"/>
          <w:color w:val="000099"/>
        </w:rPr>
        <w:t>Opinion No. JC-0153</w:t>
      </w:r>
      <w:r>
        <w:rPr>
          <w:rFonts w:ascii="Arial" w:hAnsi="Arial" w:cs="Arial"/>
        </w:rPr>
        <w:fldChar w:fldCharType="end"/>
      </w:r>
      <w:r>
        <w:rPr>
          <w:rFonts w:ascii="Arial" w:hAnsi="Arial" w:cs="Arial"/>
        </w:rPr>
        <w:br/>
        <w:t>Re: Effect of certain protest words written beneath a person´s signature on a state document.</w:t>
      </w:r>
    </w:p>
    <w:p w14:paraId="0AB78E9E" w14:textId="77777777" w:rsidR="00814E02" w:rsidRDefault="00814E02" w:rsidP="00814E02">
      <w:pPr>
        <w:pStyle w:val="NormalWeb"/>
        <w:jc w:val="center"/>
      </w:pPr>
      <w:r>
        <w:rPr>
          <w:rFonts w:ascii="Verdana" w:hAnsi="Verdana"/>
          <w:color w:val="008000"/>
          <w:sz w:val="36"/>
          <w:szCs w:val="36"/>
        </w:rPr>
        <w:t>"</w:t>
      </w:r>
      <w:r>
        <w:rPr>
          <w:rFonts w:ascii="Verdana" w:hAnsi="Verdana"/>
          <w:b/>
          <w:bCs/>
          <w:color w:val="008000"/>
          <w:sz w:val="36"/>
          <w:szCs w:val="36"/>
        </w:rPr>
        <w:t>Gee, is this ticket constitutionally valid?</w:t>
      </w:r>
      <w:r>
        <w:rPr>
          <w:rFonts w:ascii="Verdana" w:hAnsi="Verdana"/>
          <w:color w:val="008000"/>
          <w:sz w:val="36"/>
          <w:szCs w:val="36"/>
        </w:rPr>
        <w:t>"</w:t>
      </w:r>
    </w:p>
    <w:p w14:paraId="3EE70872" w14:textId="77777777" w:rsidR="00814E02" w:rsidRDefault="00814E02" w:rsidP="00814E02">
      <w:pPr>
        <w:pStyle w:val="NormalWeb"/>
        <w:jc w:val="center"/>
      </w:pPr>
      <w:r>
        <w:rPr>
          <w:rFonts w:ascii="Verdana" w:hAnsi="Verdana"/>
          <w:color w:val="008000"/>
          <w:sz w:val="36"/>
          <w:szCs w:val="36"/>
        </w:rPr>
        <w:t>"</w:t>
      </w:r>
      <w:r>
        <w:rPr>
          <w:rFonts w:ascii="Verdana" w:hAnsi="Verdana"/>
          <w:b/>
          <w:bCs/>
          <w:color w:val="008000"/>
          <w:sz w:val="36"/>
          <w:szCs w:val="36"/>
        </w:rPr>
        <w:t>Gee, this ticket doesn't seem to have a</w:t>
      </w:r>
      <w:r>
        <w:rPr>
          <w:rFonts w:ascii="Verdana" w:hAnsi="Verdana"/>
          <w:color w:val="008000"/>
          <w:sz w:val="36"/>
          <w:szCs w:val="36"/>
        </w:rPr>
        <w:br/>
        <w:t>[valid]</w:t>
      </w:r>
      <w:r>
        <w:rPr>
          <w:rStyle w:val="apple-converted-space"/>
          <w:rFonts w:ascii="Verdana" w:hAnsi="Verdana"/>
          <w:color w:val="008000"/>
          <w:sz w:val="36"/>
          <w:szCs w:val="36"/>
        </w:rPr>
        <w:t> </w:t>
      </w:r>
      <w:r>
        <w:rPr>
          <w:rFonts w:ascii="Verdana" w:hAnsi="Verdana"/>
          <w:b/>
          <w:bCs/>
          <w:color w:val="008000"/>
          <w:sz w:val="36"/>
          <w:szCs w:val="36"/>
        </w:rPr>
        <w:t>statute number showing on it.</w:t>
      </w:r>
      <w:r>
        <w:rPr>
          <w:rFonts w:ascii="Verdana" w:hAnsi="Verdana"/>
          <w:color w:val="008000"/>
          <w:sz w:val="36"/>
          <w:szCs w:val="36"/>
        </w:rPr>
        <w:t>"</w:t>
      </w:r>
    </w:p>
    <w:p w14:paraId="403BD2B8" w14:textId="77777777" w:rsidR="00814E02" w:rsidRDefault="00814E02" w:rsidP="00814E02">
      <w:pPr>
        <w:pStyle w:val="Heading4"/>
        <w:jc w:val="center"/>
      </w:pPr>
      <w:r>
        <w:t>The following cases substantiate that it is a fact of law that the person asserting jurisdiction must,</w:t>
      </w:r>
      <w:r>
        <w:br/>
        <w:t>when challenged, PROVE that jurisdiction exists:</w:t>
      </w:r>
      <w:r>
        <w:br/>
        <w:t>McNutt v. G.M., 56 S. Ct. 789, 80 L.Ed. 1135</w:t>
      </w:r>
      <w:r>
        <w:br/>
        <w:t>Griffin v. Mattews, 310 Supp. 341, 423, F.2d 272</w:t>
      </w:r>
      <w:r>
        <w:br/>
        <w:t>Basso v. U.P.L., 495 F.2d 906</w:t>
      </w:r>
      <w:r>
        <w:br/>
        <w:t>Thomson v. Gaskiel, 62 S.Ct. 673, 83 L.Ed. 111</w:t>
      </w:r>
      <w:r>
        <w:br/>
        <w:t>Albrect v. U.S., 273 U.S. 1</w:t>
      </w:r>
    </w:p>
    <w:p w14:paraId="520FC225" w14:textId="77777777" w:rsidR="00814E02" w:rsidRDefault="00814E02" w:rsidP="00814E02">
      <w:pPr>
        <w:pStyle w:val="NormalWeb"/>
        <w:jc w:val="center"/>
      </w:pPr>
      <w:r>
        <w:rPr>
          <w:rFonts w:ascii="Verdana" w:hAnsi="Verdana"/>
          <w:color w:val="008000"/>
          <w:sz w:val="36"/>
          <w:szCs w:val="36"/>
        </w:rPr>
        <w:t>"</w:t>
      </w:r>
      <w:r>
        <w:rPr>
          <w:rFonts w:ascii="Verdana" w:hAnsi="Verdana"/>
          <w:b/>
          <w:bCs/>
          <w:color w:val="008000"/>
          <w:sz w:val="36"/>
          <w:szCs w:val="36"/>
        </w:rPr>
        <w:t>Gee, is this ticket appears to lack a competent fact witness.</w:t>
      </w:r>
      <w:r>
        <w:rPr>
          <w:rFonts w:ascii="Verdana" w:hAnsi="Verdana"/>
          <w:color w:val="008000"/>
          <w:sz w:val="36"/>
          <w:szCs w:val="36"/>
        </w:rPr>
        <w:t>"</w:t>
      </w:r>
    </w:p>
    <w:p w14:paraId="4197F576" w14:textId="77777777" w:rsidR="00814E02" w:rsidRDefault="00814E02" w:rsidP="00814E02">
      <w:pPr>
        <w:pStyle w:val="NormalWeb"/>
        <w:jc w:val="center"/>
        <w:rPr>
          <w:rFonts w:ascii="Arial" w:hAnsi="Arial" w:cs="Arial"/>
        </w:rPr>
      </w:pPr>
      <w:r>
        <w:rPr>
          <w:rFonts w:ascii="Arial" w:hAnsi="Arial" w:cs="Arial"/>
          <w:b/>
          <w:bCs/>
          <w:color w:val="0000FF"/>
          <w:sz w:val="27"/>
          <w:szCs w:val="27"/>
        </w:rPr>
        <w:t>Did someone say, "I want to fight the ticket" - in court?</w:t>
      </w:r>
      <w:r>
        <w:rPr>
          <w:rFonts w:ascii="Arial" w:hAnsi="Arial" w:cs="Arial"/>
        </w:rPr>
        <w:br/>
      </w:r>
      <w:r>
        <w:rPr>
          <w:rFonts w:ascii="Arial" w:hAnsi="Arial" w:cs="Arial"/>
          <w:color w:val="0000FF"/>
          <w:sz w:val="20"/>
          <w:szCs w:val="20"/>
        </w:rPr>
        <w:t>(Remember that to fight, to argue, is to enter into 'their' jurisdiction and lose. Consider a conditional acceptance.)</w:t>
      </w:r>
    </w:p>
    <w:p w14:paraId="7DB0788B" w14:textId="382D5B78"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6C99B47E" wp14:editId="1F707460">
            <wp:extent cx="204470" cy="204470"/>
            <wp:effectExtent l="0" t="0" r="0" b="0"/>
            <wp:docPr id="24" name="Picture 24" descr="Traffic Ticket Case Dismi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raffic Ticket Case Dismis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Fonts w:ascii="Arial" w:hAnsi="Arial" w:cs="Arial"/>
        </w:rPr>
        <w:t> </w:t>
      </w:r>
      <w:r>
        <w:rPr>
          <w:rStyle w:val="apple-converted-space"/>
          <w:rFonts w:ascii="Arial" w:hAnsi="Arial" w:cs="Arial"/>
        </w:rPr>
        <w:t> </w:t>
      </w:r>
      <w:hyperlink r:id="rId320" w:tgtFrame="_blank" w:history="1">
        <w:r>
          <w:rPr>
            <w:rStyle w:val="Hyperlink"/>
            <w:rFonts w:ascii="Arial" w:hAnsi="Arial" w:cs="Arial"/>
            <w:color w:val="000099"/>
          </w:rPr>
          <w:t>Traffic Ticket Case Dismissed</w:t>
        </w:r>
      </w:hyperlink>
    </w:p>
    <w:p w14:paraId="760D740A" w14:textId="674916EC"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FAE309F" wp14:editId="7B5782FD">
            <wp:extent cx="204470" cy="204470"/>
            <wp:effectExtent l="0" t="0" r="0" b="0"/>
            <wp:docPr id="23" name="Picture 23" descr="Marc Stevens - Beating Civil Traffic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arc Stevens - Beating Civil Traffic Ticke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Marc Stevens - </w:t>
      </w:r>
      <w:r>
        <w:rPr>
          <w:rStyle w:val="apple-converted-space"/>
          <w:rFonts w:ascii="Arial" w:hAnsi="Arial" w:cs="Arial"/>
        </w:rPr>
        <w:t> </w:t>
      </w:r>
      <w:hyperlink r:id="rId321" w:tgtFrame="_blank" w:history="1">
        <w:r>
          <w:rPr>
            <w:rStyle w:val="Hyperlink"/>
            <w:rFonts w:ascii="Arial" w:hAnsi="Arial" w:cs="Arial"/>
            <w:color w:val="000099"/>
          </w:rPr>
          <w:t>Beating Civil Traffic Tickets</w:t>
        </w:r>
      </w:hyperlink>
    </w:p>
    <w:p w14:paraId="7D299419" w14:textId="3629BB8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388C1E80" wp14:editId="2A4BB9F5">
            <wp:extent cx="204470" cy="204470"/>
            <wp:effectExtent l="0" t="0" r="0" b="0"/>
            <wp:docPr id="22" name="Picture 22" descr="Memorandum i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morandum in Supp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California Traffic Case: </w:t>
      </w:r>
      <w:r>
        <w:rPr>
          <w:rStyle w:val="apple-converted-space"/>
          <w:rFonts w:ascii="Arial" w:hAnsi="Arial" w:cs="Arial"/>
        </w:rPr>
        <w:t> </w:t>
      </w:r>
      <w:hyperlink r:id="rId322" w:tgtFrame="_blank" w:history="1">
        <w:r>
          <w:rPr>
            <w:rStyle w:val="Hyperlink"/>
            <w:rFonts w:ascii="Arial" w:hAnsi="Arial" w:cs="Arial"/>
            <w:color w:val="000099"/>
          </w:rPr>
          <w:t>Memorandum in Support</w:t>
        </w:r>
      </w:hyperlink>
    </w:p>
    <w:p w14:paraId="3F2375A6" w14:textId="77777777" w:rsidR="00814E02" w:rsidRDefault="00814E02" w:rsidP="00814E02">
      <w:pPr>
        <w:pStyle w:val="NormalWeb"/>
        <w:jc w:val="center"/>
        <w:rPr>
          <w:rFonts w:ascii="Arial" w:hAnsi="Arial" w:cs="Arial"/>
        </w:rPr>
      </w:pPr>
      <w:r>
        <w:rPr>
          <w:rFonts w:ascii="Arial" w:hAnsi="Arial" w:cs="Arial"/>
          <w:b/>
          <w:bCs/>
        </w:rPr>
        <w:t>Charles Sprinkler</w:t>
      </w:r>
      <w:r>
        <w:rPr>
          <w:rFonts w:ascii="Arial" w:hAnsi="Arial" w:cs="Arial"/>
        </w:rPr>
        <w:t>'s</w:t>
      </w:r>
      <w:r>
        <w:rPr>
          <w:rStyle w:val="apple-converted-space"/>
          <w:rFonts w:ascii="Arial" w:hAnsi="Arial" w:cs="Arial"/>
        </w:rPr>
        <w:t> </w:t>
      </w:r>
      <w:hyperlink r:id="rId323" w:tgtFrame="_blank" w:history="1">
        <w:r>
          <w:rPr>
            <w:rStyle w:val="Hyperlink"/>
            <w:rFonts w:ascii="Arial" w:hAnsi="Arial" w:cs="Arial"/>
            <w:color w:val="000099"/>
          </w:rPr>
          <w:t>motion</w:t>
        </w:r>
      </w:hyperlink>
    </w:p>
    <w:p w14:paraId="4E6530CE"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324" w:tgtFrame="_blank" w:history="1">
        <w:r>
          <w:rPr>
            <w:rStyle w:val="Hyperlink"/>
            <w:rFonts w:ascii="Arial" w:hAnsi="Arial" w:cs="Arial"/>
            <w:color w:val="000099"/>
          </w:rPr>
          <w:t>The Court of Public Relations</w:t>
        </w:r>
      </w:hyperlink>
    </w:p>
    <w:p w14:paraId="1B0E1DF6" w14:textId="77777777" w:rsidR="00814E02" w:rsidRDefault="00814E02" w:rsidP="00814E02">
      <w:pPr>
        <w:pStyle w:val="Heading2"/>
        <w:jc w:val="center"/>
        <w:rPr>
          <w:rFonts w:ascii="Arial" w:hAnsi="Arial" w:cs="Arial"/>
        </w:rPr>
      </w:pPr>
      <w:r>
        <w:rPr>
          <w:rFonts w:ascii="Arial" w:hAnsi="Arial" w:cs="Arial"/>
        </w:rPr>
        <w:t>Questions for Police Officer in traffic court:</w:t>
      </w:r>
    </w:p>
    <w:p w14:paraId="07A03904" w14:textId="77777777" w:rsidR="00814E02" w:rsidRDefault="00814E02" w:rsidP="00814E02">
      <w:pPr>
        <w:pStyle w:val="NormalWeb"/>
        <w:spacing w:line="384" w:lineRule="atLeast"/>
        <w:rPr>
          <w:rFonts w:ascii="Arial" w:hAnsi="Arial" w:cs="Arial"/>
        </w:rPr>
      </w:pPr>
      <w:r>
        <w:rPr>
          <w:rFonts w:ascii="Arial" w:hAnsi="Arial" w:cs="Arial"/>
        </w:rPr>
        <w:t>[You] "Thank you Officer {Jones} for being here today. You are properly sworn in?</w:t>
      </w:r>
      <w:r>
        <w:rPr>
          <w:rFonts w:ascii="Arial" w:hAnsi="Arial" w:cs="Arial"/>
        </w:rPr>
        <w:br/>
        <w:t>[Yes] OK, please tell this court, did you file a valid cause of action against me?"</w:t>
      </w:r>
      <w:r>
        <w:rPr>
          <w:rFonts w:ascii="Arial" w:hAnsi="Arial" w:cs="Arial"/>
        </w:rPr>
        <w:br/>
        <w:t>[Officer] "Yes."</w:t>
      </w:r>
      <w:r>
        <w:rPr>
          <w:rFonts w:ascii="Arial" w:hAnsi="Arial" w:cs="Arial"/>
        </w:rPr>
        <w:br/>
        <w:t>[You] "OK, please tell this court just how many elements are in a valid cause of action."</w:t>
      </w:r>
      <w:r>
        <w:rPr>
          <w:rFonts w:ascii="Arial" w:hAnsi="Arial" w:cs="Arial"/>
        </w:rPr>
        <w:br/>
        <w:t>You may hear, from prosecutor, something like, "Objection, calls for a legal conclusion, witness is not competent to testify."</w:t>
      </w:r>
      <w:r>
        <w:rPr>
          <w:rFonts w:ascii="Arial" w:hAnsi="Arial" w:cs="Arial"/>
        </w:rPr>
        <w:br/>
        <w:t>Then you may, from judge, hear something like, "Objection sustained."</w:t>
      </w:r>
      <w:r>
        <w:rPr>
          <w:rFonts w:ascii="Arial" w:hAnsi="Arial" w:cs="Arial"/>
        </w:rPr>
        <w:br/>
        <w:t>Then you say, "OK, then I move to strike the witness´s testimony." [testimony includes the ticket] "...and I move this matter dismissed."</w:t>
      </w:r>
      <w:r>
        <w:rPr>
          <w:rFonts w:ascii="Arial" w:hAnsi="Arial" w:cs="Arial"/>
        </w:rPr>
        <w:br/>
        <w:t>[You] Smile ;)]</w:t>
      </w:r>
      <w:r>
        <w:rPr>
          <w:rFonts w:ascii="Arial" w:hAnsi="Arial" w:cs="Arial"/>
        </w:rPr>
        <w:br/>
        <w:t>(Of course this entails the officer actually showing up (the prosecutor may try bluffing you on this, [you] just want to go on and have 'your day in court') -- if he or she doesn't - well they don't have a case then do they? {You} Smile ;) and say, "I want this matter dismissed."</w:t>
      </w:r>
    </w:p>
    <w:p w14:paraId="28B80F58" w14:textId="77777777" w:rsidR="00814E02" w:rsidRDefault="00BE7E12" w:rsidP="00814E02">
      <w:pPr>
        <w:rPr>
          <w:rFonts w:ascii="Times New Roman" w:hAnsi="Times New Roman" w:cs="Times New Roman"/>
        </w:rPr>
      </w:pPr>
      <w:r>
        <w:rPr>
          <w:noProof/>
        </w:rPr>
        <w:pict w14:anchorId="034308CE">
          <v:rect id="_x0000_i1050" alt="" style="width:234pt;height:1.5pt;mso-width-percent:0;mso-height-percent:0;mso-width-percent:0;mso-height-percent:0" o:hrpct="500" o:hralign="center" o:hrstd="t" o:hr="t" fillcolor="#a0a0a0" stroked="f"/>
        </w:pict>
      </w:r>
    </w:p>
    <w:p w14:paraId="383161FC" w14:textId="77777777" w:rsidR="00814E02" w:rsidRDefault="00814E02" w:rsidP="00814E02">
      <w:pPr>
        <w:pStyle w:val="Heading3"/>
        <w:jc w:val="center"/>
        <w:rPr>
          <w:rFonts w:ascii="Arial" w:hAnsi="Arial" w:cs="Arial"/>
        </w:rPr>
      </w:pPr>
      <w:r>
        <w:rPr>
          <w:rFonts w:ascii="Arial" w:hAnsi="Arial" w:cs="Arial"/>
        </w:rPr>
        <w:t>Questions for Police Officer in traffic court:</w:t>
      </w:r>
    </w:p>
    <w:p w14:paraId="5988D12B" w14:textId="77777777" w:rsidR="00814E02" w:rsidRDefault="00814E02" w:rsidP="00814E02">
      <w:pPr>
        <w:pStyle w:val="NormalWeb"/>
        <w:spacing w:line="384" w:lineRule="atLeast"/>
        <w:rPr>
          <w:rFonts w:ascii="Arial" w:hAnsi="Arial" w:cs="Arial"/>
        </w:rPr>
      </w:pPr>
      <w:r>
        <w:rPr>
          <w:rFonts w:ascii="Arial" w:hAnsi="Arial" w:cs="Arial"/>
        </w:rPr>
        <w:t>[You] "In order to be a policeman you had to swear an oath to support both State and Federal Constitutions didn’t you?"</w:t>
      </w:r>
      <w:r>
        <w:rPr>
          <w:rFonts w:ascii="Arial" w:hAnsi="Arial" w:cs="Arial"/>
        </w:rPr>
        <w:br/>
        <w:t>[Officer answer] "Yes."</w:t>
      </w:r>
      <w:r>
        <w:rPr>
          <w:rFonts w:ascii="Arial" w:hAnsi="Arial" w:cs="Arial"/>
        </w:rPr>
        <w:br/>
        <w:t>[You] "On the day and time you approach me you were armed were you not?"</w:t>
      </w:r>
      <w:r>
        <w:rPr>
          <w:rFonts w:ascii="Arial" w:hAnsi="Arial" w:cs="Arial"/>
        </w:rPr>
        <w:br/>
        <w:t>[Officer answer] "Yes."</w:t>
      </w:r>
      <w:r>
        <w:rPr>
          <w:rFonts w:ascii="Arial" w:hAnsi="Arial" w:cs="Arial"/>
        </w:rPr>
        <w:br/>
        <w:t>[You] "Having sworn an oath to the constitution you attacked me by force of arms in an attempt to compel me to be a witness against myself in felony breach of your fiduciary duty pursuant to the oath you sworn."</w:t>
      </w:r>
      <w:r>
        <w:rPr>
          <w:rFonts w:ascii="Arial" w:hAnsi="Arial" w:cs="Arial"/>
        </w:rPr>
        <w:br/>
        <w:t>[Officer answer] "Yes."</w:t>
      </w:r>
      <w:r>
        <w:rPr>
          <w:rFonts w:ascii="Arial" w:hAnsi="Arial" w:cs="Arial"/>
        </w:rPr>
        <w:br/>
        <w:t>[You] "I move to dismiss because the officer just impeached himself under oath."</w:t>
      </w:r>
    </w:p>
    <w:p w14:paraId="70CD498B" w14:textId="0845AA2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0E57379" wp14:editId="0C5A88FB">
            <wp:extent cx="204470" cy="204470"/>
            <wp:effectExtent l="0" t="0" r="0" b="0"/>
            <wp:docPr id="21" name="Picture 21" descr="by what sup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y what suppo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25" w:tgtFrame="_blank" w:history="1">
        <w:r>
          <w:rPr>
            <w:rStyle w:val="Hyperlink"/>
            <w:rFonts w:ascii="Arial" w:hAnsi="Arial" w:cs="Arial"/>
            <w:color w:val="000099"/>
          </w:rPr>
          <w:t>by what supposed...</w:t>
        </w:r>
      </w:hyperlink>
    </w:p>
    <w:p w14:paraId="0E8B3B0E" w14:textId="77777777" w:rsidR="00814E02" w:rsidRDefault="00BE7E12" w:rsidP="00814E02">
      <w:pPr>
        <w:rPr>
          <w:rFonts w:ascii="Times New Roman" w:hAnsi="Times New Roman" w:cs="Times New Roman"/>
        </w:rPr>
      </w:pPr>
      <w:r>
        <w:rPr>
          <w:noProof/>
        </w:rPr>
        <w:pict w14:anchorId="5EA05A8A">
          <v:rect id="_x0000_i1049" alt="" style="width:234pt;height:1.5pt;mso-width-percent:0;mso-height-percent:0;mso-width-percent:0;mso-height-percent:0" o:hrpct="500" o:hralign="center" o:hrstd="t" o:hr="t" fillcolor="#a0a0a0" stroked="f"/>
        </w:pict>
      </w:r>
    </w:p>
    <w:p w14:paraId="0E654EBF" w14:textId="77777777" w:rsidR="00814E02" w:rsidRDefault="00814E02" w:rsidP="00814E02">
      <w:pPr>
        <w:pStyle w:val="NormalWeb"/>
        <w:jc w:val="center"/>
        <w:rPr>
          <w:rFonts w:ascii="Arial" w:hAnsi="Arial" w:cs="Arial"/>
        </w:rPr>
      </w:pPr>
      <w:r>
        <w:rPr>
          <w:rFonts w:ascii="Arial" w:hAnsi="Arial" w:cs="Arial"/>
        </w:rPr>
        <w:t>DIALOG:</w:t>
      </w:r>
      <w:r>
        <w:rPr>
          <w:rStyle w:val="apple-converted-space"/>
          <w:rFonts w:ascii="Arial" w:hAnsi="Arial" w:cs="Arial"/>
        </w:rPr>
        <w:t> </w:t>
      </w:r>
      <w:r>
        <w:rPr>
          <w:rStyle w:val="Strong"/>
          <w:rFonts w:ascii="Arial" w:hAnsi="Arial" w:cs="Arial"/>
        </w:rPr>
        <w:t>In all matters - request</w:t>
      </w:r>
      <w:r>
        <w:rPr>
          <w:rStyle w:val="apple-converted-space"/>
          <w:rFonts w:ascii="Arial" w:hAnsi="Arial" w:cs="Arial"/>
        </w:rPr>
        <w:t> </w:t>
      </w:r>
      <w:r>
        <w:rPr>
          <w:rFonts w:ascii="Arial" w:hAnsi="Arial" w:cs="Arial"/>
        </w:rPr>
        <w:t>[...if need be, demand]</w:t>
      </w:r>
      <w:r>
        <w:rPr>
          <w:rStyle w:val="apple-converted-space"/>
          <w:rFonts w:ascii="Arial" w:hAnsi="Arial" w:cs="Arial"/>
        </w:rPr>
        <w:t> </w:t>
      </w:r>
      <w:r>
        <w:rPr>
          <w:rStyle w:val="Strong"/>
          <w:rFonts w:ascii="Arial" w:hAnsi="Arial" w:cs="Arial"/>
        </w:rPr>
        <w:t>that</w:t>
      </w:r>
      <w:r>
        <w:rPr>
          <w:rFonts w:ascii="Arial" w:hAnsi="Arial" w:cs="Arial"/>
          <w:b/>
          <w:bCs/>
        </w:rPr>
        <w:br/>
      </w:r>
      <w:r>
        <w:rPr>
          <w:rStyle w:val="Strong"/>
          <w:rFonts w:ascii="Arial" w:hAnsi="Arial" w:cs="Arial"/>
        </w:rPr>
        <w:t>competent evidence of the Plaintiff´s claim be entered as evidence.</w:t>
      </w:r>
    </w:p>
    <w:p w14:paraId="5F8AB3E0" w14:textId="77777777" w:rsidR="00814E02" w:rsidRDefault="00BE7E12" w:rsidP="00814E02">
      <w:pPr>
        <w:rPr>
          <w:rFonts w:ascii="Times New Roman" w:hAnsi="Times New Roman" w:cs="Times New Roman"/>
        </w:rPr>
      </w:pPr>
      <w:r>
        <w:rPr>
          <w:noProof/>
        </w:rPr>
        <w:pict w14:anchorId="4AE22FC7">
          <v:rect id="_x0000_i1048" alt="" style="width:234pt;height:1.5pt;mso-width-percent:0;mso-height-percent:0;mso-width-percent:0;mso-height-percent:0" o:hrpct="500" o:hralign="center" o:hrstd="t" o:hr="t" fillcolor="#a0a0a0" stroked="f"/>
        </w:pict>
      </w:r>
    </w:p>
    <w:p w14:paraId="672384F2" w14:textId="77777777" w:rsidR="00814E02" w:rsidRDefault="00814E02" w:rsidP="00814E02">
      <w:pPr>
        <w:pStyle w:val="NormalWeb"/>
        <w:jc w:val="center"/>
        <w:rPr>
          <w:rFonts w:ascii="Arial" w:hAnsi="Arial" w:cs="Arial"/>
        </w:rPr>
      </w:pPr>
      <w:r>
        <w:rPr>
          <w:rFonts w:ascii="Arial" w:hAnsi="Arial" w:cs="Arial"/>
          <w:b/>
          <w:bCs/>
        </w:rPr>
        <w:t>VIDEO</w:t>
      </w:r>
      <w:r>
        <w:rPr>
          <w:rFonts w:ascii="Arial" w:hAnsi="Arial" w:cs="Arial"/>
        </w:rPr>
        <w:t>:</w:t>
      </w:r>
      <w:r>
        <w:rPr>
          <w:rStyle w:val="apple-converted-space"/>
          <w:rFonts w:ascii="Arial" w:hAnsi="Arial" w:cs="Arial"/>
        </w:rPr>
        <w:t> </w:t>
      </w:r>
      <w:hyperlink r:id="rId326" w:tgtFrame="_blank" w:history="1">
        <w:r>
          <w:rPr>
            <w:rStyle w:val="Hyperlink"/>
            <w:rFonts w:ascii="Arial" w:hAnsi="Arial" w:cs="Arial"/>
            <w:color w:val="000099"/>
          </w:rPr>
          <w:t>Impeach a witness</w:t>
        </w:r>
      </w:hyperlink>
    </w:p>
    <w:p w14:paraId="58B01952" w14:textId="77777777" w:rsidR="00814E02" w:rsidRDefault="00BE7E12" w:rsidP="00814E02">
      <w:pPr>
        <w:rPr>
          <w:rFonts w:ascii="Times New Roman" w:hAnsi="Times New Roman" w:cs="Times New Roman"/>
        </w:rPr>
      </w:pPr>
      <w:r>
        <w:rPr>
          <w:noProof/>
        </w:rPr>
        <w:pict w14:anchorId="044AA3CF">
          <v:rect id="_x0000_i1047" alt="" style="width:234pt;height:1.5pt;mso-width-percent:0;mso-height-percent:0;mso-width-percent:0;mso-height-percent:0" o:hrpct="500" o:hralign="center" o:hrstd="t" o:hr="t" fillcolor="#a0a0a0" stroked="f"/>
        </w:pict>
      </w:r>
    </w:p>
    <w:p w14:paraId="76C83DB8" w14:textId="0047F6FD" w:rsidR="00814E02" w:rsidRDefault="00814E02" w:rsidP="00814E02">
      <w:pPr>
        <w:pStyle w:val="NormalWeb"/>
        <w:spacing w:line="384" w:lineRule="atLeast"/>
        <w:jc w:val="center"/>
        <w:rPr>
          <w:rFonts w:ascii="Arial" w:hAnsi="Arial" w:cs="Arial"/>
        </w:rPr>
      </w:pPr>
      <w:r>
        <w:rPr>
          <w:rFonts w:ascii="Arial" w:hAnsi="Arial" w:cs="Arial"/>
          <w:b/>
          <w:bCs/>
        </w:rPr>
        <w:t>DIALOG</w:t>
      </w:r>
      <w:r>
        <w:rPr>
          <w:rFonts w:ascii="Arial" w:hAnsi="Arial" w:cs="Arial"/>
        </w:rPr>
        <w:t>:</w:t>
      </w:r>
      <w:r>
        <w:rPr>
          <w:rFonts w:ascii="Arial" w:hAnsi="Arial" w:cs="Arial"/>
        </w:rPr>
        <w:br/>
        <w:t>...next time you get a 'traffic ticket'; ask the court, and the policeman (on the stand), what makes them think your automobile is a 'motor vehicle'? Ask them, since you received a 'traffic ticket', just what goods were you 'trafficing' in? And since the fine is to be paid in so many 'dollars', ask them what a "dollar" is.</w:t>
      </w:r>
      <w:r>
        <w:rPr>
          <w:rFonts w:ascii="Arial" w:hAnsi="Arial" w:cs="Arial"/>
        </w:rPr>
        <w:br/>
        <w:t>Watch them look at you like you are insane.</w:t>
      </w:r>
      <w:r>
        <w:rPr>
          <w:rFonts w:ascii="Arial" w:hAnsi="Arial" w:cs="Arial"/>
        </w:rPr>
        <w:br/>
        <w:t>Speak clearly and loudly, tell them that you are competent to make an</w:t>
      </w:r>
      <w:r>
        <w:rPr>
          <w:rStyle w:val="apple-converted-space"/>
          <w:rFonts w:ascii="Arial" w:hAnsi="Arial" w:cs="Arial"/>
        </w:rPr>
        <w:t> </w:t>
      </w:r>
      <w:r>
        <w:rPr>
          <w:rFonts w:ascii="Arial" w:hAnsi="Arial" w:cs="Arial"/>
          <w:b/>
          <w:bCs/>
        </w:rPr>
        <w:t>informed decision</w:t>
      </w:r>
      <w:r>
        <w:rPr>
          <w:rStyle w:val="apple-converted-space"/>
          <w:rFonts w:ascii="Arial" w:hAnsi="Arial" w:cs="Arial"/>
        </w:rPr>
        <w:t> </w:t>
      </w:r>
      <w:r>
        <w:rPr>
          <w:rFonts w:ascii="Arial" w:hAnsi="Arial" w:cs="Arial"/>
        </w:rPr>
        <w:t>and that you are not able to understand the nature and cause of the charges unless, and until, they explain their semantics. Remember, in law or life, it is not wise to go passed an</w:t>
      </w:r>
      <w:r>
        <w:rPr>
          <w:rStyle w:val="apple-converted-space"/>
          <w:rFonts w:ascii="Arial" w:hAnsi="Arial" w:cs="Arial"/>
        </w:rPr>
        <w:t> </w:t>
      </w:r>
      <w:r>
        <w:rPr>
          <w:rFonts w:ascii="Arial" w:hAnsi="Arial" w:cs="Arial"/>
          <w:u w:val="single"/>
        </w:rPr>
        <w:t>undefined</w:t>
      </w:r>
      <w:r>
        <w:rPr>
          <w:rStyle w:val="apple-converted-space"/>
          <w:rFonts w:ascii="Arial" w:hAnsi="Arial" w:cs="Arial"/>
        </w:rPr>
        <w:t> </w:t>
      </w:r>
      <w:r>
        <w:rPr>
          <w:rFonts w:ascii="Arial" w:hAnsi="Arial" w:cs="Arial"/>
        </w:rPr>
        <w:t>word or phrase.</w:t>
      </w:r>
      <w:r>
        <w:rPr>
          <w:rStyle w:val="apple-converted-space"/>
          <w:rFonts w:ascii="Arial" w:hAnsi="Arial" w:cs="Arial"/>
        </w:rPr>
        <w:t> </w:t>
      </w:r>
      <w:r>
        <w:rPr>
          <w:rFonts w:ascii="Arial" w:hAnsi="Arial" w:cs="Arial"/>
        </w:rPr>
        <w:br/>
      </w:r>
      <w:r>
        <w:rPr>
          <w:rFonts w:ascii="Arial" w:hAnsi="Arial" w:cs="Arial"/>
        </w:rPr>
        <w:br/>
      </w: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91CC83B" wp14:editId="6E34F27F">
            <wp:extent cx="204470" cy="204470"/>
            <wp:effectExtent l="0" t="0" r="0" b="0"/>
            <wp:docPr id="20" name="Picture 20" descr="pre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resum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27" w:tgtFrame="_blank" w:history="1">
        <w:r>
          <w:rPr>
            <w:rStyle w:val="Hyperlink"/>
            <w:rFonts w:ascii="Arial" w:hAnsi="Arial" w:cs="Arial"/>
            <w:color w:val="000099"/>
          </w:rPr>
          <w:t>Presumption</w:t>
        </w:r>
      </w:hyperlink>
    </w:p>
    <w:p w14:paraId="7AF4C15D" w14:textId="77777777" w:rsidR="00814E02" w:rsidRDefault="00BE7E12" w:rsidP="00814E02">
      <w:pPr>
        <w:rPr>
          <w:rFonts w:ascii="Times New Roman" w:hAnsi="Times New Roman" w:cs="Times New Roman"/>
        </w:rPr>
      </w:pPr>
      <w:r>
        <w:rPr>
          <w:noProof/>
        </w:rPr>
        <w:pict w14:anchorId="150CD015">
          <v:rect id="_x0000_i1046" alt="" style="width:187.2pt;height:1.5pt;mso-width-percent:0;mso-height-percent:0;mso-width-percent:0;mso-height-percent:0" o:hrpct="400" o:hralign="center" o:hrstd="t" o:hr="t" fillcolor="#a0a0a0" stroked="f"/>
        </w:pict>
      </w:r>
    </w:p>
    <w:p w14:paraId="1AAB0100" w14:textId="77777777" w:rsidR="00814E02" w:rsidRDefault="00814E02" w:rsidP="00814E02">
      <w:pPr>
        <w:pStyle w:val="NormalWeb"/>
        <w:spacing w:line="384" w:lineRule="atLeast"/>
        <w:jc w:val="center"/>
        <w:rPr>
          <w:rFonts w:ascii="Arial" w:hAnsi="Arial" w:cs="Arial"/>
        </w:rPr>
      </w:pPr>
      <w:r>
        <w:rPr>
          <w:rFonts w:ascii="Arial" w:hAnsi="Arial" w:cs="Arial"/>
          <w:sz w:val="27"/>
          <w:szCs w:val="27"/>
        </w:rPr>
        <w:t>F.Y.I.: Believe it or not, everybody´s case is pretty much the same.</w:t>
      </w:r>
      <w:r>
        <w:rPr>
          <w:rFonts w:ascii="Arial" w:hAnsi="Arial" w:cs="Arial"/>
          <w:sz w:val="27"/>
          <w:szCs w:val="27"/>
        </w:rPr>
        <w:br/>
        <w:t>The "System" (b)leeds you to believe you are some kind of "special case."</w:t>
      </w:r>
      <w:r>
        <w:rPr>
          <w:rFonts w:ascii="Arial" w:hAnsi="Arial" w:cs="Arial"/>
          <w:sz w:val="27"/>
          <w:szCs w:val="27"/>
        </w:rPr>
        <w:br/>
        <w:t>The absurd accusations they have brought against you are NOT a "mistake."</w:t>
      </w:r>
      <w:r>
        <w:rPr>
          <w:rFonts w:ascii="Arial" w:hAnsi="Arial" w:cs="Arial"/>
          <w:sz w:val="27"/>
          <w:szCs w:val="27"/>
        </w:rPr>
        <w:br/>
        <w:t>It is a SCAM to keep you dizzy with and in fear.</w:t>
      </w:r>
      <w:r>
        <w:rPr>
          <w:rFonts w:ascii="Arial" w:hAnsi="Arial" w:cs="Arial"/>
          <w:sz w:val="27"/>
          <w:szCs w:val="27"/>
        </w:rPr>
        <w:br/>
        <w:t>Its NOT about "misunderstanding" you -- THEY ARE DOING IT DELIBERATELY!</w:t>
      </w:r>
      <w:r>
        <w:rPr>
          <w:rFonts w:ascii="Arial" w:hAnsi="Arial" w:cs="Arial"/>
          <w:sz w:val="27"/>
          <w:szCs w:val="27"/>
        </w:rPr>
        <w:br/>
        <w:t>Remember: Its their 'system' - not yours.</w:t>
      </w:r>
    </w:p>
    <w:p w14:paraId="2D522C5A" w14:textId="77777777" w:rsidR="00814E02" w:rsidRDefault="00814E02" w:rsidP="00814E02">
      <w:pPr>
        <w:spacing w:line="384" w:lineRule="atLeast"/>
        <w:rPr>
          <w:rFonts w:ascii="Arial" w:hAnsi="Arial" w:cs="Arial"/>
        </w:rPr>
      </w:pPr>
      <w:r>
        <w:rPr>
          <w:rFonts w:ascii="Arial" w:hAnsi="Arial" w:cs="Arial"/>
          <w:b/>
          <w:bCs/>
        </w:rPr>
        <w:t>FOLKLORE?</w:t>
      </w:r>
      <w:r>
        <w:rPr>
          <w:rStyle w:val="apple-converted-space"/>
          <w:rFonts w:ascii="Arial" w:hAnsi="Arial" w:cs="Arial"/>
        </w:rPr>
        <w:t> </w:t>
      </w:r>
      <w:r>
        <w:rPr>
          <w:rFonts w:ascii="Arial" w:hAnsi="Arial" w:cs="Arial"/>
        </w:rPr>
        <w:t>A man who, appeared on a criminal charge. The judge asked him if his name was "John Doe"</w:t>
      </w:r>
      <w:r>
        <w:rPr>
          <w:rFonts w:ascii="Arial" w:hAnsi="Arial" w:cs="Arial"/>
        </w:rPr>
        <w:br/>
        <w:t>He replied; "My mother told me that was my name."</w:t>
      </w:r>
      <w:r>
        <w:rPr>
          <w:rFonts w:ascii="Arial" w:hAnsi="Arial" w:cs="Arial"/>
        </w:rPr>
        <w:br/>
        <w:t>This statement then cannot be used to certify the identity of the defendant, as it is hearsay.</w:t>
      </w:r>
      <w:r>
        <w:rPr>
          <w:rFonts w:ascii="Arial" w:hAnsi="Arial" w:cs="Arial"/>
        </w:rPr>
        <w:br/>
        <w:t>The judge looked at him a little funny, and asked, "How do you plead?"</w:t>
      </w:r>
      <w:r>
        <w:rPr>
          <w:rFonts w:ascii="Arial" w:hAnsi="Arial" w:cs="Arial"/>
        </w:rPr>
        <w:br/>
        <w:t>To which the man replied,</w:t>
      </w:r>
      <w:r>
        <w:rPr>
          <w:rFonts w:ascii="Arial" w:hAnsi="Arial" w:cs="Arial"/>
        </w:rPr>
        <w:br/>
        <w:t>"Judge, I'm ready to plead but first I want to know who is going to certify the charges to the court?"</w:t>
      </w:r>
      <w:r>
        <w:rPr>
          <w:rFonts w:ascii="Arial" w:hAnsi="Arial" w:cs="Arial"/>
        </w:rPr>
        <w:br/>
        <w:t>That is all he said, and after the judge haggled with the clueless prosecutor a while, he cut him loose. Probably because they could not certify his identity, as he declined to testify as to his identity.</w:t>
      </w:r>
    </w:p>
    <w:p w14:paraId="447C39E2" w14:textId="77777777" w:rsidR="00814E02" w:rsidRDefault="00814E02" w:rsidP="00814E02">
      <w:pPr>
        <w:pStyle w:val="NormalWeb"/>
        <w:jc w:val="center"/>
        <w:rPr>
          <w:rFonts w:ascii="Arial" w:hAnsi="Arial" w:cs="Arial"/>
        </w:rPr>
      </w:pPr>
      <w:r>
        <w:rPr>
          <w:rFonts w:ascii="Arial" w:hAnsi="Arial" w:cs="Arial"/>
        </w:rPr>
        <w:t>Consider being a</w:t>
      </w:r>
      <w:r>
        <w:rPr>
          <w:rStyle w:val="apple-converted-space"/>
          <w:rFonts w:ascii="Arial" w:hAnsi="Arial" w:cs="Arial"/>
        </w:rPr>
        <w:t> </w:t>
      </w:r>
      <w:hyperlink r:id="rId328" w:tgtFrame="_blank" w:history="1">
        <w:r>
          <w:rPr>
            <w:rStyle w:val="Hyperlink"/>
            <w:rFonts w:ascii="Arial" w:hAnsi="Arial" w:cs="Arial"/>
            <w:color w:val="000099"/>
          </w:rPr>
          <w:t>Belligerent Claimant</w:t>
        </w:r>
      </w:hyperlink>
      <w:r>
        <w:rPr>
          <w:rFonts w:ascii="Arial" w:hAnsi="Arial" w:cs="Arial"/>
        </w:rPr>
        <w:t>!</w:t>
      </w:r>
    </w:p>
    <w:p w14:paraId="6CC56DFD" w14:textId="643750E7"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B0F3221" wp14:editId="1800728D">
            <wp:extent cx="204470" cy="204470"/>
            <wp:effectExtent l="0" t="0" r="0" b="0"/>
            <wp:docPr id="19" name="Picture 19" descr="HOW TO ARGUE AND WIN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OW TO ARGUE AND WIN EVERY 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Gerry Spence HOW TO ARGUE AND </w:t>
      </w:r>
      <w:r>
        <w:rPr>
          <w:rStyle w:val="apple-converted-space"/>
          <w:rFonts w:ascii="Arial" w:hAnsi="Arial" w:cs="Arial"/>
        </w:rPr>
        <w:t> </w:t>
      </w:r>
      <w:hyperlink r:id="rId329" w:tgtFrame="_blank" w:tooltip="HOW TO ARGUE AND WIN EVERY TIME" w:history="1">
        <w:r>
          <w:rPr>
            <w:rStyle w:val="Hyperlink"/>
            <w:rFonts w:ascii="Arial" w:hAnsi="Arial" w:cs="Arial"/>
            <w:color w:val="000099"/>
          </w:rPr>
          <w:t>WIN EVERY TIME</w:t>
        </w:r>
      </w:hyperlink>
    </w:p>
    <w:p w14:paraId="6D196969" w14:textId="77777777" w:rsidR="00814E02" w:rsidRDefault="00814E02" w:rsidP="00814E02">
      <w:pPr>
        <w:jc w:val="center"/>
        <w:rPr>
          <w:rFonts w:ascii="Arial" w:hAnsi="Arial" w:cs="Arial"/>
        </w:rPr>
      </w:pPr>
      <w:r>
        <w:rPr>
          <w:rFonts w:ascii="Arial" w:hAnsi="Arial" w:cs="Arial"/>
          <w:color w:val="800000"/>
          <w:sz w:val="20"/>
          <w:szCs w:val="20"/>
        </w:rPr>
        <w:t>The purpose of fighting is to win. There is no possible victory in defense, a/k/a: waiting for attack.</w:t>
      </w:r>
      <w:r>
        <w:rPr>
          <w:rFonts w:ascii="Arial" w:hAnsi="Arial" w:cs="Arial"/>
          <w:color w:val="800000"/>
          <w:sz w:val="20"/>
          <w:szCs w:val="20"/>
        </w:rPr>
        <w:br/>
        <w:t>The sword is more important than the shield, and skill is more important than either. The final weapon is the brain. All else is supplemental.</w:t>
      </w:r>
    </w:p>
    <w:p w14:paraId="02EDCD92" w14:textId="77777777" w:rsidR="00814E02" w:rsidRDefault="00BE7E12" w:rsidP="00814E02">
      <w:pPr>
        <w:rPr>
          <w:rFonts w:ascii="Times New Roman" w:hAnsi="Times New Roman" w:cs="Times New Roman"/>
        </w:rPr>
      </w:pPr>
      <w:r>
        <w:rPr>
          <w:noProof/>
        </w:rPr>
        <w:pict w14:anchorId="41BDF295">
          <v:rect id="_x0000_i1045" alt="" style="width:234pt;height:1.5pt;mso-width-percent:0;mso-height-percent:0;mso-width-percent:0;mso-height-percent:0" o:hrpct="500" o:hralign="center" o:hrstd="t" o:hr="t" fillcolor="#a0a0a0" stroked="f"/>
        </w:pict>
      </w:r>
    </w:p>
    <w:p w14:paraId="77F40738" w14:textId="0AAE4B6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54313627" wp14:editId="48B60A19">
            <wp:extent cx="204470" cy="204470"/>
            <wp:effectExtent l="0" t="0" r="0" b="0"/>
            <wp:docPr id="18" name="Picture 18" descr="you ask the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you ask the police offic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30" w:tgtFrame="_blank" w:history="1">
        <w:r>
          <w:rPr>
            <w:rStyle w:val="Hyperlink"/>
            <w:rFonts w:ascii="Arial" w:hAnsi="Arial" w:cs="Arial"/>
            <w:color w:val="000099"/>
          </w:rPr>
          <w:t>you ask the police officer...</w:t>
        </w:r>
      </w:hyperlink>
    </w:p>
    <w:p w14:paraId="67C5DD7D" w14:textId="5CB7260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EF74B22" wp14:editId="4F9D32EA">
            <wp:extent cx="204470" cy="204470"/>
            <wp:effectExtent l="0" t="0" r="0" b="0"/>
            <wp:docPr id="17" name="Picture 17" descr="v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an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31" w:tgtFrame="_blank" w:history="1">
        <w:r>
          <w:rPr>
            <w:rStyle w:val="Hyperlink"/>
            <w:rFonts w:ascii="Arial" w:hAnsi="Arial" w:cs="Arial"/>
            <w:color w:val="000099"/>
          </w:rPr>
          <w:t>Vanity</w:t>
        </w:r>
      </w:hyperlink>
    </w:p>
    <w:p w14:paraId="2CCEF5C7" w14:textId="7BCCD7A9"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700A56CD" wp14:editId="4B2F9751">
            <wp:extent cx="204470" cy="204470"/>
            <wp:effectExtent l="0" t="0" r="0" b="0"/>
            <wp:docPr id="16" name="Picture 16" descr="...abou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bout 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hyperlink r:id="rId332" w:tgtFrame="_blank" w:history="1">
        <w:r>
          <w:rPr>
            <w:rStyle w:val="Hyperlink"/>
            <w:rFonts w:ascii="Arial" w:hAnsi="Arial" w:cs="Arial"/>
            <w:color w:val="000099"/>
          </w:rPr>
          <w:t>...about gas</w:t>
        </w:r>
      </w:hyperlink>
    </w:p>
    <w:p w14:paraId="1AB7A651" w14:textId="77777777" w:rsidR="00814E02" w:rsidRDefault="00BE7E12" w:rsidP="00814E02">
      <w:pPr>
        <w:rPr>
          <w:rFonts w:ascii="Times New Roman" w:hAnsi="Times New Roman" w:cs="Times New Roman"/>
        </w:rPr>
      </w:pPr>
      <w:r>
        <w:rPr>
          <w:noProof/>
        </w:rPr>
        <w:pict w14:anchorId="2C3B5340">
          <v:rect id="_x0000_i1044" alt="" style="width:234pt;height:1.5pt;mso-width-percent:0;mso-height-percent:0;mso-width-percent:0;mso-height-percent:0" o:hrpct="500" o:hralign="center" o:hrstd="t" o:hr="t" fillcolor="#a0a0a0" stroked="f"/>
        </w:pict>
      </w:r>
    </w:p>
    <w:p w14:paraId="12742ECC" w14:textId="77777777" w:rsidR="00814E02" w:rsidRDefault="00814E02" w:rsidP="00814E02">
      <w:pPr>
        <w:pStyle w:val="NormalWeb"/>
        <w:jc w:val="center"/>
        <w:rPr>
          <w:rFonts w:ascii="Arial" w:hAnsi="Arial" w:cs="Arial"/>
        </w:rPr>
      </w:pPr>
      <w:r>
        <w:rPr>
          <w:rFonts w:ascii="Arial" w:hAnsi="Arial" w:cs="Arial"/>
          <w:sz w:val="27"/>
          <w:szCs w:val="27"/>
        </w:rPr>
        <w:t>Leaving it up to the discretion of the police to decide who is suspicious? The courts have ruled that is unconstitutional, because it allows the preferences and prejudices of an individual to make the decision.</w:t>
      </w:r>
      <w:r>
        <w:rPr>
          <w:rFonts w:ascii="Arial" w:hAnsi="Arial" w:cs="Arial"/>
          <w:sz w:val="27"/>
          <w:szCs w:val="27"/>
        </w:rPr>
        <w:br/>
      </w:r>
      <w:r>
        <w:rPr>
          <w:rFonts w:ascii="Arial" w:hAnsi="Arial" w:cs="Arial"/>
          <w:sz w:val="26"/>
          <w:szCs w:val="26"/>
        </w:rPr>
        <w:br/>
      </w:r>
      <w:r>
        <w:rPr>
          <w:rFonts w:ascii="Arial" w:hAnsi="Arial" w:cs="Arial"/>
          <w:sz w:val="27"/>
          <w:szCs w:val="27"/>
        </w:rPr>
        <w:t>Are we ruled by law or by men? "Gee, Officer, what was your articulate-able reason for stopping me?"</w:t>
      </w:r>
    </w:p>
    <w:p w14:paraId="0E33F286" w14:textId="77777777" w:rsidR="00814E02" w:rsidRDefault="00BE7E12" w:rsidP="00814E02">
      <w:pPr>
        <w:rPr>
          <w:rFonts w:ascii="Times New Roman" w:hAnsi="Times New Roman" w:cs="Times New Roman"/>
        </w:rPr>
      </w:pPr>
      <w:r>
        <w:rPr>
          <w:noProof/>
        </w:rPr>
        <w:pict w14:anchorId="3322F321">
          <v:rect id="_x0000_i1043" alt="" style="width:369pt;height:1.5pt;mso-width-percent:0;mso-height-percent:0;mso-width-percent:0;mso-height-percent:0" o:hrpct="0" o:hralign="center" o:hrstd="t" o:hr="t" fillcolor="#a0a0a0" stroked="f"/>
        </w:pict>
      </w:r>
    </w:p>
    <w:p w14:paraId="79EBAACF" w14:textId="77777777" w:rsidR="00814E02" w:rsidRDefault="00814E02" w:rsidP="00814E02">
      <w:pPr>
        <w:pStyle w:val="NormalWeb"/>
        <w:jc w:val="center"/>
        <w:rPr>
          <w:rFonts w:ascii="Arial" w:hAnsi="Arial" w:cs="Arial"/>
        </w:rPr>
      </w:pPr>
      <w:r>
        <w:rPr>
          <w:rFonts w:ascii="Arial" w:hAnsi="Arial" w:cs="Arial"/>
        </w:rPr>
        <w:t> </w:t>
      </w:r>
    </w:p>
    <w:p w14:paraId="6104C6E0" w14:textId="77777777" w:rsidR="00814E02" w:rsidRDefault="00814E02" w:rsidP="00814E02">
      <w:pPr>
        <w:pStyle w:val="NormalWeb"/>
        <w:jc w:val="center"/>
        <w:rPr>
          <w:rFonts w:ascii="Arial" w:hAnsi="Arial" w:cs="Arial"/>
        </w:rPr>
      </w:pPr>
      <w:r>
        <w:rPr>
          <w:rFonts w:ascii="Arial" w:hAnsi="Arial" w:cs="Arial"/>
          <w:sz w:val="27"/>
          <w:szCs w:val="27"/>
        </w:rPr>
        <w:t>JUDGE: "I know that is what the law says in the book, but that is not what it means.</w:t>
      </w:r>
      <w:r>
        <w:rPr>
          <w:rFonts w:ascii="Arial" w:hAnsi="Arial" w:cs="Arial"/>
          <w:sz w:val="27"/>
          <w:szCs w:val="27"/>
        </w:rPr>
        <w:br/>
        <w:t>We only use the law book as a guide. In this court I make the law."</w:t>
      </w:r>
      <w:r>
        <w:rPr>
          <w:rStyle w:val="apple-converted-space"/>
          <w:rFonts w:ascii="Arial" w:hAnsi="Arial" w:cs="Arial"/>
          <w:sz w:val="27"/>
          <w:szCs w:val="27"/>
        </w:rPr>
        <w:t> </w:t>
      </w:r>
      <w:r>
        <w:rPr>
          <w:rFonts w:ascii="Arial" w:hAnsi="Arial" w:cs="Arial"/>
          <w:sz w:val="27"/>
          <w:szCs w:val="27"/>
        </w:rPr>
        <w:br/>
      </w:r>
      <w:r>
        <w:rPr>
          <w:rFonts w:ascii="Arial" w:hAnsi="Arial" w:cs="Arial"/>
          <w:sz w:val="27"/>
          <w:szCs w:val="27"/>
        </w:rPr>
        <w:br/>
        <w:t>PERSECUTED: Wow! You actually have that delegated power?</w:t>
      </w:r>
      <w:r>
        <w:rPr>
          <w:rFonts w:ascii="Arial" w:hAnsi="Arial" w:cs="Arial"/>
          <w:sz w:val="27"/>
          <w:szCs w:val="27"/>
        </w:rPr>
        <w:br/>
        <w:t>Then perhaps you´ll have no difficulty entering proof of that power</w:t>
      </w:r>
      <w:r>
        <w:rPr>
          <w:rFonts w:ascii="Arial" w:hAnsi="Arial" w:cs="Arial"/>
          <w:sz w:val="27"/>
          <w:szCs w:val="27"/>
        </w:rPr>
        <w:br/>
        <w:t>into the record of this matter --</w:t>
      </w:r>
      <w:r>
        <w:rPr>
          <w:rFonts w:ascii="Arial" w:hAnsi="Arial" w:cs="Arial"/>
          <w:sz w:val="27"/>
          <w:szCs w:val="27"/>
        </w:rPr>
        <w:br/>
        <w:t>and then I'll be happy to bow down and worship you.</w:t>
      </w:r>
    </w:p>
    <w:p w14:paraId="0F4E6D00" w14:textId="77777777" w:rsidR="00814E02" w:rsidRDefault="00BE7E12" w:rsidP="00814E02">
      <w:pPr>
        <w:rPr>
          <w:rFonts w:ascii="Times New Roman" w:hAnsi="Times New Roman" w:cs="Times New Roman"/>
        </w:rPr>
      </w:pPr>
      <w:r>
        <w:rPr>
          <w:noProof/>
        </w:rPr>
        <w:pict w14:anchorId="6336D1FF">
          <v:rect id="_x0000_i1042" alt="" style="width:234pt;height:1.5pt;mso-width-percent:0;mso-height-percent:0;mso-width-percent:0;mso-height-percent:0" o:hrpct="500" o:hralign="center" o:hrstd="t" o:hr="t" fillcolor="#a0a0a0" stroked="f"/>
        </w:pict>
      </w:r>
    </w:p>
    <w:p w14:paraId="4EB84282" w14:textId="12A689D0" w:rsidR="00814E02" w:rsidRDefault="00814E02" w:rsidP="00814E02">
      <w:pPr>
        <w:pStyle w:val="NormalWeb"/>
        <w:jc w:val="center"/>
        <w:rPr>
          <w:rFonts w:ascii="Arial" w:hAnsi="Arial" w:cs="Arial"/>
        </w:rPr>
      </w:pPr>
      <w:r>
        <w:rPr>
          <w:rFonts w:ascii="Arial" w:hAnsi="Arial" w:cs="Arial"/>
          <w:sz w:val="27"/>
          <w:szCs w:val="27"/>
        </w:rPr>
        <w:fldChar w:fldCharType="begin"/>
      </w:r>
      <w:r>
        <w:rPr>
          <w:rFonts w:ascii="Arial" w:hAnsi="Arial" w:cs="Arial"/>
          <w:sz w:val="27"/>
          <w:szCs w:val="27"/>
        </w:rPr>
        <w:instrText xml:space="preserve"> INCLUDEPICTURE "/var/folders/4s/qb1sptbn02b1m75hc89dqxp00000gn/T/com.microsoft.Word/WebArchiveCopyPasteTempFiles/pdf.gif" \* MERGEFORMATINET </w:instrText>
      </w:r>
      <w:r>
        <w:rPr>
          <w:rFonts w:ascii="Arial" w:hAnsi="Arial" w:cs="Arial"/>
          <w:sz w:val="27"/>
          <w:szCs w:val="27"/>
        </w:rPr>
        <w:fldChar w:fldCharType="separate"/>
      </w:r>
      <w:r>
        <w:rPr>
          <w:rFonts w:ascii="Arial" w:hAnsi="Arial" w:cs="Arial"/>
          <w:noProof/>
          <w:sz w:val="27"/>
          <w:szCs w:val="27"/>
        </w:rPr>
        <w:drawing>
          <wp:inline distT="0" distB="0" distL="0" distR="0" wp14:anchorId="7A0A3C07" wp14:editId="78A95172">
            <wp:extent cx="204470" cy="204470"/>
            <wp:effectExtent l="0" t="0" r="0" b="0"/>
            <wp:docPr id="15" name="Picture 15" descr="v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van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7"/>
          <w:szCs w:val="27"/>
        </w:rPr>
        <w:fldChar w:fldCharType="end"/>
      </w:r>
      <w:r>
        <w:rPr>
          <w:rFonts w:ascii="Arial" w:hAnsi="Arial" w:cs="Arial"/>
          <w:sz w:val="27"/>
          <w:szCs w:val="27"/>
        </w:rPr>
        <w:t>   Easy Reference</w:t>
      </w:r>
      <w:r>
        <w:rPr>
          <w:rStyle w:val="apple-converted-space"/>
          <w:rFonts w:ascii="Arial" w:hAnsi="Arial" w:cs="Arial"/>
          <w:sz w:val="27"/>
          <w:szCs w:val="27"/>
        </w:rPr>
        <w:t> </w:t>
      </w:r>
      <w:hyperlink r:id="rId333" w:tgtFrame="_blank" w:history="1">
        <w:r>
          <w:rPr>
            <w:rStyle w:val="Hyperlink"/>
            <w:rFonts w:ascii="Arial" w:hAnsi="Arial" w:cs="Arial"/>
            <w:color w:val="000099"/>
            <w:sz w:val="27"/>
            <w:szCs w:val="27"/>
          </w:rPr>
          <w:t>Traffic Book</w:t>
        </w:r>
        <w:r>
          <w:rPr>
            <w:rStyle w:val="apple-converted-space"/>
            <w:rFonts w:ascii="Arial" w:hAnsi="Arial" w:cs="Arial"/>
            <w:color w:val="000099"/>
            <w:sz w:val="27"/>
            <w:szCs w:val="27"/>
          </w:rPr>
          <w:t> </w:t>
        </w:r>
      </w:hyperlink>
      <w:r>
        <w:rPr>
          <w:rFonts w:ascii="Arial" w:hAnsi="Arial" w:cs="Arial"/>
          <w:sz w:val="27"/>
          <w:szCs w:val="27"/>
        </w:rPr>
        <w:t>Texas</w:t>
      </w:r>
    </w:p>
    <w:p w14:paraId="0DDC6732" w14:textId="77777777" w:rsidR="00814E02" w:rsidRDefault="00BE7E12" w:rsidP="00814E02">
      <w:pPr>
        <w:rPr>
          <w:rFonts w:ascii="Times New Roman" w:hAnsi="Times New Roman" w:cs="Times New Roman"/>
        </w:rPr>
      </w:pPr>
      <w:r>
        <w:rPr>
          <w:noProof/>
        </w:rPr>
        <w:pict w14:anchorId="222EABA7">
          <v:rect id="_x0000_i1041" alt="" style="width:234pt;height:1.5pt;mso-width-percent:0;mso-height-percent:0;mso-width-percent:0;mso-height-percent:0" o:hrpct="500" o:hralign="center" o:hrstd="t" o:hr="t" fillcolor="#a0a0a0" stroked="f"/>
        </w:pict>
      </w:r>
    </w:p>
    <w:p w14:paraId="5B6FA734" w14:textId="77777777" w:rsidR="00814E02" w:rsidRDefault="00814E02" w:rsidP="00814E02">
      <w:pPr>
        <w:pStyle w:val="NormalWeb"/>
        <w:jc w:val="center"/>
        <w:rPr>
          <w:rFonts w:ascii="Arial" w:hAnsi="Arial" w:cs="Arial"/>
        </w:rPr>
      </w:pPr>
      <w:r>
        <w:rPr>
          <w:rFonts w:ascii="Arial" w:hAnsi="Arial" w:cs="Arial"/>
          <w:color w:val="0000FF"/>
          <w:sz w:val="20"/>
          <w:szCs w:val="20"/>
        </w:rPr>
        <w:t>(A transcription of any video presentation on this page would be great learning opportunity for the transcriber and a fine contribution to the page. Webmaster)</w:t>
      </w:r>
    </w:p>
    <w:p w14:paraId="656E5F03" w14:textId="77777777" w:rsidR="00814E02" w:rsidRDefault="00BE7E12" w:rsidP="00814E02">
      <w:pPr>
        <w:rPr>
          <w:rFonts w:ascii="Times New Roman" w:hAnsi="Times New Roman" w:cs="Times New Roman"/>
        </w:rPr>
      </w:pPr>
      <w:r>
        <w:rPr>
          <w:noProof/>
        </w:rPr>
        <w:pict w14:anchorId="5E2B6B21">
          <v:rect id="_x0000_i1040" alt="" style="width:234pt;height:1.5pt;mso-width-percent:0;mso-height-percent:0;mso-width-percent:0;mso-height-percent:0" o:hrpct="500" o:hralign="center" o:hrstd="t" o:hr="t" fillcolor="#a0a0a0" stroked="f"/>
        </w:pict>
      </w:r>
    </w:p>
    <w:p w14:paraId="563FF039" w14:textId="11571BA1" w:rsidR="00814E02" w:rsidRDefault="00814E02" w:rsidP="00814E02">
      <w:pPr>
        <w:pStyle w:val="NormalWeb"/>
        <w:jc w:val="center"/>
        <w:rPr>
          <w:rFonts w:ascii="Arial" w:hAnsi="Arial" w:cs="Arial"/>
        </w:rPr>
      </w:pPr>
      <w:r>
        <w:rPr>
          <w:rFonts w:ascii="Arial" w:hAnsi="Arial" w:cs="Arial"/>
        </w:rPr>
        <w:fldChar w:fldCharType="begin"/>
      </w:r>
      <w:r>
        <w:rPr>
          <w:rFonts w:ascii="Arial" w:hAnsi="Arial" w:cs="Arial"/>
        </w:rPr>
        <w:instrText xml:space="preserve"> INCLUDEPICTURE "/var/folders/4s/qb1sptbn02b1m75hc89dqxp00000gn/T/com.microsoft.Word/WebArchiveCopyPasteTempFiles/pdf.gif" \* MERGEFORMATINET </w:instrText>
      </w:r>
      <w:r>
        <w:rPr>
          <w:rFonts w:ascii="Arial" w:hAnsi="Arial" w:cs="Arial"/>
        </w:rPr>
        <w:fldChar w:fldCharType="separate"/>
      </w:r>
      <w:r>
        <w:rPr>
          <w:rFonts w:ascii="Arial" w:hAnsi="Arial" w:cs="Arial"/>
          <w:noProof/>
        </w:rPr>
        <w:drawing>
          <wp:inline distT="0" distB="0" distL="0" distR="0" wp14:anchorId="15B22FB4" wp14:editId="49710EF1">
            <wp:extent cx="204470" cy="204470"/>
            <wp:effectExtent l="0" t="0" r="0" b="0"/>
            <wp:docPr id="14" name="Picture 14" descr="Trezevant v. City of 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rezevant v. City of Tamp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rPr>
        <w:fldChar w:fldCharType="end"/>
      </w:r>
      <w:r>
        <w:rPr>
          <w:rStyle w:val="apple-converted-space"/>
          <w:rFonts w:ascii="Arial" w:hAnsi="Arial" w:cs="Arial"/>
        </w:rPr>
        <w:t> </w:t>
      </w:r>
      <w:r>
        <w:rPr>
          <w:rFonts w:ascii="Arial" w:hAnsi="Arial" w:cs="Arial"/>
        </w:rPr>
        <w:t>Sets a precedent for a large dollar return for unlawful arrest and incarceration</w:t>
      </w:r>
      <w:r>
        <w:rPr>
          <w:rFonts w:ascii="Arial" w:hAnsi="Arial" w:cs="Arial"/>
        </w:rPr>
        <w:br/>
        <w:t>Trezevant v. City of Tampa, </w:t>
      </w:r>
      <w:r>
        <w:rPr>
          <w:rStyle w:val="apple-converted-space"/>
          <w:rFonts w:ascii="Arial" w:hAnsi="Arial" w:cs="Arial"/>
        </w:rPr>
        <w:t> </w:t>
      </w:r>
      <w:hyperlink r:id="rId334" w:tgtFrame="_blank" w:history="1">
        <w:r>
          <w:rPr>
            <w:rStyle w:val="Hyperlink"/>
            <w:rFonts w:ascii="Arial" w:hAnsi="Arial" w:cs="Arial"/>
            <w:color w:val="000099"/>
          </w:rPr>
          <w:t>741 F.2d 336</w:t>
        </w:r>
      </w:hyperlink>
    </w:p>
    <w:p w14:paraId="6DEF9764" w14:textId="77777777" w:rsidR="00814E02" w:rsidRDefault="00BE7E12" w:rsidP="00814E02">
      <w:pPr>
        <w:rPr>
          <w:rFonts w:ascii="Times New Roman" w:hAnsi="Times New Roman" w:cs="Times New Roman"/>
        </w:rPr>
      </w:pPr>
      <w:r>
        <w:rPr>
          <w:noProof/>
        </w:rPr>
        <w:pict w14:anchorId="39A6F2ED">
          <v:rect id="_x0000_i1039" alt="" style="width:468pt;height:.05pt;mso-width-percent:0;mso-height-percent:0;mso-width-percent:0;mso-height-percent:0" o:hralign="center" o:hrstd="t" o:hr="t" fillcolor="#a0a0a0" stroked="f"/>
        </w:pict>
      </w:r>
    </w:p>
    <w:p w14:paraId="1B8FCB9F" w14:textId="77777777" w:rsidR="00814E02" w:rsidRDefault="00814E02" w:rsidP="00814E02">
      <w:r>
        <w:rPr>
          <w:color w:val="FFFFFF"/>
          <w:sz w:val="36"/>
          <w:szCs w:val="36"/>
        </w:rPr>
        <w:t>In battle, there are not more than two methods of attack--the direct and the indirect; yet these two in combination give rise to an endless series of maneuvers.</w:t>
      </w:r>
    </w:p>
    <w:p w14:paraId="768342A3" w14:textId="77777777" w:rsidR="00814E02" w:rsidRDefault="00BE7E12" w:rsidP="00814E02">
      <w:r>
        <w:rPr>
          <w:noProof/>
        </w:rPr>
        <w:pict w14:anchorId="10A2B8EA">
          <v:rect id="_x0000_i1038" alt="" style="width:736.75pt;height:1.5pt;mso-width-percent:0;mso-height-percent:0;mso-width-percent:0;mso-height-percent:0" o:hrpct="0" o:hralign="center" o:hrstd="t" o:hr="t" fillcolor="#a0a0a0" stroked="f"/>
        </w:pict>
      </w:r>
    </w:p>
    <w:p w14:paraId="24A06A0B" w14:textId="79CBD62C" w:rsidR="00814E02" w:rsidRDefault="00814E02" w:rsidP="00814E02">
      <w:r>
        <w:rPr>
          <w:color w:val="0000FF"/>
          <w:sz w:val="20"/>
          <w:szCs w:val="20"/>
        </w:rPr>
        <w:t>NOTICE: Various presented entities are not affiliated with Freedom School.</w:t>
      </w:r>
      <w:r>
        <w:fldChar w:fldCharType="begin"/>
      </w:r>
      <w:r>
        <w:instrText xml:space="preserve"> INCLUDEPICTURE "/var/folders/4s/qb1sptbn02b1m75hc89dqxp00000gn/T/com.microsoft.Word/WebArchiveCopyPasteTempFiles/notification.png" \* MERGEFORMATINET </w:instrText>
      </w:r>
      <w:r>
        <w:fldChar w:fldCharType="separate"/>
      </w:r>
      <w:r>
        <w:rPr>
          <w:noProof/>
        </w:rPr>
        <w:drawing>
          <wp:inline distT="0" distB="0" distL="0" distR="0" wp14:anchorId="6512354E" wp14:editId="26D5F95B">
            <wp:extent cx="5943600" cy="318770"/>
            <wp:effectExtent l="0" t="0" r="0" b="0"/>
            <wp:docPr id="13" name="Picture 13" descr="NOTICE: If anything in this presentation is found to be in error a good faith effort will be made to correct it in timely fashion upon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OTICE: If anything in this presentation is found to be in error a good faith effort will be made to correct it in timely fashion upon notification."/>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3600" cy="318770"/>
                    </a:xfrm>
                    <a:prstGeom prst="rect">
                      <a:avLst/>
                    </a:prstGeom>
                    <a:noFill/>
                    <a:ln>
                      <a:noFill/>
                    </a:ln>
                  </pic:spPr>
                </pic:pic>
              </a:graphicData>
            </a:graphic>
          </wp:inline>
        </w:drawing>
      </w:r>
      <w:r>
        <w:fldChar w:fldCharType="end"/>
      </w:r>
      <w:r>
        <w:br/>
      </w:r>
      <w:r>
        <w:rPr>
          <w:sz w:val="15"/>
          <w:szCs w:val="15"/>
        </w:rPr>
        <w:t>(This page was last modified on: 02/22/2022 17:01:52)</w:t>
      </w:r>
      <w:r>
        <w:rPr>
          <w:rStyle w:val="apple-converted-space"/>
          <w:sz w:val="15"/>
          <w:szCs w:val="15"/>
        </w:rPr>
        <w:t> </w:t>
      </w:r>
      <w:r>
        <w:t>      </w:t>
      </w:r>
      <w:r>
        <w:rPr>
          <w:rStyle w:val="apple-converted-space"/>
        </w:rPr>
        <w:t> </w:t>
      </w:r>
      <w:hyperlink r:id="rId336" w:tgtFrame="_blank" w:history="1">
        <w:r>
          <w:rPr>
            <w:rStyle w:val="Strong"/>
            <w:rFonts w:ascii="Arial" w:hAnsi="Arial" w:cs="Arial"/>
            <w:color w:val="8B2323"/>
          </w:rPr>
          <w:t>Specialty Areas</w:t>
        </w:r>
      </w:hyperlink>
    </w:p>
    <w:tbl>
      <w:tblPr>
        <w:tblW w:w="5000" w:type="pct"/>
        <w:jc w:val="center"/>
        <w:tblCellSpacing w:w="0" w:type="dxa"/>
        <w:shd w:val="clear" w:color="auto" w:fill="FFFF00"/>
        <w:tblCellMar>
          <w:left w:w="0" w:type="dxa"/>
          <w:right w:w="0" w:type="dxa"/>
        </w:tblCellMar>
        <w:tblLook w:val="04A0" w:firstRow="1" w:lastRow="0" w:firstColumn="1" w:lastColumn="0" w:noHBand="0" w:noVBand="1"/>
      </w:tblPr>
      <w:tblGrid>
        <w:gridCol w:w="9328"/>
        <w:gridCol w:w="16"/>
        <w:gridCol w:w="16"/>
      </w:tblGrid>
      <w:tr w:rsidR="00814E02" w14:paraId="6F47A391" w14:textId="77777777" w:rsidTr="00814E02">
        <w:trPr>
          <w:trHeight w:val="600"/>
          <w:tblCellSpacing w:w="0" w:type="dxa"/>
          <w:jc w:val="center"/>
        </w:trPr>
        <w:tc>
          <w:tcPr>
            <w:tcW w:w="0" w:type="auto"/>
            <w:gridSpan w:val="3"/>
            <w:shd w:val="clear" w:color="auto" w:fill="FFFF00"/>
            <w:vAlign w:val="center"/>
            <w:hideMark/>
          </w:tcPr>
          <w:p w14:paraId="3910E12B" w14:textId="77777777" w:rsidR="00814E02" w:rsidRDefault="00BE7E12">
            <w:pPr>
              <w:jc w:val="center"/>
            </w:pPr>
            <w:r>
              <w:rPr>
                <w:noProof/>
              </w:rPr>
              <w:pict w14:anchorId="1FC99DAE">
                <v:rect id="_x0000_i1037" alt="" style="width:468pt;height:.05pt;mso-width-percent:0;mso-height-percent:0;mso-width-percent:0;mso-height-percent:0" o:hralign="center" o:hrstd="t" o:hr="t" fillcolor="#a0a0a0" stroked="f"/>
              </w:pict>
            </w:r>
          </w:p>
          <w:p w14:paraId="579AF8CD" w14:textId="77777777" w:rsidR="00814E02" w:rsidRDefault="00814E02">
            <w:pPr>
              <w:jc w:val="center"/>
            </w:pPr>
            <w:r>
              <w:rPr>
                <w:rFonts w:ascii="Verdana" w:hAnsi="Verdana"/>
                <w:b/>
                <w:bCs/>
                <w:color w:val="FF0000"/>
                <w:sz w:val="27"/>
                <w:szCs w:val="27"/>
              </w:rPr>
              <w:t>All the powers in the universe seem to favor the person who has confidence.</w:t>
            </w:r>
          </w:p>
        </w:tc>
      </w:tr>
      <w:tr w:rsidR="00814E02" w14:paraId="6CD0D2F3" w14:textId="77777777" w:rsidTr="00814E02">
        <w:trPr>
          <w:trHeight w:val="600"/>
          <w:tblCellSpacing w:w="0" w:type="dxa"/>
          <w:jc w:val="center"/>
        </w:trPr>
        <w:tc>
          <w:tcPr>
            <w:tcW w:w="0" w:type="auto"/>
            <w:shd w:val="clear" w:color="auto" w:fill="FFFF00"/>
            <w:vAlign w:val="bottom"/>
            <w:hideMark/>
          </w:tcPr>
          <w:p w14:paraId="2A5ADC60" w14:textId="04EB1F53" w:rsidR="00814E02" w:rsidRDefault="00814E02">
            <w:pPr>
              <w:jc w:val="center"/>
            </w:pPr>
            <w:r>
              <w:rPr>
                <w:noProof/>
                <w:color w:val="000099"/>
              </w:rPr>
              <w:drawing>
                <wp:inline distT="0" distB="0" distL="0" distR="0" wp14:anchorId="71281506" wp14:editId="399ADBB2">
                  <wp:extent cx="2177415" cy="204470"/>
                  <wp:effectExtent l="0" t="0" r="0" b="0"/>
                  <wp:docPr id="12" name="Picture 12" descr="Share">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hare">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77415" cy="204470"/>
                          </a:xfrm>
                          <a:prstGeom prst="rect">
                            <a:avLst/>
                          </a:prstGeom>
                          <a:noFill/>
                          <a:ln>
                            <a:noFill/>
                          </a:ln>
                        </pic:spPr>
                      </pic:pic>
                    </a:graphicData>
                  </a:graphic>
                </wp:inline>
              </w:drawing>
            </w:r>
          </w:p>
        </w:tc>
        <w:tc>
          <w:tcPr>
            <w:tcW w:w="0" w:type="auto"/>
            <w:shd w:val="clear" w:color="auto" w:fill="FFFF00"/>
            <w:vAlign w:val="center"/>
            <w:hideMark/>
          </w:tcPr>
          <w:p w14:paraId="7AC51B86" w14:textId="77777777" w:rsidR="00814E02" w:rsidRDefault="00814E02">
            <w:pPr>
              <w:rPr>
                <w:sz w:val="20"/>
                <w:szCs w:val="20"/>
              </w:rPr>
            </w:pPr>
          </w:p>
        </w:tc>
        <w:tc>
          <w:tcPr>
            <w:tcW w:w="0" w:type="auto"/>
            <w:shd w:val="clear" w:color="auto" w:fill="FFFF00"/>
            <w:vAlign w:val="center"/>
            <w:hideMark/>
          </w:tcPr>
          <w:p w14:paraId="76BDDCE9" w14:textId="77777777" w:rsidR="00814E02" w:rsidRDefault="00814E02">
            <w:pPr>
              <w:rPr>
                <w:sz w:val="20"/>
                <w:szCs w:val="20"/>
              </w:rPr>
            </w:pPr>
          </w:p>
        </w:tc>
      </w:tr>
      <w:tr w:rsidR="00814E02" w14:paraId="1707CFE3" w14:textId="77777777" w:rsidTr="00814E02">
        <w:trPr>
          <w:tblCellSpacing w:w="0" w:type="dxa"/>
          <w:jc w:val="center"/>
        </w:trPr>
        <w:tc>
          <w:tcPr>
            <w:tcW w:w="0" w:type="auto"/>
            <w:gridSpan w:val="3"/>
            <w:shd w:val="clear" w:color="auto" w:fill="FFFF00"/>
            <w:vAlign w:val="center"/>
            <w:hideMark/>
          </w:tcPr>
          <w:p w14:paraId="22399B4E" w14:textId="77777777" w:rsidR="00814E02" w:rsidRDefault="00BE7E12">
            <w:pPr>
              <w:jc w:val="center"/>
            </w:pPr>
            <w:r>
              <w:rPr>
                <w:noProof/>
              </w:rPr>
              <w:pict w14:anchorId="60EB232A">
                <v:rect id="_x0000_i1036" alt="" style="width:468pt;height:.05pt;mso-width-percent:0;mso-height-percent:0;mso-width-percent:0;mso-height-percent:0" o:hralign="center" o:hrstd="t" o:hr="t" fillcolor="#a0a0a0" stroked="f"/>
              </w:pict>
            </w:r>
          </w:p>
        </w:tc>
      </w:tr>
    </w:tbl>
    <w:p w14:paraId="21BEF50F" w14:textId="77777777" w:rsidR="00814E02" w:rsidRDefault="00814E02" w:rsidP="00814E02">
      <w:pPr>
        <w:rPr>
          <w:vanish/>
        </w:rPr>
      </w:pPr>
    </w:p>
    <w:tbl>
      <w:tblPr>
        <w:tblW w:w="5000" w:type="pct"/>
        <w:jc w:val="center"/>
        <w:tblCellSpacing w:w="15" w:type="dxa"/>
        <w:shd w:val="clear" w:color="auto" w:fill="000000"/>
        <w:tblCellMar>
          <w:top w:w="140" w:type="dxa"/>
          <w:left w:w="140" w:type="dxa"/>
          <w:bottom w:w="140" w:type="dxa"/>
          <w:right w:w="140" w:type="dxa"/>
        </w:tblCellMar>
        <w:tblLook w:val="04A0" w:firstRow="1" w:lastRow="0" w:firstColumn="1" w:lastColumn="0" w:noHBand="0" w:noVBand="1"/>
      </w:tblPr>
      <w:tblGrid>
        <w:gridCol w:w="9360"/>
      </w:tblGrid>
      <w:tr w:rsidR="00814E02" w14:paraId="625D5AA4" w14:textId="77777777" w:rsidTr="00814E02">
        <w:trPr>
          <w:tblCellSpacing w:w="15" w:type="dxa"/>
          <w:jc w:val="center"/>
        </w:trPr>
        <w:tc>
          <w:tcPr>
            <w:tcW w:w="0" w:type="auto"/>
            <w:shd w:val="clear" w:color="auto" w:fill="000000"/>
            <w:vAlign w:val="center"/>
            <w:hideMark/>
          </w:tcPr>
          <w:tbl>
            <w:tblPr>
              <w:tblW w:w="12000" w:type="dxa"/>
              <w:jc w:val="center"/>
              <w:tblCellSpacing w:w="15" w:type="dxa"/>
              <w:tblBorders>
                <w:top w:val="outset" w:sz="6" w:space="0" w:color="auto"/>
                <w:left w:val="outset" w:sz="6" w:space="0" w:color="auto"/>
                <w:bottom w:val="outset" w:sz="6" w:space="0" w:color="auto"/>
                <w:right w:val="outset" w:sz="6" w:space="0" w:color="auto"/>
              </w:tblBorders>
              <w:shd w:val="clear" w:color="auto" w:fill="8B8970"/>
              <w:tblCellMar>
                <w:top w:w="60" w:type="dxa"/>
                <w:left w:w="60" w:type="dxa"/>
                <w:bottom w:w="60" w:type="dxa"/>
                <w:right w:w="60" w:type="dxa"/>
              </w:tblCellMar>
              <w:tblLook w:val="04A0" w:firstRow="1" w:lastRow="0" w:firstColumn="1" w:lastColumn="0" w:noHBand="0" w:noVBand="1"/>
            </w:tblPr>
            <w:tblGrid>
              <w:gridCol w:w="5979"/>
              <w:gridCol w:w="6021"/>
            </w:tblGrid>
            <w:tr w:rsidR="00814E02" w14:paraId="6E1FC855" w14:textId="7777777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8B8970"/>
                  <w:vAlign w:val="center"/>
                  <w:hideMark/>
                </w:tcPr>
                <w:p w14:paraId="35CBFFC4" w14:textId="77777777" w:rsidR="00814E02" w:rsidRDefault="00814E02">
                  <w:pPr>
                    <w:jc w:val="center"/>
                    <w:rPr>
                      <w:b/>
                      <w:bCs/>
                    </w:rPr>
                  </w:pPr>
                  <w:r>
                    <w:rPr>
                      <w:b/>
                      <w:bCs/>
                      <w:sz w:val="48"/>
                      <w:szCs w:val="48"/>
                    </w:rPr>
                    <w:t>More &amp; Other Information - Resource Pages</w:t>
                  </w:r>
                </w:p>
              </w:tc>
            </w:tr>
            <w:tr w:rsidR="00814E02" w14:paraId="5E629A5B"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545565AE" w14:textId="77777777" w:rsidR="00814E02" w:rsidRDefault="00814E02">
                  <w:pPr>
                    <w:jc w:val="center"/>
                  </w:pPr>
                  <w:hyperlink r:id="rId339" w:tgtFrame="_blank" w:history="1">
                    <w:r>
                      <w:rPr>
                        <w:rStyle w:val="Hyperlink"/>
                        <w:color w:val="000099"/>
                      </w:rPr>
                      <w:t>AntiShyster Magazine</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6B2AA757" w14:textId="77777777" w:rsidR="00814E02" w:rsidRDefault="00814E02">
                  <w:pPr>
                    <w:jc w:val="center"/>
                  </w:pPr>
                  <w:r>
                    <w:t>Attention</w:t>
                  </w:r>
                  <w:r>
                    <w:rPr>
                      <w:rStyle w:val="apple-converted-space"/>
                    </w:rPr>
                    <w:t> </w:t>
                  </w:r>
                  <w:hyperlink r:id="rId340" w:tgtFrame="_blank" w:history="1">
                    <w:r>
                      <w:rPr>
                        <w:rStyle w:val="Hyperlink"/>
                        <w:color w:val="000099"/>
                      </w:rPr>
                      <w:t>Signing the Constitution Away</w:t>
                    </w:r>
                  </w:hyperlink>
                </w:p>
              </w:tc>
            </w:tr>
            <w:tr w:rsidR="00814E02" w14:paraId="564BB7D9"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07C888AD" w14:textId="77777777" w:rsidR="00814E02" w:rsidRDefault="00814E02">
                  <w:pPr>
                    <w:jc w:val="center"/>
                  </w:pPr>
                  <w:hyperlink r:id="rId341" w:tgtFrame="_blank" w:history="1">
                    <w:r>
                      <w:rPr>
                        <w:rStyle w:val="Hyperlink"/>
                        <w:color w:val="000099"/>
                      </w:rPr>
                      <w:t>Aware</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33012BD" w14:textId="77777777" w:rsidR="00814E02" w:rsidRDefault="00814E02">
                  <w:pPr>
                    <w:jc w:val="center"/>
                  </w:pPr>
                  <w:hyperlink r:id="rId342" w:tgtFrame="_blank" w:history="1">
                    <w:r>
                      <w:rPr>
                        <w:rStyle w:val="Hyperlink"/>
                        <w:color w:val="000099"/>
                      </w:rPr>
                      <w:t>Belligerent Claimant</w:t>
                    </w:r>
                  </w:hyperlink>
                </w:p>
              </w:tc>
            </w:tr>
            <w:tr w:rsidR="00814E02" w14:paraId="53196FC0"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1D8DBD8" w14:textId="77777777" w:rsidR="00814E02" w:rsidRDefault="00814E02">
                  <w:pPr>
                    <w:jc w:val="center"/>
                  </w:pPr>
                  <w:hyperlink r:id="rId343" w:tgtFrame="_blank" w:history="1">
                    <w:r>
                      <w:rPr>
                        <w:rStyle w:val="Hyperlink"/>
                        <w:color w:val="000099"/>
                      </w:rPr>
                      <w:t>Bonds</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6776C967" w14:textId="77777777" w:rsidR="00814E02" w:rsidRDefault="00814E02">
                  <w:pPr>
                    <w:jc w:val="center"/>
                  </w:pPr>
                  <w:hyperlink r:id="rId344" w:tgtFrame="_blank" w:history="1">
                    <w:r>
                      <w:rPr>
                        <w:rStyle w:val="Hyperlink"/>
                        <w:color w:val="000099"/>
                      </w:rPr>
                      <w:t>Citizenship / nationality related items</w:t>
                    </w:r>
                  </w:hyperlink>
                </w:p>
              </w:tc>
            </w:tr>
            <w:tr w:rsidR="00814E02" w14:paraId="15755D87"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11E0F1D8" w14:textId="77777777" w:rsidR="00814E02" w:rsidRDefault="00814E02">
                  <w:pPr>
                    <w:jc w:val="center"/>
                  </w:pPr>
                  <w:hyperlink r:id="rId345" w:tgtFrame="_blank" w:history="1">
                    <w:r>
                      <w:rPr>
                        <w:rStyle w:val="Hyperlink"/>
                        <w:color w:val="000099"/>
                      </w:rPr>
                      <w:t>Education</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7DAA9DD1" w14:textId="77777777" w:rsidR="00814E02" w:rsidRDefault="00814E02">
                  <w:pPr>
                    <w:jc w:val="center"/>
                  </w:pPr>
                  <w:hyperlink r:id="rId346" w:tgtFrame="_blank" w:history="1">
                    <w:r>
                      <w:rPr>
                        <w:rStyle w:val="Hyperlink"/>
                        <w:color w:val="000099"/>
                      </w:rPr>
                      <w:t>Graphics</w:t>
                    </w:r>
                  </w:hyperlink>
                </w:p>
              </w:tc>
            </w:tr>
            <w:tr w:rsidR="00814E02" w14:paraId="70AD3B9F"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5291CE99" w14:textId="77777777" w:rsidR="00814E02" w:rsidRDefault="00814E02">
                  <w:pPr>
                    <w:jc w:val="center"/>
                  </w:pPr>
                  <w:hyperlink r:id="rId347" w:tgtFrame="_blank" w:history="1">
                    <w:r>
                      <w:rPr>
                        <w:rStyle w:val="Hyperlink"/>
                        <w:color w:val="000099"/>
                      </w:rPr>
                      <w:t>Health related</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EAF9328" w14:textId="77777777" w:rsidR="00814E02" w:rsidRDefault="00814E02">
                  <w:pPr>
                    <w:jc w:val="center"/>
                  </w:pPr>
                  <w:hyperlink r:id="rId348" w:tgtFrame="_blank" w:history="1">
                    <w:r>
                      <w:rPr>
                        <w:rStyle w:val="Hyperlink"/>
                        <w:color w:val="000099"/>
                      </w:rPr>
                      <w:t>Admiralty related</w:t>
                    </w:r>
                  </w:hyperlink>
                </w:p>
              </w:tc>
            </w:tr>
            <w:tr w:rsidR="00814E02" w14:paraId="6D770651"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40D537A6" w14:textId="77777777" w:rsidR="00814E02" w:rsidRDefault="00814E02">
                  <w:pPr>
                    <w:jc w:val="center"/>
                  </w:pPr>
                  <w:hyperlink r:id="rId349" w:tgtFrame="_blank" w:history="1">
                    <w:r>
                      <w:rPr>
                        <w:rStyle w:val="Hyperlink"/>
                        <w:color w:val="000099"/>
                      </w:rPr>
                      <w:t>Howard Griswold</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4EC4C2EE" w14:textId="77777777" w:rsidR="00814E02" w:rsidRDefault="00814E02">
                  <w:pPr>
                    <w:jc w:val="center"/>
                  </w:pPr>
                </w:p>
              </w:tc>
            </w:tr>
            <w:tr w:rsidR="00814E02" w14:paraId="068BC0AD"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0A3A33CF" w14:textId="77777777" w:rsidR="00814E02" w:rsidRDefault="00814E02">
                  <w:pPr>
                    <w:jc w:val="center"/>
                  </w:pPr>
                  <w:hyperlink r:id="rId350" w:tgtFrame="_blank" w:history="1">
                    <w:r>
                      <w:rPr>
                        <w:rStyle w:val="Hyperlink"/>
                        <w:color w:val="000099"/>
                      </w:rPr>
                      <w:t>Jerry Kirk</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75E252B4" w14:textId="77777777" w:rsidR="00814E02" w:rsidRDefault="00814E02">
                  <w:pPr>
                    <w:jc w:val="center"/>
                  </w:pPr>
                  <w:hyperlink r:id="rId351" w:tgtFrame="_blank" w:history="1">
                    <w:r>
                      <w:rPr>
                        <w:rStyle w:val="Hyperlink"/>
                        <w:color w:val="000099"/>
                      </w:rPr>
                      <w:t>Jurisdiction</w:t>
                    </w:r>
                  </w:hyperlink>
                </w:p>
              </w:tc>
            </w:tr>
            <w:tr w:rsidR="00814E02" w14:paraId="7D5E95A8"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A6B54EF" w14:textId="77777777" w:rsidR="00814E02" w:rsidRDefault="00814E02">
                  <w:pPr>
                    <w:jc w:val="center"/>
                  </w:pPr>
                  <w:hyperlink r:id="rId352" w:tgtFrame="_blank" w:history="1">
                    <w:r>
                      <w:rPr>
                        <w:rStyle w:val="Hyperlink"/>
                        <w:color w:val="000099"/>
                      </w:rPr>
                      <w:t>Law related items</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42A6357B" w14:textId="77777777" w:rsidR="00814E02" w:rsidRDefault="00814E02">
                  <w:pPr>
                    <w:jc w:val="center"/>
                  </w:pPr>
                  <w:hyperlink r:id="rId353" w:tgtFrame="_blank" w:history="1">
                    <w:r>
                      <w:rPr>
                        <w:rStyle w:val="Hyperlink"/>
                        <w:color w:val="000099"/>
                      </w:rPr>
                      <w:t>Lee Brobst</w:t>
                    </w:r>
                  </w:hyperlink>
                </w:p>
              </w:tc>
            </w:tr>
            <w:tr w:rsidR="00814E02" w14:paraId="5C335C10"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0A05667" w14:textId="77777777" w:rsidR="00814E02" w:rsidRDefault="00814E02">
                  <w:pPr>
                    <w:jc w:val="center"/>
                  </w:pPr>
                  <w:hyperlink r:id="rId354" w:tgtFrame="_blank" w:history="1">
                    <w:r>
                      <w:rPr>
                        <w:rStyle w:val="Hyperlink"/>
                        <w:color w:val="000099"/>
                      </w:rPr>
                      <w:t>Lewis Mohr</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121F7760" w14:textId="77777777" w:rsidR="00814E02" w:rsidRDefault="00814E02">
                  <w:pPr>
                    <w:jc w:val="center"/>
                  </w:pPr>
                  <w:hyperlink r:id="rId355" w:tgtFrame="_blank" w:history="1">
                    <w:r>
                      <w:rPr>
                        <w:rStyle w:val="Hyperlink"/>
                        <w:color w:val="000099"/>
                      </w:rPr>
                      <w:t>Luis Ewing</w:t>
                    </w:r>
                  </w:hyperlink>
                </w:p>
              </w:tc>
            </w:tr>
            <w:tr w:rsidR="00814E02" w14:paraId="578AEF5A"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95FC8E0" w14:textId="77777777" w:rsidR="00814E02" w:rsidRDefault="00814E02">
                  <w:pPr>
                    <w:jc w:val="center"/>
                  </w:pPr>
                  <w:hyperlink r:id="rId356" w:tgtFrame="_blank" w:history="1">
                    <w:r>
                      <w:rPr>
                        <w:rStyle w:val="Hyperlink"/>
                        <w:color w:val="000099"/>
                      </w:rPr>
                      <w:t>Money</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2AAA04E8" w14:textId="77777777" w:rsidR="00814E02" w:rsidRDefault="00814E02">
                  <w:pPr>
                    <w:jc w:val="center"/>
                  </w:pPr>
                  <w:hyperlink r:id="rId357" w:tgtFrame="_blank" w:history="1">
                    <w:r>
                      <w:rPr>
                        <w:rStyle w:val="Hyperlink"/>
                        <w:color w:val="000099"/>
                      </w:rPr>
                      <w:t>Reading Material</w:t>
                    </w:r>
                  </w:hyperlink>
                </w:p>
              </w:tc>
            </w:tr>
            <w:tr w:rsidR="00814E02" w14:paraId="1B487020"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080D3CF2" w14:textId="77777777" w:rsidR="00814E02" w:rsidRDefault="00814E02">
                  <w:pPr>
                    <w:jc w:val="center"/>
                  </w:pPr>
                  <w:hyperlink r:id="rId358" w:tgtFrame="_blank" w:history="1">
                    <w:r>
                      <w:rPr>
                        <w:rStyle w:val="Hyperlink"/>
                        <w:color w:val="000099"/>
                      </w:rPr>
                      <w:t>Reading Room</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7EE7BCF1" w14:textId="77777777" w:rsidR="00814E02" w:rsidRDefault="00814E02">
                  <w:pPr>
                    <w:jc w:val="center"/>
                  </w:pPr>
                  <w:hyperlink r:id="rId359" w:tgtFrame="_blank" w:history="1">
                    <w:r>
                      <w:rPr>
                        <w:rStyle w:val="Hyperlink"/>
                        <w:color w:val="000099"/>
                      </w:rPr>
                      <w:t>Stuff</w:t>
                    </w:r>
                  </w:hyperlink>
                </w:p>
              </w:tc>
            </w:tr>
            <w:tr w:rsidR="00814E02" w14:paraId="3F9FB59B"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450237CB" w14:textId="77777777" w:rsidR="00814E02" w:rsidRDefault="00814E02">
                  <w:pPr>
                    <w:jc w:val="center"/>
                  </w:pPr>
                  <w:hyperlink r:id="rId360" w:tgtFrame="_blank" w:history="1">
                    <w:r>
                      <w:rPr>
                        <w:rStyle w:val="Hyperlink"/>
                        <w:color w:val="000099"/>
                      </w:rPr>
                      <w:t>Tax matters</w:t>
                    </w:r>
                  </w:hyperlink>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01233B1F" w14:textId="77777777" w:rsidR="00814E02" w:rsidRDefault="00814E02">
                  <w:pPr>
                    <w:jc w:val="center"/>
                  </w:pPr>
                  <w:r>
                    <w:t> </w:t>
                  </w:r>
                </w:p>
              </w:tc>
            </w:tr>
            <w:tr w:rsidR="00814E02" w14:paraId="48B2C56F" w14:textId="77777777">
              <w:trPr>
                <w:tblCellSpacing w:w="15" w:type="dxa"/>
                <w:jc w:val="center"/>
              </w:trPr>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6D06CEA1" w14:textId="77777777" w:rsidR="00814E02" w:rsidRDefault="00814E02">
                  <w:pPr>
                    <w:jc w:val="center"/>
                  </w:pPr>
                </w:p>
              </w:tc>
              <w:tc>
                <w:tcPr>
                  <w:tcW w:w="6300" w:type="dxa"/>
                  <w:tcBorders>
                    <w:top w:val="outset" w:sz="6" w:space="0" w:color="auto"/>
                    <w:left w:val="outset" w:sz="6" w:space="0" w:color="auto"/>
                    <w:bottom w:val="outset" w:sz="6" w:space="0" w:color="auto"/>
                    <w:right w:val="outset" w:sz="6" w:space="0" w:color="auto"/>
                  </w:tcBorders>
                  <w:shd w:val="clear" w:color="auto" w:fill="8B8970"/>
                  <w:vAlign w:val="center"/>
                  <w:hideMark/>
                </w:tcPr>
                <w:p w14:paraId="3931DB31" w14:textId="77777777" w:rsidR="00814E02" w:rsidRDefault="00814E02">
                  <w:pPr>
                    <w:jc w:val="center"/>
                  </w:pPr>
                  <w:hyperlink r:id="rId361" w:tgtFrame="_blank" w:history="1">
                    <w:r>
                      <w:rPr>
                        <w:rStyle w:val="Hyperlink"/>
                        <w:color w:val="000099"/>
                      </w:rPr>
                      <w:t>Video</w:t>
                    </w:r>
                  </w:hyperlink>
                </w:p>
              </w:tc>
            </w:tr>
          </w:tbl>
          <w:p w14:paraId="0D4D1CFA" w14:textId="77777777" w:rsidR="00814E02" w:rsidRDefault="00814E02"/>
        </w:tc>
      </w:tr>
      <w:tr w:rsidR="00814E02" w14:paraId="53F7D1F0" w14:textId="77777777" w:rsidTr="00814E02">
        <w:trPr>
          <w:tblCellSpacing w:w="15" w:type="dxa"/>
          <w:jc w:val="center"/>
        </w:trPr>
        <w:tc>
          <w:tcPr>
            <w:tcW w:w="0" w:type="auto"/>
            <w:shd w:val="clear" w:color="auto" w:fill="000000"/>
            <w:vAlign w:val="center"/>
            <w:hideMark/>
          </w:tcPr>
          <w:tbl>
            <w:tblPr>
              <w:tblW w:w="4000" w:type="pct"/>
              <w:jc w:val="center"/>
              <w:tblCellSpacing w:w="0" w:type="dxa"/>
              <w:shd w:val="clear" w:color="auto" w:fill="FEF5CA"/>
              <w:tblCellMar>
                <w:top w:w="140" w:type="dxa"/>
                <w:left w:w="140" w:type="dxa"/>
                <w:bottom w:w="140" w:type="dxa"/>
                <w:right w:w="140" w:type="dxa"/>
              </w:tblCellMar>
              <w:tblLook w:val="04A0" w:firstRow="1" w:lastRow="0" w:firstColumn="1" w:lastColumn="0" w:noHBand="0" w:noVBand="1"/>
            </w:tblPr>
            <w:tblGrid>
              <w:gridCol w:w="4492"/>
              <w:gridCol w:w="2724"/>
            </w:tblGrid>
            <w:tr w:rsidR="00814E02" w14:paraId="1D5976D9" w14:textId="77777777">
              <w:trPr>
                <w:tblCellSpacing w:w="0" w:type="dxa"/>
                <w:jc w:val="center"/>
              </w:trPr>
              <w:tc>
                <w:tcPr>
                  <w:tcW w:w="0" w:type="auto"/>
                  <w:shd w:val="clear" w:color="auto" w:fill="FEF5CA"/>
                  <w:vAlign w:val="center"/>
                  <w:hideMark/>
                </w:tcPr>
                <w:p w14:paraId="326B2BC8" w14:textId="77777777" w:rsidR="00814E02" w:rsidRDefault="00814E02">
                  <w:pPr>
                    <w:jc w:val="center"/>
                  </w:pPr>
                  <w:r>
                    <w:rPr>
                      <w:rStyle w:val="Strong"/>
                      <w:rFonts w:ascii="Arial" w:hAnsi="Arial" w:cs="Arial"/>
                      <w:color w:val="8B2323"/>
                    </w:rPr>
                    <w:t>NOTICE: The information on this page was brought to you by people who paid this website forward so that someone such as you might also profit by having access to it. If you care to do so also please feel encouraged to KEEP THIS SITE GOING by making a donation today. Thank you.</w:t>
                  </w:r>
                </w:p>
              </w:tc>
              <w:tc>
                <w:tcPr>
                  <w:tcW w:w="0" w:type="auto"/>
                  <w:shd w:val="clear" w:color="auto" w:fill="FEF5CA"/>
                  <w:vAlign w:val="center"/>
                  <w:hideMark/>
                </w:tcPr>
                <w:p w14:paraId="547B6834" w14:textId="05A1066E" w:rsidR="00814E02" w:rsidRDefault="00814E02">
                  <w:pPr>
                    <w:jc w:val="center"/>
                  </w:pPr>
                  <w:r>
                    <w:rPr>
                      <w:noProof/>
                      <w:color w:val="000099"/>
                    </w:rPr>
                    <w:drawing>
                      <wp:inline distT="0" distB="0" distL="0" distR="0" wp14:anchorId="16CD5463" wp14:editId="00D4FAAA">
                        <wp:extent cx="1551940" cy="601345"/>
                        <wp:effectExtent l="0" t="0" r="0" b="0"/>
                        <wp:docPr id="11" name="Picture 11" descr="Make donation with PayPal - it is fast, free and secure!">
                          <a:hlinkClick xmlns:a="http://schemas.openxmlformats.org/drawingml/2006/main" r:id="rId3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ke donation with PayPal - it is fast, free and secure!">
                                  <a:hlinkClick r:id="rId362" tgtFrame="&quot;_blank&quot;"/>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51940" cy="601345"/>
                                </a:xfrm>
                                <a:prstGeom prst="rect">
                                  <a:avLst/>
                                </a:prstGeom>
                                <a:noFill/>
                                <a:ln>
                                  <a:noFill/>
                                </a:ln>
                              </pic:spPr>
                            </pic:pic>
                          </a:graphicData>
                        </a:graphic>
                      </wp:inline>
                    </w:drawing>
                  </w:r>
                </w:p>
              </w:tc>
            </w:tr>
          </w:tbl>
          <w:p w14:paraId="0C312226" w14:textId="77777777" w:rsidR="00814E02" w:rsidRDefault="00814E02">
            <w:pPr>
              <w:jc w:val="center"/>
            </w:pPr>
          </w:p>
        </w:tc>
      </w:tr>
    </w:tbl>
    <w:p w14:paraId="653DBEA0" w14:textId="77777777" w:rsidR="00814E02" w:rsidRDefault="00814E02" w:rsidP="00814E02">
      <w:pPr>
        <w:rPr>
          <w:vanish/>
        </w:rPr>
      </w:pPr>
    </w:p>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
        <w:gridCol w:w="9353"/>
      </w:tblGrid>
      <w:tr w:rsidR="00814E02" w14:paraId="5E8B5D35" w14:textId="77777777" w:rsidTr="001B51CD">
        <w:trPr>
          <w:tblCellSpacing w:w="0" w:type="dxa"/>
          <w:jc w:val="center"/>
        </w:trPr>
        <w:tc>
          <w:tcPr>
            <w:tcW w:w="5000" w:type="pct"/>
            <w:gridSpan w:val="2"/>
            <w:shd w:val="clear" w:color="auto" w:fill="FFFFFF"/>
            <w:vAlign w:val="center"/>
            <w:hideMark/>
          </w:tcPr>
          <w:p w14:paraId="0CC6E32F" w14:textId="77777777" w:rsidR="00814E02" w:rsidRDefault="00BE7E12">
            <w:pPr>
              <w:jc w:val="center"/>
            </w:pPr>
            <w:r>
              <w:rPr>
                <w:noProof/>
              </w:rPr>
              <w:pict w14:anchorId="6E77B3F3">
                <v:rect id="_x0000_i1035" alt="" style="width:410.45pt;height:.05pt;mso-width-percent:0;mso-height-percent:0;mso-width-percent:0;mso-height-percent:0" o:hrpct="877" o:hralign="center" o:hrstd="t" o:hr="t" fillcolor="#a0a0a0" stroked="f"/>
              </w:pict>
            </w:r>
          </w:p>
          <w:p w14:paraId="45063A7F" w14:textId="77777777" w:rsidR="00814E02" w:rsidRDefault="00814E02">
            <w:pPr>
              <w:pStyle w:val="NormalWeb"/>
              <w:jc w:val="center"/>
            </w:pPr>
            <w:r>
              <w:rPr>
                <w:rFonts w:ascii="Arial" w:hAnsi="Arial" w:cs="Arial"/>
                <w:color w:val="010101"/>
                <w:sz w:val="20"/>
                <w:szCs w:val="20"/>
              </w:rPr>
              <w:t>Freedom-School is not affiliated with the links on this page - unless otherwise stated.</w:t>
            </w:r>
            <w:r>
              <w:rPr>
                <w:rFonts w:ascii="Arial" w:hAnsi="Arial" w:cs="Arial"/>
                <w:color w:val="010101"/>
                <w:sz w:val="20"/>
                <w:szCs w:val="20"/>
              </w:rPr>
              <w:br/>
              <w:t>This enterprise collectively is known and generally presented as "Freedom-School.com" - "we," "us" or "our" are other expressions of Freedom-School.com used throughout. "You" is in reference to the user / visitor.</w:t>
            </w:r>
          </w:p>
          <w:p w14:paraId="1AFEEB5D" w14:textId="77777777" w:rsidR="00814E02" w:rsidRDefault="00814E02">
            <w:pPr>
              <w:pStyle w:val="NormalWeb"/>
              <w:jc w:val="center"/>
            </w:pPr>
            <w:r>
              <w:rPr>
                <w:rFonts w:ascii="Arial" w:hAnsi="Arial" w:cs="Arial"/>
                <w:color w:val="010101"/>
                <w:sz w:val="20"/>
                <w:szCs w:val="20"/>
              </w:rPr>
              <w:t>This is the fine print that so important. Freedom School and other information served is so for educational purposes only, no liability expressed or assumed for use.</w:t>
            </w:r>
            <w:r>
              <w:rPr>
                <w:rFonts w:ascii="Arial" w:hAnsi="Arial" w:cs="Arial"/>
                <w:color w:val="010101"/>
                <w:sz w:val="20"/>
                <w:szCs w:val="20"/>
              </w:rPr>
              <w:br/>
              <w:t>The information you obtain at this site is not, nor is it intended to be, legal advice.</w:t>
            </w:r>
            <w:r>
              <w:rPr>
                <w:rFonts w:ascii="Arial" w:hAnsi="Arial" w:cs="Arial"/>
                <w:color w:val="010101"/>
                <w:sz w:val="20"/>
                <w:szCs w:val="20"/>
              </w:rPr>
              <w:br/>
              <w:t>Freedom School does not consent to or condone unlawful action.</w:t>
            </w:r>
            <w:r>
              <w:rPr>
                <w:rFonts w:ascii="Arial" w:hAnsi="Arial" w:cs="Arial"/>
                <w:color w:val="010101"/>
                <w:sz w:val="20"/>
                <w:szCs w:val="20"/>
              </w:rPr>
              <w:br/>
              <w:t>Freedom School advocates and encourages one and all to adhere to, support and</w:t>
            </w:r>
            <w:r>
              <w:rPr>
                <w:rFonts w:ascii="Arial" w:hAnsi="Arial" w:cs="Arial"/>
                <w:color w:val="010101"/>
                <w:sz w:val="20"/>
                <w:szCs w:val="20"/>
              </w:rPr>
              <w:br/>
              <w:t>defend all Law which is particularly applicable.</w:t>
            </w:r>
            <w:r>
              <w:rPr>
                <w:rFonts w:ascii="Arial" w:hAnsi="Arial" w:cs="Arial"/>
                <w:color w:val="010101"/>
                <w:sz w:val="20"/>
                <w:szCs w:val="20"/>
              </w:rPr>
              <w:br/>
              <w:t>Information is intended for [those] men and women who are not "US CITIZENS" or "TAXPAYERS" - continued use, reference or citing indicates voluntary and informed compliance. Support is not offered.</w:t>
            </w:r>
          </w:p>
          <w:p w14:paraId="4097FE5D" w14:textId="77777777" w:rsidR="00814E02" w:rsidRDefault="00814E02">
            <w:pPr>
              <w:pStyle w:val="NormalWeb"/>
              <w:jc w:val="center"/>
            </w:pPr>
            <w:r>
              <w:rPr>
                <w:rFonts w:ascii="Arial" w:hAnsi="Arial" w:cs="Arial"/>
                <w:color w:val="010101"/>
                <w:sz w:val="20"/>
                <w:szCs w:val="20"/>
              </w:rPr>
              <w:t>Freedom School is a free speech site, non-commercial enterprise and operation as</w:t>
            </w:r>
            <w:r>
              <w:rPr>
                <w:rFonts w:ascii="Arial" w:hAnsi="Arial" w:cs="Arial"/>
                <w:color w:val="010101"/>
                <w:sz w:val="20"/>
                <w:szCs w:val="20"/>
              </w:rPr>
              <w:br/>
              <w:t>there is no charge for things presented.</w:t>
            </w:r>
            <w:r>
              <w:rPr>
                <w:rFonts w:ascii="Arial" w:hAnsi="Arial" w:cs="Arial"/>
                <w:color w:val="010101"/>
                <w:sz w:val="20"/>
                <w:szCs w:val="20"/>
              </w:rPr>
              <w:br/>
              <w:t>Freedom-School.com site relies on this</w:t>
            </w:r>
            <w:r>
              <w:rPr>
                <w:rStyle w:val="apple-converted-space"/>
                <w:rFonts w:ascii="Arial" w:hAnsi="Arial" w:cs="Arial"/>
                <w:color w:val="010101"/>
                <w:sz w:val="20"/>
                <w:szCs w:val="20"/>
              </w:rPr>
              <w:t> </w:t>
            </w:r>
            <w:hyperlink r:id="rId364" w:tgtFrame="_blank" w:tooltip="free speech site" w:history="1">
              <w:r>
                <w:rPr>
                  <w:rStyle w:val="Hyperlink"/>
                  <w:rFonts w:ascii="Arial" w:hAnsi="Arial" w:cs="Arial"/>
                  <w:color w:val="000099"/>
                  <w:sz w:val="20"/>
                  <w:szCs w:val="20"/>
                </w:rPr>
                <w:t>memorandum</w:t>
              </w:r>
            </w:hyperlink>
            <w:r>
              <w:rPr>
                <w:rStyle w:val="apple-converted-space"/>
                <w:rFonts w:ascii="Arial" w:hAnsi="Arial" w:cs="Arial"/>
                <w:color w:val="010101"/>
                <w:sz w:val="20"/>
                <w:szCs w:val="20"/>
              </w:rPr>
              <w:t> </w:t>
            </w:r>
            <w:r>
              <w:rPr>
                <w:rFonts w:ascii="Arial" w:hAnsi="Arial" w:cs="Arial"/>
                <w:color w:val="010101"/>
                <w:sz w:val="20"/>
                <w:szCs w:val="20"/>
              </w:rPr>
              <w:t>and others in support of this philosophy and operation.</w:t>
            </w:r>
            <w:r>
              <w:rPr>
                <w:rFonts w:ascii="Arial" w:hAnsi="Arial" w:cs="Arial"/>
                <w:color w:val="010101"/>
                <w:sz w:val="20"/>
                <w:szCs w:val="20"/>
              </w:rPr>
              <w:br/>
            </w:r>
            <w:r>
              <w:rPr>
                <w:rFonts w:ascii="Arial" w:hAnsi="Arial" w:cs="Arial"/>
                <w:color w:val="010101"/>
                <w:sz w:val="20"/>
                <w:szCs w:val="20"/>
              </w:rPr>
              <w:br/>
              <w:t>The noteworthy failure of [the] government or any alleged agency thereof to at any time rebut anything appearing on this website constitutes a legal admission of the fidelity and accuracy of the materials presented, which are offered in good faith and prepared as such by Freedom School and any and all [third] parties affiliated or otherwise. THIS IS AN ELECTRONIC AGREEMENT AND IS A LEGALLY BINDING CONTRACT, EQUIVALENT TO A SIGNED, WRITTEN CONTRACT BETWEEN PARTIES - If the government, or anyone else, wants to assert that any of the religious and/or political statements appearing on this website are not factual or otherwise in error, then they as the moving party have the burden of proof, and they must responsively meet that burden of proof under the Administrative Procedures Act 5 U.S.C. § 556(d) and under the due process clauses found in the Fifth, Sixth, and Seventh Amendments to the national Constitution BEFORE there will be response to any summons, questions, or unsubstantiated and slanderous accusations. Attempts at calling presented claims "frivolous" without specifically rebutting the particular claim, or claims, deemed "frivolous" will be in deed be "frivolous" and prima facie evidence that shall be used accordingly. Hey guys, if anything on this site is found to be in error a good faith effort will be made to correct it in timely fashion upon notification.</w:t>
            </w:r>
            <w:r>
              <w:rPr>
                <w:rFonts w:ascii="Arial" w:hAnsi="Arial" w:cs="Arial"/>
                <w:color w:val="010101"/>
                <w:sz w:val="20"/>
                <w:szCs w:val="20"/>
              </w:rPr>
              <w:br/>
            </w:r>
            <w:r>
              <w:rPr>
                <w:rFonts w:ascii="Arial" w:hAnsi="Arial" w:cs="Arial"/>
                <w:color w:val="010101"/>
                <w:sz w:val="20"/>
                <w:szCs w:val="20"/>
              </w:rPr>
              <w:br/>
              <w:t>Freedom-School.com is not responsible for content of any linked website or material.</w:t>
            </w:r>
            <w:r>
              <w:rPr>
                <w:rFonts w:ascii="Arial" w:hAnsi="Arial" w:cs="Arial"/>
                <w:color w:val="010101"/>
                <w:sz w:val="20"/>
                <w:szCs w:val="20"/>
              </w:rPr>
              <w:br/>
              <w:t>In addition, users</w:t>
            </w:r>
            <w:r>
              <w:rPr>
                <w:rStyle w:val="apple-converted-space"/>
                <w:rFonts w:ascii="Arial" w:hAnsi="Arial" w:cs="Arial"/>
                <w:color w:val="010101"/>
                <w:sz w:val="20"/>
                <w:szCs w:val="20"/>
              </w:rPr>
              <w:t> </w:t>
            </w:r>
            <w:r>
              <w:rPr>
                <w:rFonts w:ascii="Arial" w:hAnsi="Arial" w:cs="Arial"/>
                <w:b/>
                <w:bCs/>
                <w:color w:val="010101"/>
                <w:sz w:val="20"/>
                <w:szCs w:val="20"/>
              </w:rPr>
              <w:t>may not</w:t>
            </w:r>
            <w:r>
              <w:rPr>
                <w:rStyle w:val="apple-converted-space"/>
                <w:rFonts w:ascii="Arial" w:hAnsi="Arial" w:cs="Arial"/>
                <w:color w:val="010101"/>
                <w:sz w:val="20"/>
                <w:szCs w:val="20"/>
              </w:rPr>
              <w:t> </w:t>
            </w:r>
            <w:r>
              <w:rPr>
                <w:rFonts w:ascii="Arial" w:hAnsi="Arial" w:cs="Arial"/>
                <w:color w:val="010101"/>
                <w:sz w:val="20"/>
                <w:szCs w:val="20"/>
              </w:rPr>
              <w:t>use Freedom-School.com to engage in, facilitate or further unlawful conduct;</w:t>
            </w:r>
            <w:r>
              <w:rPr>
                <w:rFonts w:ascii="Arial" w:hAnsi="Arial" w:cs="Arial"/>
                <w:color w:val="010101"/>
                <w:sz w:val="20"/>
                <w:szCs w:val="20"/>
              </w:rPr>
              <w:br/>
              <w:t>use the service in any way, or manner, that harms us or anyone connected with us or whose work is presented;</w:t>
            </w:r>
            <w:r>
              <w:rPr>
                <w:rFonts w:ascii="Arial" w:hAnsi="Arial" w:cs="Arial"/>
                <w:color w:val="010101"/>
                <w:sz w:val="20"/>
                <w:szCs w:val="20"/>
              </w:rPr>
              <w:br/>
              <w:t>damage, disable, overburden, or impair the service (or the network(s) connected to the site)</w:t>
            </w:r>
            <w:r>
              <w:rPr>
                <w:rFonts w:ascii="Arial" w:hAnsi="Arial" w:cs="Arial"/>
                <w:color w:val="010101"/>
                <w:sz w:val="20"/>
                <w:szCs w:val="20"/>
              </w:rPr>
              <w:br/>
              <w:t>or interfere with anyone´s use and enjoyment of the website.</w:t>
            </w:r>
            <w:r>
              <w:rPr>
                <w:rFonts w:ascii="Arial" w:hAnsi="Arial" w:cs="Arial"/>
                <w:color w:val="010101"/>
                <w:sz w:val="20"/>
                <w:szCs w:val="20"/>
              </w:rPr>
              <w:br/>
            </w:r>
            <w:r>
              <w:rPr>
                <w:rFonts w:ascii="Arial" w:hAnsi="Arial" w:cs="Arial"/>
                <w:color w:val="010101"/>
                <w:sz w:val="20"/>
                <w:szCs w:val="20"/>
              </w:rPr>
              <w:br/>
              <w:t>All claims to be settled on the land - Austin, Travis county Texas, united States of America, using Texas Common Law.</w:t>
            </w:r>
            <w:r>
              <w:rPr>
                <w:rFonts w:ascii="Arial" w:hAnsi="Arial" w:cs="Arial"/>
                <w:color w:val="010101"/>
                <w:sz w:val="20"/>
                <w:szCs w:val="20"/>
              </w:rPr>
              <w:br/>
              <w:t>All parts of this contract apply to the maximum extent permitted by law. A court may hold that we cannot enforce a part of this contract as written. If this happens, then you and we will replace that part with terms that most closely match the intent of the part that we cannot enforce. The rest of this contract will not change. This is the entire contract between you and us regarding your use of the service. It supersedes any prior contract or statements regarding your use of the Freedom-School.com site. If there exists some manner of thing missing we do not forfeit our right to that thing as</w:t>
            </w:r>
            <w:r>
              <w:rPr>
                <w:rFonts w:ascii="Arial" w:hAnsi="Arial" w:cs="Arial"/>
                <w:color w:val="010101"/>
                <w:sz w:val="20"/>
                <w:szCs w:val="20"/>
              </w:rPr>
              <w:br/>
              <w:t>we reserve all rights.</w:t>
            </w:r>
            <w:r>
              <w:rPr>
                <w:rStyle w:val="apple-converted-space"/>
                <w:rFonts w:ascii="Arial" w:hAnsi="Arial" w:cs="Arial"/>
                <w:color w:val="010101"/>
                <w:sz w:val="20"/>
                <w:szCs w:val="20"/>
              </w:rPr>
              <w:t> </w:t>
            </w:r>
            <w:r>
              <w:rPr>
                <w:rFonts w:ascii="Arial" w:hAnsi="Arial" w:cs="Arial"/>
                <w:color w:val="010101"/>
                <w:sz w:val="20"/>
                <w:szCs w:val="20"/>
              </w:rPr>
              <w:br/>
              <w:t>We may assign, or modify, alter, change this contract, in whole or in part, at any time with or without notice to you. You may not assign this contract, or any part of it, to any other person. Any attempt by you to do so is void. You may not transfer to anyone else, either temporarily or permanently, any rights to use the Freedom-School.com site or material contained within.</w:t>
            </w:r>
            <w:r>
              <w:rPr>
                <w:rStyle w:val="apple-converted-space"/>
                <w:rFonts w:ascii="Arial" w:hAnsi="Arial" w:cs="Arial"/>
                <w:color w:val="010101"/>
                <w:sz w:val="20"/>
                <w:szCs w:val="20"/>
              </w:rPr>
              <w:t> </w:t>
            </w:r>
          </w:p>
          <w:p w14:paraId="22061CBD" w14:textId="77777777" w:rsidR="00814E02" w:rsidRDefault="00814E02">
            <w:pPr>
              <w:pStyle w:val="NormalWeb"/>
              <w:jc w:val="center"/>
            </w:pPr>
            <w:r>
              <w:rPr>
                <w:rFonts w:ascii="Arial" w:hAnsi="Arial" w:cs="Arial"/>
                <w:b/>
                <w:bCs/>
                <w:color w:val="010101"/>
                <w:sz w:val="20"/>
                <w:szCs w:val="20"/>
              </w:rPr>
              <w:t>GOOGLE ANALYTICS</w:t>
            </w:r>
            <w:r>
              <w:rPr>
                <w:rFonts w:ascii="Arial" w:hAnsi="Arial" w:cs="Arial"/>
                <w:color w:val="010101"/>
                <w:sz w:val="20"/>
                <w:szCs w:val="20"/>
              </w:rPr>
              <w:t>: While we do not automatically collect personally identifiable information about you when you visit the Freedom-School.com site, we do collect non-identifying and aggregate information that we use to improve our Web site design and our online presence.</w:t>
            </w:r>
            <w:r>
              <w:rPr>
                <w:rFonts w:ascii="Arial" w:hAnsi="Arial" w:cs="Arial"/>
                <w:color w:val="010101"/>
                <w:sz w:val="20"/>
                <w:szCs w:val="20"/>
              </w:rPr>
              <w:br/>
              <w:t>Visitors to this site who have Javascript enabled are tracked using Google Analytics. The type of information that Google Analytics collects about you includes data like: the type of Web browser you are using; the type of operating system you are using; your screen resolution; the version of Flash you may be using; your network location and IP address (this can include geographic data like the country, city and state you are in); your Internet connection speed; the time of your visit to the Freedom-School.com site; the pages you visit on the Freedom-School.com site; the amount of time you spend on each page of the Freedom-School.com site and referring site information. In addition to the reports we receive using Google Analytics data, the data is shared with Google. For more information on Google´s privacy policies, visit:</w:t>
            </w:r>
            <w:hyperlink r:id="rId365" w:tgtFrame="_blank" w:history="1">
              <w:r>
                <w:rPr>
                  <w:rStyle w:val="Hyperlink"/>
                  <w:rFonts w:ascii="Arial" w:hAnsi="Arial" w:cs="Arial"/>
                  <w:color w:val="000099"/>
                  <w:sz w:val="20"/>
                  <w:szCs w:val="20"/>
                </w:rPr>
                <w:t>http://www.google.com/privacy/ads/</w:t>
              </w:r>
            </w:hyperlink>
            <w:r>
              <w:rPr>
                <w:rFonts w:ascii="Arial" w:hAnsi="Arial" w:cs="Arial"/>
                <w:color w:val="010101"/>
                <w:sz w:val="20"/>
                <w:szCs w:val="20"/>
              </w:rPr>
              <w:br/>
              <w:t>Here is Google´s description of how Google Analytics works and how you can disable it: "Google Analytics collects information anonymously, and much like examining footprints in sand, it reports website trends without identifying individual visitors. Analytics uses its own cookie to track visitor interactions. The cookie is used to store information, such as what time the current visit occurred, whether the visitor has been to the site before, and what site referred the visitor to the web page. Google Analytics customers can view a variety of reports about how visitors interact with their website so they can improve their website and how people find it. A different cookie is used for each website, and visitors are not tracked across multiple sites. Analytics requires that all websites that use it must update their privacy policy to include a notice that fully discloses the use of Analytics. To disable this type of cookie, some browsers will indicate when a cookie is being sent and allow you to decline cookies on a case-by-case basis."</w:t>
            </w:r>
          </w:p>
          <w:p w14:paraId="5F89482A" w14:textId="77777777" w:rsidR="00814E02" w:rsidRDefault="00814E02">
            <w:pPr>
              <w:pStyle w:val="Heading2"/>
              <w:jc w:val="center"/>
            </w:pPr>
            <w:r>
              <w:t>Freedom-School.com site, the DVD issue, microSDHC card issue, or work computers´ DMCA Policy</w:t>
            </w:r>
          </w:p>
          <w:p w14:paraId="30A2545E" w14:textId="77777777" w:rsidR="00814E02" w:rsidRDefault="00814E02">
            <w:pPr>
              <w:pStyle w:val="NormalWeb"/>
              <w:spacing w:line="384" w:lineRule="atLeast"/>
              <w:rPr>
                <w:rFonts w:ascii="Arial" w:hAnsi="Arial" w:cs="Arial"/>
              </w:rPr>
            </w:pPr>
            <w:r>
              <w:rPr>
                <w:rFonts w:ascii="Arial" w:hAnsi="Arial" w:cs="Arial"/>
              </w:rPr>
              <w:t>the Freedom-School.com site, the DVD issue, microSDHC card issue, and/or work computers, make effort to be in compliance with 17 U.S.C. § 512 and the Digital Millennium Copyright Act ("DMCA"). It is our policy to respond to any infringement notices and take appropriate actions under the Digital Millennium Copyright Act ("DMCA") and other applicable intellectual property laws.</w:t>
            </w:r>
            <w:r>
              <w:rPr>
                <w:rStyle w:val="apple-converted-space"/>
                <w:rFonts w:ascii="Arial" w:hAnsi="Arial" w:cs="Arial"/>
              </w:rPr>
              <w:t> </w:t>
            </w:r>
            <w:r>
              <w:rPr>
                <w:rFonts w:ascii="Arial" w:hAnsi="Arial" w:cs="Arial"/>
              </w:rPr>
              <w:br/>
            </w:r>
            <w:r>
              <w:rPr>
                <w:rFonts w:ascii="Arial" w:hAnsi="Arial" w:cs="Arial"/>
              </w:rPr>
              <w:br/>
              <w:t>If your copyrighted material has been posted on the Freedom-School.com site, the DVD issue, microSDHC card issue, or work computers, in other than fair use capacity or if links to your copyrighted material are returned through our search engine and you want the material removed, you must provide a written communication that details the information listed in the following section. Please be aware that you will be liable for damages (including costs and attorneys´ fees) if you misrepresent information listed on the site that is allegedly infringing on your alleged copyrights. We suggest that you may want to first contact competent legal assistance on this matter.</w:t>
            </w:r>
            <w:r>
              <w:rPr>
                <w:rStyle w:val="apple-converted-space"/>
                <w:rFonts w:ascii="Arial" w:hAnsi="Arial" w:cs="Arial"/>
              </w:rPr>
              <w:t> </w:t>
            </w:r>
            <w:r>
              <w:rPr>
                <w:rFonts w:ascii="Arial" w:hAnsi="Arial" w:cs="Arial"/>
              </w:rPr>
              <w:br/>
            </w:r>
            <w:r>
              <w:rPr>
                <w:rFonts w:ascii="Arial" w:hAnsi="Arial" w:cs="Arial"/>
              </w:rPr>
              <w:br/>
              <w:t>The following elements must be included in your copyright infringement claim:</w:t>
            </w:r>
            <w:r>
              <w:rPr>
                <w:rStyle w:val="apple-converted-space"/>
                <w:rFonts w:ascii="Arial" w:hAnsi="Arial" w:cs="Arial"/>
              </w:rPr>
              <w:t> </w:t>
            </w:r>
            <w:r>
              <w:rPr>
                <w:rFonts w:ascii="Arial" w:hAnsi="Arial" w:cs="Arial"/>
              </w:rPr>
              <w:br/>
            </w:r>
            <w:r>
              <w:rPr>
                <w:rFonts w:ascii="Arial" w:hAnsi="Arial" w:cs="Arial"/>
              </w:rPr>
              <w:br/>
              <w:t>* Provide evidence of the authorized person to act on behalf of the fully disclosed alleged owner of an exclusive right that is allegedly infringed. Please notice that we generally do not deal with third parties.</w:t>
            </w:r>
            <w:r>
              <w:rPr>
                <w:rStyle w:val="apple-converted-space"/>
                <w:rFonts w:ascii="Arial" w:hAnsi="Arial" w:cs="Arial"/>
              </w:rPr>
              <w:t> </w:t>
            </w:r>
            <w:r>
              <w:rPr>
                <w:rFonts w:ascii="Arial" w:hAnsi="Arial" w:cs="Arial"/>
              </w:rPr>
              <w:br/>
              <w:t>* Provide sufficient contact information so that we may contact you. You must also include a valid email address.</w:t>
            </w:r>
            <w:r>
              <w:rPr>
                <w:rStyle w:val="apple-converted-space"/>
                <w:rFonts w:ascii="Arial" w:hAnsi="Arial" w:cs="Arial"/>
              </w:rPr>
              <w:t> </w:t>
            </w:r>
            <w:r>
              <w:rPr>
                <w:rFonts w:ascii="Arial" w:hAnsi="Arial" w:cs="Arial"/>
              </w:rPr>
              <w:br/>
              <w:t>* You must identify in sufficient detail the copyrighted work claimed to have been infringed and including at least one search term under which the material appears in Freedom-School.com search results.</w:t>
            </w:r>
            <w:r>
              <w:rPr>
                <w:rStyle w:val="apple-converted-space"/>
                <w:rFonts w:ascii="Arial" w:hAnsi="Arial" w:cs="Arial"/>
              </w:rPr>
              <w:t> </w:t>
            </w:r>
            <w:r>
              <w:rPr>
                <w:rFonts w:ascii="Arial" w:hAnsi="Arial" w:cs="Arial"/>
              </w:rPr>
              <w:br/>
              <w:t>* A statement that the complaining party has a good faith belief that use of the material in the manner complained of is not authorized by the copyright owner, its agent, or the law.</w:t>
            </w:r>
            <w:r>
              <w:rPr>
                <w:rStyle w:val="apple-converted-space"/>
                <w:rFonts w:ascii="Arial" w:hAnsi="Arial" w:cs="Arial"/>
              </w:rPr>
              <w:t> </w:t>
            </w:r>
            <w:r>
              <w:rPr>
                <w:rFonts w:ascii="Arial" w:hAnsi="Arial" w:cs="Arial"/>
              </w:rPr>
              <w:br/>
              <w:t>* A statement that the information in the notification is accurate, and under penalty of perjury, that the complaining party is authorized to act on behalf of the owner of an exclusive right that is allegedly infringed.</w:t>
            </w:r>
            <w:r>
              <w:rPr>
                <w:rStyle w:val="apple-converted-space"/>
                <w:rFonts w:ascii="Arial" w:hAnsi="Arial" w:cs="Arial"/>
              </w:rPr>
              <w:t> </w:t>
            </w:r>
            <w:r>
              <w:rPr>
                <w:rFonts w:ascii="Arial" w:hAnsi="Arial" w:cs="Arial"/>
              </w:rPr>
              <w:br/>
              <w:t>* Must be signed by the authorized person to act on behalf of the owner of an exclusive right that is allegedly being infringed. (Proper ratification of commencement.)</w:t>
            </w:r>
            <w:r>
              <w:rPr>
                <w:rStyle w:val="apple-converted-space"/>
                <w:rFonts w:ascii="Arial" w:hAnsi="Arial" w:cs="Arial"/>
              </w:rPr>
              <w:t> </w:t>
            </w:r>
            <w:r>
              <w:rPr>
                <w:rFonts w:ascii="Arial" w:hAnsi="Arial" w:cs="Arial"/>
              </w:rPr>
              <w:br/>
            </w:r>
            <w:r>
              <w:rPr>
                <w:rFonts w:ascii="Arial" w:hAnsi="Arial" w:cs="Arial"/>
              </w:rPr>
              <w:br/>
            </w:r>
            <w:r>
              <w:rPr>
                <w:rFonts w:ascii="Arial" w:hAnsi="Arial" w:cs="Arial"/>
              </w:rPr>
              <w:br/>
              <w:t>Send the infringement notice via email to the postmaster at Freedom-School.com</w:t>
            </w:r>
            <w:r>
              <w:rPr>
                <w:rStyle w:val="apple-converted-space"/>
                <w:rFonts w:ascii="Arial" w:hAnsi="Arial" w:cs="Arial"/>
              </w:rPr>
              <w:t> </w:t>
            </w:r>
            <w:r>
              <w:rPr>
                <w:rFonts w:ascii="Arial" w:hAnsi="Arial" w:cs="Arial"/>
              </w:rPr>
              <w:br/>
            </w:r>
            <w:r>
              <w:rPr>
                <w:rFonts w:ascii="Arial" w:hAnsi="Arial" w:cs="Arial"/>
              </w:rPr>
              <w:br/>
              <w:t>Please allow 1-3 business days for an email response. Note that emailing your complaint to other parties such as our Internet Service Provider (ISP) or server host(s) will not expedite your request and may result in a delayed response due the complaint not being properly being filed.</w:t>
            </w:r>
          </w:p>
        </w:tc>
      </w:tr>
      <w:tr w:rsidR="00814E02" w14:paraId="42F90B13" w14:textId="77777777" w:rsidTr="001B51CD">
        <w:trPr>
          <w:gridBefore w:val="1"/>
          <w:wBefore w:w="4" w:type="pct"/>
          <w:tblCellSpacing w:w="0" w:type="dxa"/>
          <w:jc w:val="center"/>
        </w:trPr>
        <w:tc>
          <w:tcPr>
            <w:tcW w:w="4996" w:type="pct"/>
            <w:shd w:val="clear" w:color="auto" w:fill="FFFFFF"/>
            <w:vAlign w:val="center"/>
            <w:hideMark/>
          </w:tcPr>
          <w:p w14:paraId="2383A9E6" w14:textId="77777777" w:rsidR="00814E02" w:rsidRDefault="00BE7E12">
            <w:pPr>
              <w:jc w:val="center"/>
              <w:rPr>
                <w:rFonts w:ascii="Times New Roman" w:hAnsi="Times New Roman" w:cs="Times New Roman"/>
              </w:rPr>
            </w:pPr>
            <w:r>
              <w:rPr>
                <w:noProof/>
              </w:rPr>
            </w:r>
            <w:r>
              <w:pict w14:anchorId="0004AEC2">
                <v:rect id="Horizontal Line 199" o:spid="_x0000_s1026" style="width:277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" filled="f">
                  <o:lock v:ext="edit" aspectratio="t"/>
                  <w10:wrap type="none"/>
                  <w10:anchorlock/>
                </v:rect>
              </w:pict>
            </w:r>
          </w:p>
          <w:p w14:paraId="650CF975" w14:textId="77777777" w:rsidR="001B51CD" w:rsidRDefault="001B51CD" w:rsidP="001B51CD">
            <w:pPr>
              <w:pStyle w:val="NormalWeb"/>
            </w:pPr>
            <w:r>
              <w:rPr>
                <w:rFonts w:ascii="ArialMT" w:hAnsi="ArialMT"/>
                <w:sz w:val="22"/>
                <w:szCs w:val="22"/>
              </w:rPr>
              <w:t xml:space="preserve">First: </w:t>
            </w:r>
            <w:r>
              <w:rPr>
                <w:rFonts w:ascii="Arial" w:hAnsi="Arial" w:cs="Arial"/>
                <w:b/>
                <w:bCs/>
                <w:sz w:val="22"/>
                <w:szCs w:val="22"/>
              </w:rPr>
              <w:t>How to win every political argument in 3 minutes</w:t>
            </w:r>
            <w:r>
              <w:rPr>
                <w:rFonts w:ascii="ArialMT" w:hAnsi="ArialMT"/>
                <w:sz w:val="22"/>
                <w:szCs w:val="22"/>
              </w:rPr>
              <w:t xml:space="preserve">: </w:t>
            </w:r>
            <w:r>
              <w:rPr>
                <w:rFonts w:ascii="ArialMT" w:hAnsi="ArialMT"/>
                <w:color w:val="0000FF"/>
                <w:sz w:val="22"/>
                <w:szCs w:val="22"/>
              </w:rPr>
              <w:t xml:space="preserve">http://www.freedomsphoenix.com:80/Find-Freedom.htm?At=028637&amp;From=News </w:t>
            </w:r>
          </w:p>
          <w:p w14:paraId="3DCAE2E2" w14:textId="77777777" w:rsidR="001B51CD" w:rsidRDefault="001B51CD" w:rsidP="001B51CD">
            <w:pPr>
              <w:pStyle w:val="NormalWeb"/>
            </w:pPr>
            <w:r>
              <w:rPr>
                <w:rFonts w:ascii="ArialMT" w:hAnsi="ArialMT"/>
                <w:color w:val="0000FF"/>
                <w:sz w:val="22"/>
                <w:szCs w:val="22"/>
              </w:rPr>
              <w:t xml:space="preserve">http://adventuresinlegalland.com/ http://www.freedomsphoenix.com:80/Find-Freedom.htm?At=027632&amp;From=News http://www.adventuresinlegalland.com/index.php?/content/view/84/33/ </w:t>
            </w:r>
          </w:p>
          <w:p w14:paraId="2B6EC8BA" w14:textId="77777777" w:rsidR="001B51CD" w:rsidRDefault="001B51CD" w:rsidP="001B51CD">
            <w:pPr>
              <w:pStyle w:val="NormalWeb"/>
            </w:pPr>
            <w:r>
              <w:rPr>
                <w:rFonts w:ascii="TrebuchetMS" w:hAnsi="TrebuchetMS"/>
                <w:b/>
                <w:bCs/>
                <w:sz w:val="32"/>
                <w:szCs w:val="32"/>
              </w:rPr>
              <w:t>Beating</w:t>
            </w:r>
            <w:r>
              <w:rPr>
                <w:rFonts w:ascii="TrebuchetMS" w:hAnsi="TrebuchetMS"/>
                <w:b/>
                <w:bCs/>
                <w:color w:val="BFBFBF"/>
                <w:sz w:val="32"/>
                <w:szCs w:val="32"/>
              </w:rPr>
              <w:t xml:space="preserve"> </w:t>
            </w:r>
            <w:r>
              <w:rPr>
                <w:rFonts w:ascii="TrebuchetMS" w:hAnsi="TrebuchetMS"/>
                <w:b/>
                <w:bCs/>
                <w:sz w:val="32"/>
                <w:szCs w:val="32"/>
              </w:rPr>
              <w:t>Civil</w:t>
            </w:r>
            <w:r>
              <w:rPr>
                <w:rFonts w:ascii="TrebuchetMS" w:hAnsi="TrebuchetMS"/>
                <w:b/>
                <w:bCs/>
                <w:color w:val="BFBFBF"/>
                <w:sz w:val="32"/>
                <w:szCs w:val="32"/>
              </w:rPr>
              <w:t xml:space="preserve"> </w:t>
            </w:r>
            <w:r>
              <w:rPr>
                <w:rFonts w:ascii="TrebuchetMS" w:hAnsi="TrebuchetMS"/>
                <w:b/>
                <w:bCs/>
                <w:sz w:val="32"/>
                <w:szCs w:val="32"/>
              </w:rPr>
              <w:t>Traffic</w:t>
            </w:r>
            <w:r>
              <w:rPr>
                <w:rFonts w:ascii="TrebuchetMS" w:hAnsi="TrebuchetMS"/>
                <w:b/>
                <w:bCs/>
                <w:color w:val="BFBFBF"/>
                <w:sz w:val="32"/>
                <w:szCs w:val="32"/>
              </w:rPr>
              <w:t xml:space="preserve"> </w:t>
            </w:r>
            <w:r>
              <w:rPr>
                <w:rFonts w:ascii="TrebuchetMS" w:hAnsi="TrebuchetMS"/>
                <w:b/>
                <w:bCs/>
                <w:sz w:val="32"/>
                <w:szCs w:val="32"/>
              </w:rPr>
              <w:t xml:space="preserve">Tickets </w:t>
            </w:r>
          </w:p>
          <w:p w14:paraId="54174C21" w14:textId="77777777" w:rsidR="001B51CD" w:rsidRDefault="001B51CD" w:rsidP="001B51CD">
            <w:pPr>
              <w:pStyle w:val="NormalWeb"/>
            </w:pPr>
            <w:r>
              <w:rPr>
                <w:rFonts w:ascii="TrebuchetMS" w:hAnsi="TrebuchetMS"/>
                <w:b/>
                <w:bCs/>
              </w:rPr>
              <w:t xml:space="preserve">Part 1. All traffic tickets are invalid. </w:t>
            </w:r>
          </w:p>
          <w:p w14:paraId="1CD06F8C" w14:textId="77777777" w:rsidR="001B51CD" w:rsidRDefault="001B51CD" w:rsidP="001B51CD">
            <w:pPr>
              <w:pStyle w:val="NormalWeb"/>
            </w:pPr>
            <w:r>
              <w:rPr>
                <w:rFonts w:ascii="Arial" w:hAnsi="Arial" w:cs="Arial"/>
                <w:b/>
                <w:bCs/>
                <w:color w:val="993300"/>
                <w:sz w:val="20"/>
                <w:szCs w:val="20"/>
              </w:rPr>
              <w:t xml:space="preserve">This information (and video) is about beating civil traffic tickets, dealing specifically with the issue of standing to complain. If a plaintiff lacks standing, then courts are "legally" unable to proceed. Bureaucrats hate when this issue is raised because it destroys any pretense of fairness they are so desperate to maintain. </w:t>
            </w:r>
          </w:p>
          <w:p w14:paraId="0354145F" w14:textId="77777777" w:rsidR="001B51CD" w:rsidRDefault="001B51CD" w:rsidP="001B51CD">
            <w:pPr>
              <w:pStyle w:val="NormalWeb"/>
            </w:pPr>
            <w:r>
              <w:rPr>
                <w:rFonts w:ascii="TrebuchetMS" w:hAnsi="TrebuchetMS"/>
                <w:sz w:val="22"/>
                <w:szCs w:val="22"/>
              </w:rPr>
              <w:t>“</w:t>
            </w:r>
            <w:r>
              <w:rPr>
                <w:rFonts w:ascii="TrebuchetMS" w:hAnsi="TrebuchetMS"/>
                <w:b/>
                <w:bCs/>
              </w:rPr>
              <w:t xml:space="preserve">Without standing, there is no actual or justifiable controversy, and courts will not entertain such cases.” </w:t>
            </w:r>
            <w:r>
              <w:rPr>
                <w:rFonts w:ascii="TrebuchetMS" w:hAnsi="TrebuchetMS"/>
                <w:sz w:val="22"/>
                <w:szCs w:val="22"/>
              </w:rPr>
              <w:t xml:space="preserve">Clifford S. v. Superior Court, 45 Cal.Rptr.2d 333,335. </w:t>
            </w:r>
          </w:p>
          <w:p w14:paraId="4B9E3111" w14:textId="77777777" w:rsidR="001B51CD" w:rsidRDefault="001B51CD" w:rsidP="001B51CD">
            <w:pPr>
              <w:pStyle w:val="NormalWeb"/>
            </w:pPr>
            <w:r>
              <w:rPr>
                <w:rFonts w:ascii="TrebuchetMS" w:hAnsi="TrebuchetMS"/>
                <w:sz w:val="22"/>
                <w:szCs w:val="22"/>
              </w:rPr>
              <w:t>“</w:t>
            </w:r>
            <w:r>
              <w:rPr>
                <w:rFonts w:ascii="TrebuchetMS" w:hAnsi="TrebuchetMS"/>
                <w:b/>
                <w:bCs/>
              </w:rPr>
              <w:t xml:space="preserve">If a party is found to lack standing, the court is without subject matter jurisdiction to determine the cause... A court lacks discretion to consider the merits of a case over which it is without jurisdiction.” </w:t>
            </w:r>
            <w:r>
              <w:rPr>
                <w:rFonts w:ascii="TrebuchetMS" w:hAnsi="TrebuchetMS"/>
                <w:sz w:val="22"/>
                <w:szCs w:val="22"/>
              </w:rPr>
              <w:t>Miss. So. ...Pardons &amp; Paroles, 896 A.2</w:t>
            </w:r>
            <w:r>
              <w:rPr>
                <w:rFonts w:ascii="TrebuchetMS" w:hAnsi="TrebuchetMS"/>
                <w:position w:val="10"/>
                <w:sz w:val="14"/>
                <w:szCs w:val="14"/>
              </w:rPr>
              <w:t xml:space="preserve">nd </w:t>
            </w:r>
            <w:r>
              <w:rPr>
                <w:rFonts w:ascii="TrebuchetMS" w:hAnsi="TrebuchetMS"/>
                <w:sz w:val="22"/>
                <w:szCs w:val="22"/>
              </w:rPr>
              <w:t xml:space="preserve">809,812 (Conn. 2006) </w:t>
            </w:r>
          </w:p>
          <w:p w14:paraId="0ECD27A2" w14:textId="77777777" w:rsidR="001B51CD" w:rsidRDefault="001B51CD" w:rsidP="001B51CD">
            <w:pPr>
              <w:pStyle w:val="NormalWeb"/>
            </w:pPr>
            <w:r>
              <w:rPr>
                <w:rFonts w:ascii="TrebuchetMS" w:hAnsi="TrebuchetMS"/>
                <w:sz w:val="22"/>
                <w:szCs w:val="22"/>
              </w:rPr>
              <w:t xml:space="preserve">A complaint (ticket) is </w:t>
            </w:r>
            <w:r>
              <w:rPr>
                <w:rFonts w:ascii="TrebuchetMS" w:hAnsi="TrebuchetMS"/>
                <w:i/>
                <w:iCs/>
                <w:sz w:val="22"/>
                <w:szCs w:val="22"/>
              </w:rPr>
              <w:t xml:space="preserve">not </w:t>
            </w:r>
            <w:r>
              <w:rPr>
                <w:rFonts w:ascii="TrebuchetMS" w:hAnsi="TrebuchetMS"/>
                <w:sz w:val="22"/>
                <w:szCs w:val="22"/>
              </w:rPr>
              <w:t xml:space="preserve">synonymous with a cause of action. </w:t>
            </w:r>
          </w:p>
          <w:p w14:paraId="6F761CC8" w14:textId="77777777" w:rsidR="001B51CD" w:rsidRDefault="001B51CD" w:rsidP="001B51CD">
            <w:pPr>
              <w:pStyle w:val="NormalWeb"/>
            </w:pPr>
            <w:r>
              <w:rPr>
                <w:rFonts w:ascii="TrebuchetMS" w:hAnsi="TrebuchetMS"/>
                <w:sz w:val="22"/>
                <w:szCs w:val="22"/>
              </w:rPr>
              <w:t>“</w:t>
            </w:r>
            <w:r>
              <w:rPr>
                <w:rFonts w:ascii="TrebuchetMS" w:hAnsi="TrebuchetMS"/>
                <w:b/>
                <w:bCs/>
              </w:rPr>
              <w:t>Governments are... established to protect and maintain individual rights</w:t>
            </w:r>
            <w:r>
              <w:rPr>
                <w:rFonts w:ascii="TrebuchetMS" w:hAnsi="TrebuchetMS"/>
                <w:sz w:val="22"/>
                <w:szCs w:val="22"/>
              </w:rPr>
              <w:t xml:space="preserve">.” (Stop laughing.) Courts are part of the government. The jurisdiction of the court is limited to this, therefore for there to be a case or controversy, (the courts have consistently held) there has to be a violation of someone’s rights and damage. </w:t>
            </w:r>
          </w:p>
          <w:p w14:paraId="213B27EF" w14:textId="77777777" w:rsidR="001B51CD" w:rsidRDefault="001B51CD" w:rsidP="001B51CD">
            <w:pPr>
              <w:pStyle w:val="NormalWeb"/>
            </w:pPr>
            <w:r>
              <w:rPr>
                <w:rFonts w:ascii="TrebuchetMS" w:hAnsi="TrebuchetMS"/>
                <w:sz w:val="22"/>
                <w:szCs w:val="22"/>
              </w:rPr>
              <w:t>“</w:t>
            </w:r>
            <w:r>
              <w:rPr>
                <w:rFonts w:ascii="TrebuchetMS" w:hAnsi="TrebuchetMS"/>
                <w:b/>
                <w:bCs/>
              </w:rPr>
              <w:t>A plaintiff must allege personal injury</w:t>
            </w:r>
            <w:r>
              <w:rPr>
                <w:rFonts w:ascii="TrebuchetMS" w:hAnsi="TrebuchetMS"/>
                <w:sz w:val="22"/>
                <w:szCs w:val="22"/>
              </w:rPr>
              <w:t xml:space="preserve">” – Allen v. Wright, 468 US 737,751; U.S. Supreme Court </w:t>
            </w:r>
          </w:p>
          <w:p w14:paraId="7577B84A" w14:textId="77777777" w:rsidR="001B51CD" w:rsidRDefault="001B51CD" w:rsidP="001B51CD">
            <w:pPr>
              <w:pStyle w:val="NormalWeb"/>
            </w:pPr>
            <w:r>
              <w:rPr>
                <w:rFonts w:ascii="TrebuchetMS" w:hAnsi="TrebuchetMS"/>
                <w:sz w:val="22"/>
                <w:szCs w:val="22"/>
              </w:rPr>
              <w:t xml:space="preserve">Police officer must file a valid cause of action; otherwise there is no standing and the court has no subject matter jurisdiction, and therefore cannot proceed against you. </w:t>
            </w:r>
          </w:p>
          <w:p w14:paraId="0CE5DF21" w14:textId="77777777" w:rsidR="001B51CD" w:rsidRDefault="001B51CD" w:rsidP="001B51CD">
            <w:pPr>
              <w:pStyle w:val="NormalWeb"/>
            </w:pPr>
            <w:r>
              <w:rPr>
                <w:rFonts w:ascii="TrebuchetMS" w:hAnsi="TrebuchetMS"/>
                <w:sz w:val="22"/>
                <w:szCs w:val="22"/>
              </w:rPr>
              <w:t>“</w:t>
            </w:r>
            <w:r>
              <w:rPr>
                <w:rFonts w:ascii="TrebuchetMS" w:hAnsi="TrebuchetMS"/>
                <w:b/>
                <w:bCs/>
              </w:rPr>
              <w:t xml:space="preserve">Standing is a necessary component of subject matter jurisdiction.” </w:t>
            </w:r>
            <w:r>
              <w:rPr>
                <w:rFonts w:ascii="TrebuchetMS" w:hAnsi="TrebuchetMS"/>
                <w:sz w:val="22"/>
                <w:szCs w:val="22"/>
              </w:rPr>
              <w:t xml:space="preserve">Rames v. Byrd, 521 US 811 </w:t>
            </w:r>
          </w:p>
          <w:p w14:paraId="69ADAC5C" w14:textId="77777777" w:rsidR="001B51CD" w:rsidRDefault="001B51CD" w:rsidP="001B51CD">
            <w:pPr>
              <w:pStyle w:val="NormalWeb"/>
            </w:pPr>
            <w:r>
              <w:rPr>
                <w:rFonts w:ascii="TrebuchetMS" w:hAnsi="TrebuchetMS"/>
                <w:sz w:val="22"/>
                <w:szCs w:val="22"/>
              </w:rPr>
              <w:t xml:space="preserve">You must have subject matter jurisdiction even in a traffic case. </w:t>
            </w:r>
          </w:p>
          <w:p w14:paraId="46BA282D" w14:textId="77777777" w:rsidR="001B51CD" w:rsidRDefault="001B51CD" w:rsidP="001B51CD">
            <w:pPr>
              <w:pStyle w:val="NormalWeb"/>
            </w:pPr>
            <w:r>
              <w:rPr>
                <w:rFonts w:ascii="TrebuchetMS" w:hAnsi="TrebuchetMS"/>
                <w:sz w:val="22"/>
                <w:szCs w:val="22"/>
              </w:rPr>
              <w:t>“</w:t>
            </w:r>
            <w:r>
              <w:rPr>
                <w:rFonts w:ascii="TrebuchetMS" w:hAnsi="TrebuchetMS"/>
                <w:b/>
                <w:bCs/>
              </w:rPr>
              <w:t>Standing is perhaps the most important of [the jurisdictional] doctrines... Standing represents a jurisdictional requirement which remains open to review at all stages of the litigation</w:t>
            </w:r>
            <w:r>
              <w:rPr>
                <w:rFonts w:ascii="TrebuchetMS" w:hAnsi="TrebuchetMS"/>
                <w:sz w:val="22"/>
                <w:szCs w:val="22"/>
              </w:rPr>
              <w:t xml:space="preserve">...” NOW, Inc. v. Scheidler, 510 US 249. </w:t>
            </w:r>
          </w:p>
          <w:p w14:paraId="6EA42F9F" w14:textId="77777777" w:rsidR="001B51CD" w:rsidRDefault="001B51CD" w:rsidP="001B51CD">
            <w:pPr>
              <w:pStyle w:val="NormalWeb"/>
            </w:pPr>
            <w:r>
              <w:rPr>
                <w:rFonts w:ascii="TrebuchetMS" w:hAnsi="TrebuchetMS"/>
                <w:sz w:val="22"/>
                <w:szCs w:val="22"/>
              </w:rPr>
              <w:t>“</w:t>
            </w:r>
            <w:r>
              <w:rPr>
                <w:rFonts w:ascii="TrebuchetMS" w:hAnsi="TrebuchetMS"/>
              </w:rPr>
              <w:t xml:space="preserve">The requirement of standing has a core component derived directly from the Constitution. A plaintiff </w:t>
            </w:r>
            <w:r>
              <w:rPr>
                <w:rFonts w:ascii="TrebuchetMS" w:hAnsi="TrebuchetMS"/>
                <w:b/>
                <w:bCs/>
              </w:rPr>
              <w:t xml:space="preserve">must allege personal injury </w:t>
            </w:r>
            <w:r>
              <w:rPr>
                <w:rFonts w:ascii="TrebuchetMS" w:hAnsi="TrebuchetMS"/>
                <w:sz w:val="22"/>
                <w:szCs w:val="22"/>
              </w:rPr>
              <w:t xml:space="preserve">(the violation of a legal right) </w:t>
            </w:r>
            <w:r>
              <w:rPr>
                <w:rFonts w:ascii="TrebuchetMS" w:hAnsi="TrebuchetMS"/>
              </w:rPr>
              <w:t xml:space="preserve">fairly traceable to the defendant’s allegedly unlawful conduct and likely to be redressed by the requested relief.” </w:t>
            </w:r>
            <w:r>
              <w:rPr>
                <w:rFonts w:ascii="TrebuchetMS" w:hAnsi="TrebuchetMS"/>
                <w:sz w:val="22"/>
                <w:szCs w:val="22"/>
              </w:rPr>
              <w:t xml:space="preserve">Allen v. Wright, 468 U.S. 737, 751 (1984). </w:t>
            </w:r>
          </w:p>
          <w:p w14:paraId="2BC3C878" w14:textId="77777777" w:rsidR="001B51CD" w:rsidRDefault="001B51CD" w:rsidP="001B51CD">
            <w:pPr>
              <w:pStyle w:val="NormalWeb"/>
            </w:pPr>
            <w:r>
              <w:rPr>
                <w:rFonts w:ascii="TrebuchetMS" w:hAnsi="TrebuchetMS"/>
                <w:color w:val="993300"/>
                <w:sz w:val="20"/>
                <w:szCs w:val="20"/>
              </w:rPr>
              <w:t xml:space="preserve">(Reader is wise to verify this information before relying on it.) </w:t>
            </w:r>
          </w:p>
          <w:p w14:paraId="10EE780B" w14:textId="188732FD" w:rsidR="001B51CD" w:rsidRDefault="001B51CD" w:rsidP="001B51CD">
            <w:r>
              <w:fldChar w:fldCharType="begin"/>
            </w:r>
            <w:r>
              <w:instrText xml:space="preserve"> INCLUDEPICTURE "/var/folders/4s/qb1sptbn02b1m75hc89dqxp00000gn/T/com.microsoft.Word/WebArchiveCopyPasteTempFiles/page1image1277962112" \* MERGEFORMATINET </w:instrText>
            </w:r>
            <w:r>
              <w:fldChar w:fldCharType="separate"/>
            </w:r>
            <w:r>
              <w:rPr>
                <w:noProof/>
              </w:rPr>
              <w:drawing>
                <wp:inline distT="0" distB="0" distL="0" distR="0" wp14:anchorId="02135EFA" wp14:editId="103121BD">
                  <wp:extent cx="2045335" cy="2743200"/>
                  <wp:effectExtent l="0" t="0" r="0" b="0"/>
                  <wp:docPr id="222" name="Picture 222" descr="page1image127796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page1image127796211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04533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"/var/folders/4s/qb1sptbn02b1m75hc89dqxp00000gn/T/com.microsoft.Word/WebArchiveCopyPasteTempFiles/page1image1277962400" \* MERGEFORMATINET </w:instrText>
            </w:r>
            <w:r>
              <w:fldChar w:fldCharType="separate"/>
            </w:r>
            <w:r>
              <w:rPr>
                <w:noProof/>
              </w:rPr>
              <w:drawing>
                <wp:inline distT="0" distB="0" distL="0" distR="0" wp14:anchorId="3C2F5791" wp14:editId="0B1780DB">
                  <wp:extent cx="5041265" cy="2743200"/>
                  <wp:effectExtent l="0" t="0" r="635" b="0"/>
                  <wp:docPr id="221" name="Picture 221" descr="page1image127796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page1image127796240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4126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"/var/folders/4s/qb1sptbn02b1m75hc89dqxp00000gn/T/com.microsoft.Word/WebArchiveCopyPasteTempFiles/page1image1277962688" \* MERGEFORMATINET </w:instrText>
            </w:r>
            <w:r>
              <w:fldChar w:fldCharType="separate"/>
            </w:r>
            <w:r>
              <w:rPr>
                <w:noProof/>
              </w:rPr>
              <w:drawing>
                <wp:inline distT="0" distB="0" distL="0" distR="0" wp14:anchorId="7F3F18BC" wp14:editId="518E1B23">
                  <wp:extent cx="4319270" cy="2743200"/>
                  <wp:effectExtent l="0" t="0" r="0" b="0"/>
                  <wp:docPr id="220" name="Picture 220" descr="page1image127796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age1image127796268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31927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"/var/folders/4s/qb1sptbn02b1m75hc89dqxp00000gn/T/com.microsoft.Word/WebArchiveCopyPasteTempFiles/page1image1277962976" \* MERGEFORMATINET </w:instrText>
            </w:r>
            <w:r>
              <w:fldChar w:fldCharType="separate"/>
            </w:r>
            <w:r>
              <w:rPr>
                <w:noProof/>
              </w:rPr>
              <w:drawing>
                <wp:inline distT="0" distB="0" distL="0" distR="0" wp14:anchorId="32A4EAF2" wp14:editId="1F2BA5C5">
                  <wp:extent cx="1744345" cy="2743200"/>
                  <wp:effectExtent l="0" t="0" r="0" b="0"/>
                  <wp:docPr id="219" name="Picture 219" descr="page1image127796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age1image127796297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4434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"/var/folders/4s/qb1sptbn02b1m75hc89dqxp00000gn/T/com.microsoft.Word/WebArchiveCopyPasteTempFiles/page1image1277963264" \* MERGEFORMATINET </w:instrText>
            </w:r>
            <w:r>
              <w:fldChar w:fldCharType="separate"/>
            </w:r>
            <w:r>
              <w:rPr>
                <w:noProof/>
              </w:rPr>
              <w:drawing>
                <wp:inline distT="0" distB="0" distL="0" distR="0" wp14:anchorId="7BD6091F" wp14:editId="6609F7E3">
                  <wp:extent cx="938530" cy="2743200"/>
                  <wp:effectExtent l="0" t="0" r="1270" b="0"/>
                  <wp:docPr id="218" name="Picture 218" descr="page1image12779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page1image127796326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385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"/var/folders/4s/qb1sptbn02b1m75hc89dqxp00000gn/T/com.microsoft.Word/WebArchiveCopyPasteTempFiles/page1image1277963552" \* MERGEFORMATINET </w:instrText>
            </w:r>
            <w:r>
              <w:fldChar w:fldCharType="separate"/>
            </w:r>
            <w:r>
              <w:rPr>
                <w:noProof/>
              </w:rPr>
              <w:drawing>
                <wp:inline distT="0" distB="0" distL="0" distR="0" wp14:anchorId="5D28E7D7" wp14:editId="76403DD6">
                  <wp:extent cx="902335" cy="2743200"/>
                  <wp:effectExtent l="0" t="0" r="0" b="0"/>
                  <wp:docPr id="217" name="Picture 217" descr="page1image127796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page1image12779635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0233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"/var/folders/4s/qb1sptbn02b1m75hc89dqxp00000gn/T/com.microsoft.Word/WebArchiveCopyPasteTempFiles/page1image1277963904" \* MERGEFORMATINET </w:instrText>
            </w:r>
            <w:r>
              <w:fldChar w:fldCharType="separate"/>
            </w:r>
            <w:r>
              <w:rPr>
                <w:noProof/>
              </w:rPr>
              <w:drawing>
                <wp:inline distT="0" distB="0" distL="0" distR="0" wp14:anchorId="05530D6F" wp14:editId="5DD813FE">
                  <wp:extent cx="1407795" cy="2743200"/>
                  <wp:effectExtent l="0" t="0" r="1905" b="0"/>
                  <wp:docPr id="216" name="Picture 216" descr="page1image127796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page1image127796390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077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"/var/folders/4s/qb1sptbn02b1m75hc89dqxp00000gn/T/com.microsoft.Word/WebArchiveCopyPasteTempFiles/page1image1277964320" \* MERGEFORMATINET </w:instrText>
            </w:r>
            <w:r>
              <w:fldChar w:fldCharType="separate"/>
            </w:r>
            <w:r>
              <w:rPr>
                <w:noProof/>
              </w:rPr>
              <w:drawing>
                <wp:inline distT="0" distB="0" distL="0" distR="0" wp14:anchorId="5E370522" wp14:editId="139B33DE">
                  <wp:extent cx="926465" cy="2743200"/>
                  <wp:effectExtent l="0" t="0" r="635" b="0"/>
                  <wp:docPr id="215" name="Picture 215" descr="page1image127796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page1image127796432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26465" cy="2743200"/>
                          </a:xfrm>
                          <a:prstGeom prst="rect">
                            <a:avLst/>
                          </a:prstGeom>
                          <a:noFill/>
                          <a:ln>
                            <a:noFill/>
                          </a:ln>
                        </pic:spPr>
                      </pic:pic>
                    </a:graphicData>
                  </a:graphic>
                </wp:inline>
              </w:drawing>
            </w:r>
            <w:r>
              <w:fldChar w:fldCharType="end"/>
            </w:r>
          </w:p>
          <w:p w14:paraId="277FE64F" w14:textId="77777777" w:rsidR="001B51CD" w:rsidRDefault="001B51CD" w:rsidP="001B51CD">
            <w:pPr>
              <w:pStyle w:val="NormalWeb"/>
            </w:pPr>
            <w:r>
              <w:rPr>
                <w:rFonts w:ascii="ErasITC" w:hAnsi="ErasITC"/>
                <w:color w:val="303030"/>
                <w:sz w:val="20"/>
                <w:szCs w:val="20"/>
              </w:rPr>
              <w:t xml:space="preserve">Beating Civil Traffic Tickets </w:t>
            </w:r>
            <w:r>
              <w:rPr>
                <w:rFonts w:ascii="TimesNewRomanPSMT" w:hAnsi="TimesNewRomanPSMT"/>
                <w:color w:val="303030"/>
                <w:sz w:val="20"/>
                <w:szCs w:val="20"/>
              </w:rPr>
              <w:t xml:space="preserve">1 / 2 </w:t>
            </w:r>
          </w:p>
          <w:p w14:paraId="70B333E5" w14:textId="77777777" w:rsidR="001B51CD" w:rsidRDefault="001B51CD" w:rsidP="001B51CD">
            <w:pPr>
              <w:pStyle w:val="NormalWeb"/>
            </w:pPr>
            <w:r>
              <w:rPr>
                <w:rFonts w:ascii="TimesNewRomanPS" w:hAnsi="TimesNewRomanPS"/>
                <w:b/>
                <w:bCs/>
                <w:sz w:val="28"/>
                <w:szCs w:val="28"/>
              </w:rPr>
              <w:t xml:space="preserve">Part 2. Impeaching a Witness (police officer) </w:t>
            </w:r>
          </w:p>
          <w:p w14:paraId="25DAD82C" w14:textId="77777777" w:rsidR="001B51CD" w:rsidRDefault="001B51CD" w:rsidP="001B51CD">
            <w:pPr>
              <w:pStyle w:val="NormalWeb"/>
            </w:pPr>
            <w:r>
              <w:rPr>
                <w:rFonts w:ascii="TrebuchetMS" w:hAnsi="TrebuchetMS"/>
              </w:rPr>
              <w:t xml:space="preserve">There is usually only one witness against you in a traffic case – if they show up. It is easy to impeach a police officer by asking only two questions. This requires the "judge" to strike the witness's testimony. </w:t>
            </w:r>
          </w:p>
          <w:p w14:paraId="57A3CCC0" w14:textId="77777777" w:rsidR="001B51CD" w:rsidRDefault="001B51CD" w:rsidP="001B51CD">
            <w:pPr>
              <w:pStyle w:val="NormalWeb"/>
            </w:pPr>
            <w:r>
              <w:rPr>
                <w:rFonts w:ascii="TrebuchetMS" w:hAnsi="TrebuchetMS"/>
              </w:rPr>
              <w:t xml:space="preserve">Impeached means legally disqualified from testifying- the testimony is inadmissible and the Judge has no discretion to accept the testimony, including prior testimony (the ticket). </w:t>
            </w:r>
          </w:p>
          <w:p w14:paraId="41F2C781" w14:textId="77777777" w:rsidR="001B51CD" w:rsidRDefault="001B51CD" w:rsidP="001B51CD">
            <w:pPr>
              <w:pStyle w:val="NormalWeb"/>
            </w:pPr>
            <w:r>
              <w:rPr>
                <w:rFonts w:ascii="TrebuchetMS" w:hAnsi="TrebuchetMS"/>
                <w:b/>
                <w:bCs/>
              </w:rPr>
              <w:t xml:space="preserve">Two Questions: </w:t>
            </w:r>
            <w:r>
              <w:rPr>
                <w:rFonts w:ascii="TrebuchetMS" w:hAnsi="TrebuchetMS"/>
              </w:rPr>
              <w:t>(Maintain a positive attitude.)</w:t>
            </w:r>
            <w:r>
              <w:rPr>
                <w:rFonts w:ascii="TrebuchetMS" w:hAnsi="TrebuchetMS"/>
              </w:rPr>
              <w:br/>
              <w:t xml:space="preserve">#1: </w:t>
            </w:r>
            <w:r>
              <w:rPr>
                <w:rFonts w:ascii="ComicSansMS" w:hAnsi="ComicSansMS"/>
                <w:color w:val="7F0000"/>
              </w:rPr>
              <w:t xml:space="preserve">Did you file a valid cause of action against me? </w:t>
            </w:r>
            <w:r>
              <w:rPr>
                <w:rFonts w:ascii="TrebuchetMS" w:hAnsi="TrebuchetMS"/>
                <w:sz w:val="22"/>
                <w:szCs w:val="22"/>
              </w:rPr>
              <w:t xml:space="preserve">(Usually they will answer, “Yes.”) </w:t>
            </w:r>
          </w:p>
          <w:p w14:paraId="19DC6CF8" w14:textId="77777777" w:rsidR="001B51CD" w:rsidRDefault="001B51CD" w:rsidP="001B51CD">
            <w:pPr>
              <w:pStyle w:val="NormalWeb"/>
            </w:pPr>
            <w:r>
              <w:rPr>
                <w:rFonts w:ascii="TrebuchetMS" w:hAnsi="TrebuchetMS"/>
              </w:rPr>
              <w:t xml:space="preserve">#2: </w:t>
            </w:r>
            <w:r>
              <w:rPr>
                <w:rFonts w:ascii="ComicSansMS" w:hAnsi="ComicSansMS"/>
                <w:color w:val="7F0000"/>
              </w:rPr>
              <w:t xml:space="preserve">How many elements are in a valid cause of action? </w:t>
            </w:r>
            <w:r>
              <w:rPr>
                <w:rFonts w:ascii="TrebuchetMS" w:hAnsi="TrebuchetMS"/>
                <w:sz w:val="22"/>
                <w:szCs w:val="22"/>
              </w:rPr>
              <w:t xml:space="preserve">(Usually, in one way or another you’ll hear something like... “Objection, calls for a legal conclusion; the witness is not competent to testify.”) The judge will sustain the objection, which is exactly what you are looking for, as the judge is now required to strike all of the testimony. – and now you want the matter dismissed. </w:t>
            </w:r>
          </w:p>
          <w:p w14:paraId="384D160C" w14:textId="77777777" w:rsidR="001B51CD" w:rsidRDefault="001B51CD" w:rsidP="001B51CD">
            <w:pPr>
              <w:pStyle w:val="NormalWeb"/>
            </w:pPr>
            <w:r>
              <w:rPr>
                <w:rFonts w:ascii="Arial" w:hAnsi="Arial" w:cs="Arial"/>
                <w:b/>
                <w:bCs/>
                <w:color w:val="303030"/>
                <w:sz w:val="32"/>
                <w:szCs w:val="32"/>
              </w:rPr>
              <w:t xml:space="preserve">Top 10 Tips For Traffic Court </w:t>
            </w:r>
          </w:p>
          <w:p w14:paraId="0053ADCB" w14:textId="77777777" w:rsidR="001B51CD" w:rsidRDefault="001B51CD" w:rsidP="001B51CD">
            <w:pPr>
              <w:pStyle w:val="NormalWeb"/>
            </w:pPr>
            <w:r>
              <w:rPr>
                <w:rFonts w:ascii="Verdana" w:hAnsi="Verdana"/>
                <w:color w:val="636363"/>
                <w:sz w:val="18"/>
                <w:szCs w:val="18"/>
              </w:rPr>
              <w:t xml:space="preserve">Tuesday, 28 August 2007 </w:t>
            </w:r>
          </w:p>
          <w:p w14:paraId="253EF9A6" w14:textId="77777777" w:rsidR="001B51CD" w:rsidRDefault="001B51CD" w:rsidP="001B51CD">
            <w:pPr>
              <w:pStyle w:val="NormalWeb"/>
            </w:pPr>
            <w:r>
              <w:rPr>
                <w:rFonts w:ascii="TimesNewRomanPSMT" w:hAnsi="TimesNewRomanPSMT"/>
              </w:rPr>
              <w:t xml:space="preserve">Traffic courts are scams run by criminals. </w:t>
            </w:r>
            <w:r>
              <w:rPr>
                <w:rFonts w:ascii="Verdana" w:hAnsi="Verdana"/>
                <w:color w:val="303030"/>
                <w:sz w:val="20"/>
                <w:szCs w:val="20"/>
              </w:rPr>
              <w:t xml:space="preserve">If you're unfortunate to have gotten a traffic ticket, keep the following tips in mind, your chances of getting it kicked out are much greater: </w:t>
            </w:r>
          </w:p>
          <w:p w14:paraId="7BFC11EB" w14:textId="77777777" w:rsidR="001B51CD" w:rsidRDefault="001B51CD" w:rsidP="001B51CD">
            <w:pPr>
              <w:pStyle w:val="NormalWeb"/>
            </w:pPr>
            <w:r>
              <w:rPr>
                <w:rFonts w:ascii="Verdana" w:hAnsi="Verdana"/>
                <w:color w:val="00007F"/>
              </w:rPr>
              <w:t>1. Do not be argumentative. Smile!</w:t>
            </w:r>
            <w:r>
              <w:rPr>
                <w:rFonts w:ascii="Verdana" w:hAnsi="Verdana"/>
                <w:color w:val="00007F"/>
              </w:rPr>
              <w:br/>
              <w:t>2. Don’t bring your own opinion or arguments to convince the judge. 3. Stick to the facts.</w:t>
            </w:r>
            <w:r>
              <w:rPr>
                <w:rFonts w:ascii="Verdana" w:hAnsi="Verdana"/>
                <w:color w:val="00007F"/>
              </w:rPr>
              <w:br/>
              <w:t>4. Repeat, “Me, I am not an attorney I don’t understand.”</w:t>
            </w:r>
            <w:r>
              <w:rPr>
                <w:rFonts w:ascii="Verdana" w:hAnsi="Verdana"/>
                <w:color w:val="00007F"/>
              </w:rPr>
              <w:br/>
              <w:t>5. Don’t object and press a particular point more than twice.</w:t>
            </w:r>
            <w:r>
              <w:rPr>
                <w:rFonts w:ascii="Verdana" w:hAnsi="Verdana"/>
                <w:color w:val="00007F"/>
              </w:rPr>
              <w:br/>
              <w:t>6. Stay on point.</w:t>
            </w:r>
            <w:r>
              <w:rPr>
                <w:rFonts w:ascii="Verdana" w:hAnsi="Verdana"/>
                <w:color w:val="00007F"/>
              </w:rPr>
              <w:br/>
              <w:t>7. Only accept responsive answers to questions.</w:t>
            </w:r>
            <w:r>
              <w:rPr>
                <w:rFonts w:ascii="Verdana" w:hAnsi="Verdana"/>
                <w:color w:val="00007F"/>
              </w:rPr>
              <w:br/>
              <w:t>8. Ask questions.</w:t>
            </w:r>
            <w:r>
              <w:rPr>
                <w:rFonts w:ascii="Verdana" w:hAnsi="Verdana"/>
                <w:color w:val="00007F"/>
              </w:rPr>
              <w:br/>
              <w:t xml:space="preserve">9. Get judge and, or the prosecutor to commit to positions; and then 10. Use those positions/arguments against the judge or prosecutor. </w:t>
            </w:r>
          </w:p>
          <w:p w14:paraId="104870F1" w14:textId="77777777" w:rsidR="001B51CD" w:rsidRDefault="001B51CD" w:rsidP="001B51CD">
            <w:pPr>
              <w:pStyle w:val="NormalWeb"/>
            </w:pPr>
            <w:r>
              <w:rPr>
                <w:rFonts w:ascii="ArialNarrow" w:hAnsi="ArialNarrow"/>
                <w:sz w:val="20"/>
                <w:szCs w:val="20"/>
              </w:rPr>
              <w:t xml:space="preserve">NOTICE: Presented in public interest – not meant to be legal advice – if you are in need of legal advice you are admonished to seek competent legal counsel – competent legal counsel may be interpreted as an Attorney who will actively stand for your rights and who has won 85, or more, percent of his/her cases – plea bargains not to be considered. </w:t>
            </w:r>
          </w:p>
          <w:p w14:paraId="462177BC" w14:textId="164C65C7" w:rsidR="001B51CD" w:rsidRDefault="001B51CD" w:rsidP="001B51CD">
            <w:r>
              <w:fldChar w:fldCharType="begin"/>
            </w:r>
            <w:r>
              <w:instrText xml:space="preserve"> INCLUDEPICTURE "/var/folders/4s/qb1sptbn02b1m75hc89dqxp00000gn/T/com.microsoft.Word/WebArchiveCopyPasteTempFiles/page2image1312062384" \* MERGEFORMATINET </w:instrText>
            </w:r>
            <w:r>
              <w:fldChar w:fldCharType="separate"/>
            </w:r>
            <w:r>
              <w:rPr>
                <w:noProof/>
              </w:rPr>
              <w:drawing>
                <wp:inline distT="0" distB="0" distL="0" distR="0" wp14:anchorId="7FCCD0D3" wp14:editId="5D1C0082">
                  <wp:extent cx="5931535" cy="2743200"/>
                  <wp:effectExtent l="0" t="0" r="0" b="0"/>
                  <wp:docPr id="214" name="Picture 214" descr="page2image131206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page2image131206238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3153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"/var/folders/4s/qb1sptbn02b1m75hc89dqxp00000gn/T/com.microsoft.Word/WebArchiveCopyPasteTempFiles/page2image1311798048" \* MERGEFORMATINET </w:instrText>
            </w:r>
            <w:r>
              <w:fldChar w:fldCharType="separate"/>
            </w:r>
            <w:r>
              <w:rPr>
                <w:noProof/>
              </w:rPr>
              <w:drawing>
                <wp:inline distT="0" distB="0" distL="0" distR="0" wp14:anchorId="6F7428EF" wp14:editId="0A3EB51F">
                  <wp:extent cx="5943600" cy="12065"/>
                  <wp:effectExtent l="0" t="0" r="0" b="635"/>
                  <wp:docPr id="213" name="Picture 213" descr="page2image131179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page2image13117980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43600" cy="12065"/>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"/var/folders/4s/qb1sptbn02b1m75hc89dqxp00000gn/T/com.microsoft.Word/WebArchiveCopyPasteTempFiles/page2image1311798336" \* MERGEFORMATINET </w:instrText>
            </w:r>
            <w:r>
              <w:fldChar w:fldCharType="separate"/>
            </w:r>
            <w:r>
              <w:rPr>
                <w:noProof/>
              </w:rPr>
              <w:drawing>
                <wp:inline distT="0" distB="0" distL="0" distR="0" wp14:anchorId="56534372" wp14:editId="77946B35">
                  <wp:extent cx="5943600" cy="12065"/>
                  <wp:effectExtent l="0" t="0" r="0" b="0"/>
                  <wp:docPr id="212" name="Picture 212" descr="page2image131179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age2image131179833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43600" cy="12065"/>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"/var/folders/4s/qb1sptbn02b1m75hc89dqxp00000gn/T/com.microsoft.Word/WebArchiveCopyPasteTempFiles/page2image1311798624" \* MERGEFORMATINET </w:instrText>
            </w:r>
            <w:r>
              <w:fldChar w:fldCharType="separate"/>
            </w:r>
            <w:r>
              <w:rPr>
                <w:noProof/>
              </w:rPr>
              <w:drawing>
                <wp:inline distT="0" distB="0" distL="0" distR="0" wp14:anchorId="534F5889" wp14:editId="404DA386">
                  <wp:extent cx="24130" cy="2743200"/>
                  <wp:effectExtent l="0" t="0" r="1270" b="0"/>
                  <wp:docPr id="211" name="Picture 211" descr="page2image131179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age2image131179862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"/var/folders/4s/qb1sptbn02b1m75hc89dqxp00000gn/T/com.microsoft.Word/WebArchiveCopyPasteTempFiles/page2image1311798928" \* MERGEFORMATINET </w:instrText>
            </w:r>
            <w:r>
              <w:fldChar w:fldCharType="separate"/>
            </w:r>
            <w:r>
              <w:rPr>
                <w:noProof/>
              </w:rPr>
              <w:drawing>
                <wp:inline distT="0" distB="0" distL="0" distR="0" wp14:anchorId="26045DBB" wp14:editId="4A403E9D">
                  <wp:extent cx="24130" cy="2743200"/>
                  <wp:effectExtent l="0" t="0" r="1270" b="0"/>
                  <wp:docPr id="210" name="Picture 210" descr="page2image131179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age2image131179892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"/var/folders/4s/qb1sptbn02b1m75hc89dqxp00000gn/T/com.microsoft.Word/WebArchiveCopyPasteTempFiles/page2image1311799232" \* MERGEFORMATINET </w:instrText>
            </w:r>
            <w:r>
              <w:fldChar w:fldCharType="separate"/>
            </w:r>
            <w:r>
              <w:rPr>
                <w:noProof/>
              </w:rPr>
              <w:drawing>
                <wp:inline distT="0" distB="0" distL="0" distR="0" wp14:anchorId="108CA03C" wp14:editId="585A0DB6">
                  <wp:extent cx="36195" cy="2743200"/>
                  <wp:effectExtent l="0" t="0" r="1905" b="0"/>
                  <wp:docPr id="209" name="Picture 209" descr="page2image131179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page2image131179923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"/var/folders/4s/qb1sptbn02b1m75hc89dqxp00000gn/T/com.microsoft.Word/WebArchiveCopyPasteTempFiles/page2image1311799536" \* MERGEFORMATINET </w:instrText>
            </w:r>
            <w:r>
              <w:fldChar w:fldCharType="separate"/>
            </w:r>
            <w:r>
              <w:rPr>
                <w:noProof/>
              </w:rPr>
              <w:drawing>
                <wp:inline distT="0" distB="0" distL="0" distR="0" wp14:anchorId="7DEBD457" wp14:editId="30DA0430">
                  <wp:extent cx="36195" cy="2743200"/>
                  <wp:effectExtent l="0" t="0" r="1905" b="0"/>
                  <wp:docPr id="208" name="Picture 208" descr="page2image131179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page2image131179953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"/var/folders/4s/qb1sptbn02b1m75hc89dqxp00000gn/T/com.microsoft.Word/WebArchiveCopyPasteTempFiles/page2image1311799840" \* MERGEFORMATINET </w:instrText>
            </w:r>
            <w:r>
              <w:fldChar w:fldCharType="separate"/>
            </w:r>
            <w:r>
              <w:rPr>
                <w:noProof/>
              </w:rPr>
              <w:drawing>
                <wp:inline distT="0" distB="0" distL="0" distR="0" wp14:anchorId="5B3E16CC" wp14:editId="1F51A5DE">
                  <wp:extent cx="5702935" cy="2743200"/>
                  <wp:effectExtent l="0" t="0" r="0" b="0"/>
                  <wp:docPr id="207" name="Picture 207" descr="page2image131179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age2image131179984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0293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"/var/folders/4s/qb1sptbn02b1m75hc89dqxp00000gn/T/com.microsoft.Word/WebArchiveCopyPasteTempFiles/page2image1311800272" \* MERGEFORMATINET </w:instrText>
            </w:r>
            <w:r>
              <w:fldChar w:fldCharType="separate"/>
            </w:r>
            <w:r>
              <w:rPr>
                <w:noProof/>
              </w:rPr>
              <w:drawing>
                <wp:inline distT="0" distB="0" distL="0" distR="0" wp14:anchorId="77FD806C" wp14:editId="207734A0">
                  <wp:extent cx="36195" cy="2743200"/>
                  <wp:effectExtent l="0" t="0" r="1905" b="0"/>
                  <wp:docPr id="206" name="Picture 206" descr="page2image13118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age2image131180027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"/var/folders/4s/qb1sptbn02b1m75hc89dqxp00000gn/T/com.microsoft.Word/WebArchiveCopyPasteTempFiles/page2image1311800576" \* MERGEFORMATINET </w:instrText>
            </w:r>
            <w:r>
              <w:fldChar w:fldCharType="separate"/>
            </w:r>
            <w:r>
              <w:rPr>
                <w:noProof/>
              </w:rPr>
              <w:drawing>
                <wp:inline distT="0" distB="0" distL="0" distR="0" wp14:anchorId="5334BA27" wp14:editId="3579E829">
                  <wp:extent cx="36195" cy="2743200"/>
                  <wp:effectExtent l="0" t="0" r="1905" b="0"/>
                  <wp:docPr id="205" name="Picture 205" descr="page2image13118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age2image131180057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"/var/folders/4s/qb1sptbn02b1m75hc89dqxp00000gn/T/com.microsoft.Word/WebArchiveCopyPasteTempFiles/page2image1311800880" \* MERGEFORMATINET </w:instrText>
            </w:r>
            <w:r>
              <w:fldChar w:fldCharType="separate"/>
            </w:r>
            <w:r>
              <w:rPr>
                <w:noProof/>
              </w:rPr>
              <w:drawing>
                <wp:inline distT="0" distB="0" distL="0" distR="0" wp14:anchorId="28D63B04" wp14:editId="52370444">
                  <wp:extent cx="24130" cy="2743200"/>
                  <wp:effectExtent l="0" t="0" r="1270" b="0"/>
                  <wp:docPr id="204" name="Picture 204" descr="page2image13118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page2image131180088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"/var/folders/4s/qb1sptbn02b1m75hc89dqxp00000gn/T/com.microsoft.Word/WebArchiveCopyPasteTempFiles/page2image1311801184" \* MERGEFORMATINET </w:instrText>
            </w:r>
            <w:r>
              <w:fldChar w:fldCharType="separate"/>
            </w:r>
            <w:r>
              <w:rPr>
                <w:noProof/>
              </w:rPr>
              <w:drawing>
                <wp:inline distT="0" distB="0" distL="0" distR="0" wp14:anchorId="3DA2E1EB" wp14:editId="209FCA8F">
                  <wp:extent cx="24130" cy="2743200"/>
                  <wp:effectExtent l="0" t="0" r="1270" b="0"/>
                  <wp:docPr id="203" name="Picture 203" descr="page2image131180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page2image131180118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"/var/folders/4s/qb1sptbn02b1m75hc89dqxp00000gn/T/com.microsoft.Word/WebArchiveCopyPasteTempFiles/page2image1311801488" \* MERGEFORMATINET </w:instrText>
            </w:r>
            <w:r>
              <w:fldChar w:fldCharType="separate"/>
            </w:r>
            <w:r>
              <w:rPr>
                <w:noProof/>
              </w:rPr>
              <w:drawing>
                <wp:inline distT="0" distB="0" distL="0" distR="0" wp14:anchorId="2CC1C991" wp14:editId="4DE0879F">
                  <wp:extent cx="24130" cy="2743200"/>
                  <wp:effectExtent l="0" t="0" r="1270" b="0"/>
                  <wp:docPr id="202" name="Picture 202" descr="page2image131180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age2image131180148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"/var/folders/4s/qb1sptbn02b1m75hc89dqxp00000gn/T/com.microsoft.Word/WebArchiveCopyPasteTempFiles/page2image1311801920" \* MERGEFORMATINET </w:instrText>
            </w:r>
            <w:r>
              <w:fldChar w:fldCharType="separate"/>
            </w:r>
            <w:r>
              <w:rPr>
                <w:noProof/>
              </w:rPr>
              <w:drawing>
                <wp:inline distT="0" distB="0" distL="0" distR="0" wp14:anchorId="215E874F" wp14:editId="544B1191">
                  <wp:extent cx="24130" cy="2743200"/>
                  <wp:effectExtent l="0" t="0" r="1270" b="0"/>
                  <wp:docPr id="201" name="Picture 201" descr="page2image13118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age2image131180192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"/var/folders/4s/qb1sptbn02b1m75hc89dqxp00000gn/T/com.microsoft.Word/WebArchiveCopyPasteTempFiles/page2image1311802224" \* MERGEFORMATINET </w:instrText>
            </w:r>
            <w:r>
              <w:fldChar w:fldCharType="separate"/>
            </w:r>
            <w:r>
              <w:rPr>
                <w:noProof/>
              </w:rPr>
              <w:drawing>
                <wp:inline distT="0" distB="0" distL="0" distR="0" wp14:anchorId="4279AE0D" wp14:editId="01709F55">
                  <wp:extent cx="36195" cy="2743200"/>
                  <wp:effectExtent l="0" t="0" r="1905" b="0"/>
                  <wp:docPr id="200" name="Picture 200" descr="page2image131180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age2image131180222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"/var/folders/4s/qb1sptbn02b1m75hc89dqxp00000gn/T/com.microsoft.Word/WebArchiveCopyPasteTempFiles/page2image1311802528" \* MERGEFORMATINET </w:instrText>
            </w:r>
            <w:r>
              <w:fldChar w:fldCharType="separate"/>
            </w:r>
            <w:r>
              <w:rPr>
                <w:noProof/>
              </w:rPr>
              <w:drawing>
                <wp:inline distT="0" distB="0" distL="0" distR="0" wp14:anchorId="51170615" wp14:editId="5FEF70EC">
                  <wp:extent cx="36195" cy="2743200"/>
                  <wp:effectExtent l="0" t="0" r="1905" b="0"/>
                  <wp:docPr id="199" name="Picture 199" descr="page2image13118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age2image131180252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"/var/folders/4s/qb1sptbn02b1m75hc89dqxp00000gn/T/com.microsoft.Word/WebArchiveCopyPasteTempFiles/page2image1311803088" \* MERGEFORMATINET </w:instrText>
            </w:r>
            <w:r>
              <w:fldChar w:fldCharType="separate"/>
            </w:r>
            <w:r>
              <w:rPr>
                <w:noProof/>
              </w:rPr>
              <w:drawing>
                <wp:inline distT="0" distB="0" distL="0" distR="0" wp14:anchorId="7B5139E7" wp14:editId="2B0C6B86">
                  <wp:extent cx="5702935" cy="2743200"/>
                  <wp:effectExtent l="0" t="0" r="0" b="0"/>
                  <wp:docPr id="198" name="Picture 198" descr="page2image13118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page2image131180308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70293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"/var/folders/4s/qb1sptbn02b1m75hc89dqxp00000gn/T/com.microsoft.Word/WebArchiveCopyPasteTempFiles/page2image1311803296" \* MERGEFORMATINET </w:instrText>
            </w:r>
            <w:r>
              <w:fldChar w:fldCharType="separate"/>
            </w:r>
            <w:r>
              <w:rPr>
                <w:noProof/>
              </w:rPr>
              <w:drawing>
                <wp:inline distT="0" distB="0" distL="0" distR="0" wp14:anchorId="762750CB" wp14:editId="5BBA0809">
                  <wp:extent cx="36195" cy="2743200"/>
                  <wp:effectExtent l="0" t="0" r="1905" b="0"/>
                  <wp:docPr id="197" name="Picture 197" descr="page2image13118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age2image131180329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"/var/folders/4s/qb1sptbn02b1m75hc89dqxp00000gn/T/com.microsoft.Word/WebArchiveCopyPasteTempFiles/page2image1311803600" \* MERGEFORMATINET </w:instrText>
            </w:r>
            <w:r>
              <w:fldChar w:fldCharType="separate"/>
            </w:r>
            <w:r>
              <w:rPr>
                <w:noProof/>
              </w:rPr>
              <w:drawing>
                <wp:inline distT="0" distB="0" distL="0" distR="0" wp14:anchorId="5D5381F1" wp14:editId="0FA5E68B">
                  <wp:extent cx="36195" cy="2743200"/>
                  <wp:effectExtent l="0" t="0" r="1905" b="0"/>
                  <wp:docPr id="196" name="Picture 196" descr="page2image131180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page2image131180360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195"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"/var/folders/4s/qb1sptbn02b1m75hc89dqxp00000gn/T/com.microsoft.Word/WebArchiveCopyPasteTempFiles/page2image1311803904" \* MERGEFORMATINET </w:instrText>
            </w:r>
            <w:r>
              <w:fldChar w:fldCharType="separate"/>
            </w:r>
            <w:r>
              <w:rPr>
                <w:noProof/>
              </w:rPr>
              <w:drawing>
                <wp:inline distT="0" distB="0" distL="0" distR="0" wp14:anchorId="67ACE0AD" wp14:editId="5D2AD938">
                  <wp:extent cx="24130" cy="2743200"/>
                  <wp:effectExtent l="0" t="0" r="1270" b="0"/>
                  <wp:docPr id="195" name="Picture 195" descr="page2image13118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age2image131180390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r>
              <w:fldChar w:fldCharType="begin"/>
            </w:r>
            <w:r>
              <w:instrText xml:space="preserve"> INCLUDEPICTURE "/var/folders/4s/qb1sptbn02b1m75hc89dqxp00000gn/T/com.microsoft.Word/WebArchiveCopyPasteTempFiles/page2image1311890304" \* MERGEFORMATINET </w:instrText>
            </w:r>
            <w:r>
              <w:fldChar w:fldCharType="separate"/>
            </w:r>
            <w:r>
              <w:rPr>
                <w:noProof/>
              </w:rPr>
              <w:drawing>
                <wp:inline distT="0" distB="0" distL="0" distR="0" wp14:anchorId="6E343CCA" wp14:editId="4D5B2429">
                  <wp:extent cx="24130" cy="2743200"/>
                  <wp:effectExtent l="0" t="0" r="1270" b="0"/>
                  <wp:docPr id="194" name="Picture 194" descr="page2image131189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age2image131189030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130" cy="2743200"/>
                          </a:xfrm>
                          <a:prstGeom prst="rect">
                            <a:avLst/>
                          </a:prstGeom>
                          <a:noFill/>
                          <a:ln>
                            <a:noFill/>
                          </a:ln>
                        </pic:spPr>
                      </pic:pic>
                    </a:graphicData>
                  </a:graphic>
                </wp:inline>
              </w:drawing>
            </w:r>
            <w:r>
              <w:fldChar w:fldCharType="end"/>
            </w:r>
          </w:p>
          <w:p w14:paraId="0CFB4B41" w14:textId="77777777" w:rsidR="001B51CD" w:rsidRDefault="001B51CD" w:rsidP="001B51CD">
            <w:pPr>
              <w:pStyle w:val="NormalWeb"/>
            </w:pPr>
            <w:r>
              <w:rPr>
                <w:rFonts w:ascii="ErasITC" w:hAnsi="ErasITC"/>
                <w:color w:val="303030"/>
                <w:sz w:val="20"/>
                <w:szCs w:val="20"/>
              </w:rPr>
              <w:t xml:space="preserve">Beating Civil Traffic Tickets </w:t>
            </w:r>
            <w:r>
              <w:rPr>
                <w:rFonts w:ascii="TimesNewRomanPSMT" w:hAnsi="TimesNewRomanPSMT"/>
                <w:color w:val="303030"/>
                <w:sz w:val="20"/>
                <w:szCs w:val="20"/>
              </w:rPr>
              <w:t xml:space="preserve">2 / 2 </w:t>
            </w:r>
          </w:p>
          <w:p w14:paraId="2C6BE9E7" w14:textId="687E6A2E" w:rsidR="00814E02" w:rsidRDefault="00814E02" w:rsidP="001B51CD">
            <w:pPr>
              <w:pStyle w:val="NormalWeb"/>
              <w:jc w:val="center"/>
            </w:pPr>
          </w:p>
        </w:tc>
      </w:tr>
    </w:tbl>
    <w:p w14:paraId="06ACD669"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 w:eastAsia="Times New Roman" w:hAnsi="TimesNewRomanPS" w:cs="Times New Roman"/>
          <w:b/>
          <w:bCs/>
        </w:rPr>
        <w:t xml:space="preserve">Greetings from Law Research Group, </w:t>
      </w:r>
    </w:p>
    <w:p w14:paraId="2FAA31BE"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 w:eastAsia="Times New Roman" w:hAnsi="TimesNewRomanPS" w:cs="Times New Roman"/>
          <w:b/>
          <w:bCs/>
          <w:color w:val="0000FF"/>
          <w:sz w:val="28"/>
          <w:szCs w:val="28"/>
        </w:rPr>
        <w:t xml:space="preserve">Traffic Ticket Case Dismissed </w:t>
      </w:r>
    </w:p>
    <w:p w14:paraId="2F431752"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On Wednesday, August 18, 2004 I had a traffic court case to deal with at Los Angeles Superior Court. Approximately two months ago the LRG webmaster, another friend and myself embarked on a journey to an Indian reservation about 3 hours outside of Los Angeles for the purposes of attending a musical event located on the reservation. Unfortunate for us, we had not made up our collective minds to attend this event until later in the evening and as a result we were under time constraints, thus, the need for SPEED. </w:t>
      </w:r>
    </w:p>
    <w:p w14:paraId="3BE281B3"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We had just hit the outskirts of Los Angeles County traveling at about 90 mph when my co-pilot noticed that we had passed a highway patrol car. My attempts at reducing my speed and projecting my speed as simply a passing maneuver were futile. It was rather simple for John Law to notice my auto with reduced traffic during our hour of travel hence I was pulled over and was given a "Notice to Appear". </w:t>
      </w:r>
    </w:p>
    <w:p w14:paraId="7B9692DB"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The citation had a court appearance date of August 18, 2004 and I marked my calendar for the showdown accordingly. </w:t>
      </w:r>
    </w:p>
    <w:p w14:paraId="5A8CCBCD"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 w:eastAsia="Times New Roman" w:hAnsi="TimesNewRomanPS" w:cs="Times New Roman"/>
          <w:b/>
          <w:bCs/>
        </w:rPr>
        <w:t xml:space="preserve">Court Appearance </w:t>
      </w:r>
    </w:p>
    <w:p w14:paraId="66735535"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On Wednesday, August 18, 2004 at 7:00 I was glad to say that I had woken up early enough for the court appearance. The problem when "fighting" a traffic ticket is you stand a 90 percent chance of having your case pushed to the back of the line because the court does not want you to inspire any of their paying customers. In any event, I stood in line for about 40 minutes behind a line of about 70 people just so that I could file a simple memorandum of law, and a bond regarding my case. While in line I made friendly conversation with two females that were behind me, a little bonding i.e. "were all in this together". Through my conversation with these women I discovered that one of them was a paralegal who was in line to obtain an extension to pay her traffic fine. After hearing about her situation I nonchalantly stated eh, I never pay any traffic fines, or at least I haven't had to yet. This raised the paralegals eyebrows rather quickly and she inquired as to how that could be possible and I then showed her my court documents. After reading </w:t>
      </w:r>
    </w:p>
    <w:p w14:paraId="7198B502" w14:textId="6DDF6AF5" w:rsidR="001B51CD" w:rsidRPr="001B51CD" w:rsidRDefault="001B51CD" w:rsidP="001B51CD">
      <w:pPr>
        <w:rPr>
          <w:rFonts w:ascii="Times New Roman" w:eastAsia="Times New Roman" w:hAnsi="Times New Roman" w:cs="Times New Roman"/>
        </w:rPr>
      </w:pPr>
      <w:r w:rsidRPr="001B51CD">
        <w:rPr>
          <w:rFonts w:ascii="Times New Roman" w:eastAsia="Times New Roman" w:hAnsi="Times New Roman" w:cs="Times New Roman"/>
        </w:rPr>
        <w:fldChar w:fldCharType="begin"/>
      </w:r>
      <w:r w:rsidRPr="001B51CD">
        <w:rPr>
          <w:rFonts w:ascii="Times New Roman" w:eastAsia="Times New Roman" w:hAnsi="Times New Roman" w:cs="Times New Roman"/>
        </w:rPr>
        <w:instrText xml:space="preserve"> INCLUDEPICTURE "/var/folders/4s/qb1sptbn02b1m75hc89dqxp00000gn/T/com.microsoft.Word/WebArchiveCopyPasteTempFiles/page1image1312795648" \* MERGEFORMATINET </w:instrText>
      </w:r>
      <w:r w:rsidRPr="001B51CD">
        <w:rPr>
          <w:rFonts w:ascii="Times New Roman" w:eastAsia="Times New Roman" w:hAnsi="Times New Roman" w:cs="Times New Roman"/>
        </w:rPr>
        <w:fldChar w:fldCharType="separate"/>
      </w:r>
      <w:r w:rsidRPr="001B51CD">
        <w:rPr>
          <w:rFonts w:ascii="Times New Roman" w:eastAsia="Times New Roman" w:hAnsi="Times New Roman" w:cs="Times New Roman"/>
          <w:noProof/>
        </w:rPr>
        <w:drawing>
          <wp:inline distT="0" distB="0" distL="0" distR="0" wp14:anchorId="1E7ACCB4" wp14:editId="554FB4FF">
            <wp:extent cx="4126865" cy="2743200"/>
            <wp:effectExtent l="0" t="0" r="635" b="0"/>
            <wp:docPr id="227" name="Picture 227" descr="page1image131279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age1image131279564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126865" cy="2743200"/>
                    </a:xfrm>
                    <a:prstGeom prst="rect">
                      <a:avLst/>
                    </a:prstGeom>
                    <a:noFill/>
                    <a:ln>
                      <a:noFill/>
                    </a:ln>
                  </pic:spPr>
                </pic:pic>
              </a:graphicData>
            </a:graphic>
          </wp:inline>
        </w:drawing>
      </w:r>
      <w:r w:rsidRPr="001B51CD">
        <w:rPr>
          <w:rFonts w:ascii="Times New Roman" w:eastAsia="Times New Roman" w:hAnsi="Times New Roman" w:cs="Times New Roman"/>
        </w:rPr>
        <w:fldChar w:fldCharType="end"/>
      </w:r>
      <w:r w:rsidRPr="001B51CD">
        <w:rPr>
          <w:rFonts w:ascii="Times New Roman" w:eastAsia="Times New Roman" w:hAnsi="Times New Roman" w:cs="Times New Roman"/>
        </w:rPr>
        <w:fldChar w:fldCharType="begin"/>
      </w:r>
      <w:r w:rsidRPr="001B51CD">
        <w:rPr>
          <w:rFonts w:ascii="Times New Roman" w:eastAsia="Times New Roman" w:hAnsi="Times New Roman" w:cs="Times New Roman"/>
        </w:rPr>
        <w:instrText xml:space="preserve"> INCLUDEPICTURE "/var/folders/4s/qb1sptbn02b1m75hc89dqxp00000gn/T/com.microsoft.Word/WebArchiveCopyPasteTempFiles/page1image1312803664" \* MERGEFORMATINET </w:instrText>
      </w:r>
      <w:r w:rsidRPr="001B51CD">
        <w:rPr>
          <w:rFonts w:ascii="Times New Roman" w:eastAsia="Times New Roman" w:hAnsi="Times New Roman" w:cs="Times New Roman"/>
        </w:rPr>
        <w:fldChar w:fldCharType="separate"/>
      </w:r>
      <w:r w:rsidRPr="001B51CD">
        <w:rPr>
          <w:rFonts w:ascii="Times New Roman" w:eastAsia="Times New Roman" w:hAnsi="Times New Roman" w:cs="Times New Roman"/>
          <w:noProof/>
        </w:rPr>
        <w:drawing>
          <wp:inline distT="0" distB="0" distL="0" distR="0" wp14:anchorId="680BE5DD" wp14:editId="48998BAA">
            <wp:extent cx="5438140" cy="2743200"/>
            <wp:effectExtent l="0" t="0" r="0" b="0"/>
            <wp:docPr id="226" name="Picture 226" descr="page1image131280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page1image131280366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438140" cy="2743200"/>
                    </a:xfrm>
                    <a:prstGeom prst="rect">
                      <a:avLst/>
                    </a:prstGeom>
                    <a:noFill/>
                    <a:ln>
                      <a:noFill/>
                    </a:ln>
                  </pic:spPr>
                </pic:pic>
              </a:graphicData>
            </a:graphic>
          </wp:inline>
        </w:drawing>
      </w:r>
      <w:r w:rsidRPr="001B51CD">
        <w:rPr>
          <w:rFonts w:ascii="Times New Roman" w:eastAsia="Times New Roman" w:hAnsi="Times New Roman" w:cs="Times New Roman"/>
        </w:rPr>
        <w:fldChar w:fldCharType="end"/>
      </w:r>
      <w:r w:rsidRPr="001B51CD">
        <w:rPr>
          <w:rFonts w:ascii="Times New Roman" w:eastAsia="Times New Roman" w:hAnsi="Times New Roman" w:cs="Times New Roman"/>
        </w:rPr>
        <w:fldChar w:fldCharType="begin"/>
      </w:r>
      <w:r w:rsidRPr="001B51CD">
        <w:rPr>
          <w:rFonts w:ascii="Times New Roman" w:eastAsia="Times New Roman" w:hAnsi="Times New Roman" w:cs="Times New Roman"/>
        </w:rPr>
        <w:instrText xml:space="preserve"> INCLUDEPICTURE "/var/folders/4s/qb1sptbn02b1m75hc89dqxp00000gn/T/com.microsoft.Word/WebArchiveCopyPasteTempFiles/page1image1312803952" \* MERGEFORMATINET </w:instrText>
      </w:r>
      <w:r w:rsidRPr="001B51CD">
        <w:rPr>
          <w:rFonts w:ascii="Times New Roman" w:eastAsia="Times New Roman" w:hAnsi="Times New Roman" w:cs="Times New Roman"/>
        </w:rPr>
        <w:fldChar w:fldCharType="separate"/>
      </w:r>
      <w:r w:rsidRPr="001B51CD">
        <w:rPr>
          <w:rFonts w:ascii="Times New Roman" w:eastAsia="Times New Roman" w:hAnsi="Times New Roman" w:cs="Times New Roman"/>
          <w:noProof/>
        </w:rPr>
        <w:drawing>
          <wp:inline distT="0" distB="0" distL="0" distR="0" wp14:anchorId="2B7E2C46" wp14:editId="1D008CD3">
            <wp:extent cx="3813810" cy="2743200"/>
            <wp:effectExtent l="0" t="0" r="0" b="0"/>
            <wp:docPr id="225" name="Picture 225" descr="page1image131280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page1image131280395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13810" cy="2743200"/>
                    </a:xfrm>
                    <a:prstGeom prst="rect">
                      <a:avLst/>
                    </a:prstGeom>
                    <a:noFill/>
                    <a:ln>
                      <a:noFill/>
                    </a:ln>
                  </pic:spPr>
                </pic:pic>
              </a:graphicData>
            </a:graphic>
          </wp:inline>
        </w:drawing>
      </w:r>
      <w:r w:rsidRPr="001B51CD">
        <w:rPr>
          <w:rFonts w:ascii="Times New Roman" w:eastAsia="Times New Roman" w:hAnsi="Times New Roman" w:cs="Times New Roman"/>
        </w:rPr>
        <w:fldChar w:fldCharType="end"/>
      </w:r>
      <w:r w:rsidRPr="001B51CD">
        <w:rPr>
          <w:rFonts w:ascii="Times New Roman" w:eastAsia="Times New Roman" w:hAnsi="Times New Roman" w:cs="Times New Roman"/>
        </w:rPr>
        <w:fldChar w:fldCharType="begin"/>
      </w:r>
      <w:r w:rsidRPr="001B51CD">
        <w:rPr>
          <w:rFonts w:ascii="Times New Roman" w:eastAsia="Times New Roman" w:hAnsi="Times New Roman" w:cs="Times New Roman"/>
        </w:rPr>
        <w:instrText xml:space="preserve"> INCLUDEPICTURE "/var/folders/4s/qb1sptbn02b1m75hc89dqxp00000gn/T/com.microsoft.Word/WebArchiveCopyPasteTempFiles/page1image1312804240" \* MERGEFORMATINET </w:instrText>
      </w:r>
      <w:r w:rsidRPr="001B51CD">
        <w:rPr>
          <w:rFonts w:ascii="Times New Roman" w:eastAsia="Times New Roman" w:hAnsi="Times New Roman" w:cs="Times New Roman"/>
        </w:rPr>
        <w:fldChar w:fldCharType="separate"/>
      </w:r>
      <w:r w:rsidRPr="001B51CD">
        <w:rPr>
          <w:rFonts w:ascii="Times New Roman" w:eastAsia="Times New Roman" w:hAnsi="Times New Roman" w:cs="Times New Roman"/>
          <w:noProof/>
        </w:rPr>
        <w:drawing>
          <wp:inline distT="0" distB="0" distL="0" distR="0" wp14:anchorId="22753CDE" wp14:editId="26876536">
            <wp:extent cx="5486400" cy="12065"/>
            <wp:effectExtent l="0" t="0" r="0" b="635"/>
            <wp:docPr id="224" name="Picture 224" descr="page1image131280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page1image13128042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486400" cy="12065"/>
                    </a:xfrm>
                    <a:prstGeom prst="rect">
                      <a:avLst/>
                    </a:prstGeom>
                    <a:noFill/>
                    <a:ln>
                      <a:noFill/>
                    </a:ln>
                  </pic:spPr>
                </pic:pic>
              </a:graphicData>
            </a:graphic>
          </wp:inline>
        </w:drawing>
      </w:r>
      <w:r w:rsidRPr="001B51CD">
        <w:rPr>
          <w:rFonts w:ascii="Times New Roman" w:eastAsia="Times New Roman" w:hAnsi="Times New Roman" w:cs="Times New Roman"/>
        </w:rPr>
        <w:fldChar w:fldCharType="end"/>
      </w:r>
    </w:p>
    <w:p w14:paraId="0A64F70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Arial" w:eastAsia="Times New Roman" w:hAnsi="Arial" w:cs="Arial"/>
          <w:b/>
          <w:bCs/>
          <w:color w:val="0000FF"/>
          <w:sz w:val="20"/>
          <w:szCs w:val="20"/>
        </w:rPr>
        <w:t xml:space="preserve">Traffic Ticket Case Dismissed </w:t>
      </w:r>
      <w:r w:rsidRPr="001B51CD">
        <w:rPr>
          <w:rFonts w:ascii="ArialMT" w:eastAsia="Times New Roman" w:hAnsi="ArialMT" w:cs="Times New Roman"/>
          <w:sz w:val="20"/>
          <w:szCs w:val="20"/>
        </w:rPr>
        <w:t xml:space="preserve">1 </w:t>
      </w:r>
    </w:p>
    <w:p w14:paraId="5E649CC8"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the documents she asked if I could give her one of my extra copies so that she could possibly use it if she was to get an extension on her arraignment. Since I had four extra copies a gave her one and shortly after that it was my turn to visit the clerk/bank teller to file my documents. </w:t>
      </w:r>
    </w:p>
    <w:p w14:paraId="54DF801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 w:eastAsia="Times New Roman" w:hAnsi="TimesNewRomanPS" w:cs="Times New Roman"/>
          <w:b/>
          <w:bCs/>
        </w:rPr>
        <w:t xml:space="preserve">The Arraignment </w:t>
      </w:r>
    </w:p>
    <w:p w14:paraId="1D40FD18"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As I suspected the traffic court had a Judge Pro Tem and I quick raised my hand in objection to the request for my stipulation to having my case heard by the Judge Pro Tem. I refused to sign the stipulation form/contract and stated to the Judge Pro Tem that I wanted an Article 6 Judge and as a result I was forwarded to a different court room. </w:t>
      </w:r>
    </w:p>
    <w:p w14:paraId="613A514A"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The new room that I had entered had only ten to fifteen people and the cases consisted of domestic violence and drunk driving cases. I promptly handed my citation to the bailiff and was told that my name would be added to the list and my case would be called shortly. After about 45 minutes my case was called and it went sort of like this: (Note: I have requested the transcripts and shall make them available on the LRG website as soon as received.) </w:t>
      </w:r>
    </w:p>
    <w:p w14:paraId="154D805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JUDGE: Now we are hearing the WHITNEY matter... JW: I stood up and walked up to the podium. </w:t>
      </w:r>
    </w:p>
    <w:p w14:paraId="5941582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JUDGE: MR. WHITNEY you have been cited for violation of code xyz "Speeding" how do you plea? </w:t>
      </w:r>
    </w:p>
    <w:p w14:paraId="3ADED19D"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JW: Your Honor, there are a few items I would like to address before we move forward. 1, I am here today under special appearance to challenge jurisdiction of this court. </w:t>
      </w:r>
    </w:p>
    <w:p w14:paraId="111C55E5"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2. I would like to note for the record that the name of the Defendant is incorrect, I do not spell my name in all capital letters, my name is spelled upper and lower case. I do however have, a fictitious business entity that I engage in commerce, a DBA that is spelled in all CAPS as JASON WHITNEY. </w:t>
      </w:r>
    </w:p>
    <w:p w14:paraId="0717EE36"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3. I have a memorandum of law in support of my appearance here today and I would like the bailiff to give you a copy. </w:t>
      </w:r>
    </w:p>
    <w:p w14:paraId="3C1A540D"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(The bailiff comes and takes my memorandum and serves the Judge) </w:t>
      </w:r>
    </w:p>
    <w:p w14:paraId="591746AC"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4. Your Honor, I am not here to enter a plea today. I am here to request that a verified complaint be filed pursuant to Penal Code ¥¥ 740, 853.9(b), and Vehicle Code ¥ 40513(b). </w:t>
      </w:r>
    </w:p>
    <w:p w14:paraId="6CFF070E"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JUDGE: Looking over my memorandum... Well all right Mr. Whitney, you have that right. </w:t>
      </w:r>
    </w:p>
    <w:p w14:paraId="0EBE845F"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Arial" w:eastAsia="Times New Roman" w:hAnsi="Arial" w:cs="Arial"/>
          <w:b/>
          <w:bCs/>
          <w:color w:val="0000FF"/>
          <w:sz w:val="20"/>
          <w:szCs w:val="20"/>
        </w:rPr>
        <w:t xml:space="preserve">Traffic Ticket Case Dismissed </w:t>
      </w:r>
      <w:r w:rsidRPr="001B51CD">
        <w:rPr>
          <w:rFonts w:ascii="ArialMT" w:eastAsia="Times New Roman" w:hAnsi="ArialMT" w:cs="Times New Roman"/>
          <w:sz w:val="20"/>
          <w:szCs w:val="20"/>
        </w:rPr>
        <w:t xml:space="preserve">2 </w:t>
      </w:r>
    </w:p>
    <w:p w14:paraId="3DE8F3B9"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(Important Note: This is the first time ever that I have had a Judge not state: "Mr. Whitney, the citation is on a form approved by the Judicial Counsel of the state of California and is your complaint." And was a little shocked. Looking over to my left I had noticed that there was not city attorney or prosecutor regarding my case...) </w:t>
      </w:r>
    </w:p>
    <w:p w14:paraId="2CDAD76D"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JW: Your Honor, is the plaintiff, attorney for plaintiff or the prosecution here today in respect of this matter? </w:t>
      </w:r>
    </w:p>
    <w:p w14:paraId="6287348E"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JUDGE: No there are no appearances on the record </w:t>
      </w:r>
    </w:p>
    <w:p w14:paraId="77F8221F"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JW: Your honor with that being said, I motion to dismiss this case for lack failure of plaintiff to prosecute this matter. </w:t>
      </w:r>
    </w:p>
    <w:p w14:paraId="0541E6BE"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JUDGE: (With a bit of a snide grin and waiting a minute looking back at my memorandum) Mr. Whitney, I am going to grant your motion, this case is dismissed. </w:t>
      </w:r>
    </w:p>
    <w:p w14:paraId="4C3DB4A8"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JW: Thank you your Honor, have a great day.</w:t>
      </w:r>
      <w:r w:rsidRPr="001B51CD">
        <w:rPr>
          <w:rFonts w:ascii="TimesNewRomanPSMT" w:eastAsia="Times New Roman" w:hAnsi="TimesNewRomanPSMT" w:cs="Times New Roman"/>
        </w:rPr>
        <w:br/>
        <w:t>THE END.</w:t>
      </w:r>
      <w:r w:rsidRPr="001B51CD">
        <w:rPr>
          <w:rFonts w:ascii="TimesNewRomanPSMT" w:eastAsia="Times New Roman" w:hAnsi="TimesNewRomanPSMT" w:cs="Times New Roman"/>
        </w:rPr>
        <w:br/>
        <w:t xml:space="preserve">HERE IS THE TEXT FOR THE MEMORANDUM: </w:t>
      </w:r>
    </w:p>
    <w:p w14:paraId="76485C42"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RESPONDENT'S MEMORANDUM OF LAW IN SUPPORT OF SPECIAL APPEARANCE TO CHALLENGE JURISCITION AND REQUEST FOR VERIFIED COMPLAINT </w:t>
      </w:r>
    </w:p>
    <w:p w14:paraId="510837E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TO THE ATTORNEYS FOR PLAINTIFF </w:t>
      </w:r>
    </w:p>
    <w:p w14:paraId="4355705C"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1. Respondent Jason Allan Whitney, hereinafter "the Undersigned", Sui Juris, by special visitation [special appearance], who is unschooled in law and asks that the court take Judicial Notice of the enunciation of principles as stated in Haines v. Kerner, 404 U.S. 519, wherein the court has directed that those who are unschooled in law making pleadings and/or complaints shall have the court look to the substance of the pleadings rather than the form, and also hereby makes the attached memorandum, including the related documents attached herewith, in the above-referenced case. </w:t>
      </w:r>
    </w:p>
    <w:p w14:paraId="3FC4524A"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2. The Undersigned hereby files with this Honorable court a Memorandum in support of the Undersigned's rights, and it not to be construed as making a general appearance. </w:t>
      </w:r>
    </w:p>
    <w:p w14:paraId="6995A4B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3. Pursuant to well-established law that a party summoned can not appear specially to challenge the Court's jurisdiction. </w:t>
      </w:r>
    </w:p>
    <w:p w14:paraId="2CDC02E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"A 'special appearance' is made when the defendant appears in court for sole purpose of objecting to lack of jurisdiction over his person without submitting to such jurisdiction." Titus v. Superior Court, 100 Cal.Rptr. 477, 23 C.A.3d 792. </w:t>
      </w:r>
    </w:p>
    <w:p w14:paraId="0F68214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Arial" w:eastAsia="Times New Roman" w:hAnsi="Arial" w:cs="Arial"/>
          <w:b/>
          <w:bCs/>
          <w:color w:val="0000FF"/>
          <w:sz w:val="20"/>
          <w:szCs w:val="20"/>
        </w:rPr>
        <w:t xml:space="preserve">Traffic Ticket Case Dismissed </w:t>
      </w:r>
      <w:r w:rsidRPr="001B51CD">
        <w:rPr>
          <w:rFonts w:ascii="ArialMT" w:eastAsia="Times New Roman" w:hAnsi="ArialMT" w:cs="Times New Roman"/>
          <w:sz w:val="20"/>
          <w:szCs w:val="20"/>
        </w:rPr>
        <w:t xml:space="preserve">3 </w:t>
      </w:r>
    </w:p>
    <w:p w14:paraId="28D14D9A"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4. The Undersigned has not submitted to the Court's jurisdiction, asked for relief of any kind, or plead to any charge whatsoever. </w:t>
      </w:r>
    </w:p>
    <w:p w14:paraId="009AD84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5. The filing of this Memorandum is established in good faith, for the prosecution, and as notice to this honorable court that that the Undersigned is requesting that the prosecution file a verified complaint as required under the California Penal Code ¥¥ 740, 853.9(b), 949, and Vehicle Code ¥ 40513(b). </w:t>
      </w:r>
    </w:p>
    <w:p w14:paraId="4F66D7C8"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Penal Code ¥740. Except as otherwise provided by law, all misdemeanors and infractions must be prosecuted by written complaint under oath subscribed by the complainant. Such complaint may be verified on information and belief. [Emphasis added] </w:t>
      </w:r>
    </w:p>
    <w:p w14:paraId="3770E6E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Penal Code ¥853.9(b) Notwithstanding the provisions of subdivision (a) of this section, whenever the written notice to appear has been prepared on a form approved by the Judicial Council, an exact and legible duplicate copy of the notice when filed with the magistrate shall constitute a complaint to which the defendant may enter a plea and, if the notice to appear is verified, upon which a warrant may be issued. If the notice to appear is not verified, the defendant may, at the time of arraignment, request that a verified complaint be filed. [Emphasis added] </w:t>
      </w:r>
    </w:p>
    <w:p w14:paraId="015709A8"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Penal Code ¥949. The first pleading on the part of the people in the superior court in a felony case is the indictment, information, or the complaint in any case certified to the superior court under Section 859a. The first pleading on the part of the people in a misdemeanor or infraction case is the complaint except as otherwise provided by law. [Emphasis added] </w:t>
      </w:r>
    </w:p>
    <w:p w14:paraId="031A2E6D"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6. If the prosecution is devoid of a verified complaint, the Honorable Court is without a valid charging instrument that the defendant may enter a plea to. </w:t>
      </w:r>
    </w:p>
    <w:p w14:paraId="1E73CE83"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7. The Undersigned notices this honorable court that the Undersigned respectfully declines any offer to be heard by a Judge Pro Tem, which should not be construed as a general appearance. </w:t>
      </w:r>
    </w:p>
    <w:p w14:paraId="5BC63E6E"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8. The Undersigned notices this honorable court that the Undersigned respectfully declines any offer to be heard by a Commissioner, which should not be construed as a general appearance. </w:t>
      </w:r>
    </w:p>
    <w:p w14:paraId="5F55F46A"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9. The Undersigned notices this honorable court that the Undersigned is respectfully asserting the Undersigned's rights pursuant to California Constitution Article 6, Section 21, which state: </w:t>
      </w:r>
    </w:p>
    <w:p w14:paraId="7F8E5E9F"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"On stipulation of the party's litigant the court may order a cause to be tried by a temporary judge who is a member of the State Bar, sworn and empowered to act until final determination of the cause." </w:t>
      </w:r>
    </w:p>
    <w:p w14:paraId="13D0EAFB"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10. The Undersigned submits the case of In Re Courtney H. (App. 1 Dist. 1995) 45 </w:t>
      </w:r>
    </w:p>
    <w:p w14:paraId="50D36457"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Arial" w:eastAsia="Times New Roman" w:hAnsi="Arial" w:cs="Arial"/>
          <w:b/>
          <w:bCs/>
          <w:color w:val="0000FF"/>
          <w:sz w:val="20"/>
          <w:szCs w:val="20"/>
        </w:rPr>
        <w:t xml:space="preserve">Traffic Ticket Case Dismissed </w:t>
      </w:r>
      <w:r w:rsidRPr="001B51CD">
        <w:rPr>
          <w:rFonts w:ascii="ArialMT" w:eastAsia="Times New Roman" w:hAnsi="ArialMT" w:cs="Times New Roman"/>
          <w:sz w:val="20"/>
          <w:szCs w:val="20"/>
        </w:rPr>
        <w:t xml:space="preserve">4 </w:t>
      </w:r>
    </w:p>
    <w:p w14:paraId="58BD508B"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Cal.Rptr. 2d 560, 38 Cal.App.4th 1221 the Court stated in part: </w:t>
      </w:r>
    </w:p>
    <w:p w14:paraId="71C7D6C2"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"If commissioner is given authority to act as temporary judge, commissioner must also obtain proper stipulation of parties litigant in order to preside over specific proceeding." [Emphasis added] </w:t>
      </w:r>
    </w:p>
    <w:p w14:paraId="1A86D0C2"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Dated: August 18, 2004 </w:t>
      </w:r>
    </w:p>
    <w:p w14:paraId="410354C1"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Respectfully submitted and signed without prejudice by, </w:t>
      </w:r>
    </w:p>
    <w:p w14:paraId="37D74562"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Jason Allan Whitney </w:t>
      </w:r>
    </w:p>
    <w:p w14:paraId="588D8F33"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Please note that I would consider this a rather unusual outcome, most traffic cases that I have dealt with have lasted several weeks and in some cases months. </w:t>
      </w:r>
    </w:p>
    <w:p w14:paraId="49BB861F"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Note:</w:t>
      </w:r>
      <w:r w:rsidRPr="001B51CD">
        <w:rPr>
          <w:rFonts w:ascii="TimesNewRomanPSMT" w:eastAsia="Times New Roman" w:hAnsi="TimesNewRomanPSMT" w:cs="Times New Roman"/>
        </w:rPr>
        <w:br/>
        <w:t xml:space="preserve">The above memorandum does not constitute legal advice, if the reader requires legal advise it is suggested that the reader seek the opinion of a qualified legal professional. </w:t>
      </w:r>
    </w:p>
    <w:p w14:paraId="3A1530FF"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TimesNewRomanPSMT" w:eastAsia="Times New Roman" w:hAnsi="TimesNewRomanPSMT" w:cs="Times New Roman"/>
        </w:rPr>
        <w:t xml:space="preserve">Until next week, Law Research Group </w:t>
      </w:r>
    </w:p>
    <w:p w14:paraId="5A058964" w14:textId="77777777" w:rsidR="001B51CD" w:rsidRPr="001B51CD" w:rsidRDefault="001B51CD" w:rsidP="001B51CD">
      <w:pPr>
        <w:spacing w:before="100" w:beforeAutospacing="1" w:after="100" w:afterAutospacing="1"/>
        <w:rPr>
          <w:rFonts w:ascii="Times New Roman" w:eastAsia="Times New Roman" w:hAnsi="Times New Roman" w:cs="Times New Roman"/>
        </w:rPr>
      </w:pPr>
      <w:r w:rsidRPr="001B51CD">
        <w:rPr>
          <w:rFonts w:ascii="Arial" w:eastAsia="Times New Roman" w:hAnsi="Arial" w:cs="Arial"/>
          <w:b/>
          <w:bCs/>
          <w:color w:val="0000FF"/>
          <w:sz w:val="20"/>
          <w:szCs w:val="20"/>
        </w:rPr>
        <w:t xml:space="preserve">Traffic Ticket Case Dismissed </w:t>
      </w:r>
      <w:r w:rsidRPr="001B51CD">
        <w:rPr>
          <w:rFonts w:ascii="ArialMT" w:eastAsia="Times New Roman" w:hAnsi="ArialMT" w:cs="Times New Roman"/>
          <w:sz w:val="20"/>
          <w:szCs w:val="20"/>
        </w:rPr>
        <w:t xml:space="preserve">5 </w:t>
      </w:r>
    </w:p>
    <w:p w14:paraId="47CC3229" w14:textId="275C8AA0" w:rsidR="00814E02" w:rsidRDefault="00814E02" w:rsidP="00814E02">
      <w:pPr>
        <w:ind w:firstLine="720"/>
      </w:pPr>
    </w:p>
    <w:p w14:paraId="243EE81B" w14:textId="1C5B0E55" w:rsidR="001B51CD" w:rsidRDefault="001B51CD" w:rsidP="00814E02">
      <w:pPr>
        <w:ind w:firstLine="720"/>
      </w:pPr>
    </w:p>
    <w:p w14:paraId="6C418108" w14:textId="28000BEA" w:rsidR="001B51CD" w:rsidRDefault="001B51CD" w:rsidP="00814E02">
      <w:pPr>
        <w:ind w:firstLine="720"/>
      </w:pPr>
    </w:p>
    <w:p w14:paraId="24D5DB2A" w14:textId="3B4594DA" w:rsidR="001B51CD" w:rsidRDefault="001B51CD" w:rsidP="00814E02">
      <w:pPr>
        <w:ind w:firstLine="720"/>
      </w:pPr>
    </w:p>
    <w:tbl>
      <w:tblPr>
        <w:tblW w:w="13245" w:type="dxa"/>
        <w:jc w:val="center"/>
        <w:tblCellSpacing w:w="30" w:type="dxa"/>
        <w:shd w:val="clear" w:color="auto" w:fill="FFFFFF"/>
        <w:tblCellMar>
          <w:top w:w="60" w:type="dxa"/>
          <w:left w:w="60" w:type="dxa"/>
          <w:bottom w:w="60" w:type="dxa"/>
          <w:right w:w="60" w:type="dxa"/>
        </w:tblCellMar>
        <w:tblLook w:val="04A0" w:firstRow="1" w:lastRow="0" w:firstColumn="1" w:lastColumn="0" w:noHBand="0" w:noVBand="1"/>
      </w:tblPr>
      <w:tblGrid>
        <w:gridCol w:w="13245"/>
      </w:tblGrid>
      <w:tr w:rsidR="001B51CD" w14:paraId="1A79229D" w14:textId="77777777" w:rsidTr="001B51CD">
        <w:trPr>
          <w:tblCellSpacing w:w="30" w:type="dxa"/>
          <w:jc w:val="center"/>
        </w:trPr>
        <w:tc>
          <w:tcPr>
            <w:tcW w:w="0" w:type="auto"/>
            <w:shd w:val="clear" w:color="auto" w:fill="FFFFFF"/>
            <w:vAlign w:val="center"/>
            <w:hideMark/>
          </w:tcPr>
          <w:p w14:paraId="5D86E12B" w14:textId="77777777" w:rsidR="001B51CD" w:rsidRDefault="001B51CD">
            <w:pPr>
              <w:pStyle w:val="Heading1"/>
              <w:jc w:val="center"/>
              <w:rPr>
                <w:rFonts w:ascii="-webkit-standard" w:hAnsi="-webkit-standard"/>
                <w:color w:val="000000"/>
              </w:rPr>
            </w:pPr>
            <w:r>
              <w:rPr>
                <w:rFonts w:ascii="-webkit-standard" w:hAnsi="-webkit-standard"/>
                <w:color w:val="000000"/>
              </w:rPr>
              <w:t>Charles Sprinkler</w:t>
            </w:r>
            <w:r>
              <w:rPr>
                <w:rStyle w:val="apple-converted-space"/>
                <w:rFonts w:ascii="-webkit-standard" w:hAnsi="-webkit-standard"/>
                <w:color w:val="000000"/>
              </w:rPr>
              <w:t> </w:t>
            </w:r>
          </w:p>
        </w:tc>
      </w:tr>
      <w:tr w:rsidR="001B51CD" w14:paraId="6E23AB5C" w14:textId="77777777" w:rsidTr="001B51CD">
        <w:trPr>
          <w:tblCellSpacing w:w="30" w:type="dxa"/>
          <w:jc w:val="center"/>
        </w:trPr>
        <w:tc>
          <w:tcPr>
            <w:tcW w:w="0" w:type="auto"/>
            <w:shd w:val="clear" w:color="auto" w:fill="FFFFFF"/>
            <w:vAlign w:val="center"/>
            <w:hideMark/>
          </w:tcPr>
          <w:p w14:paraId="34319B68" w14:textId="77777777" w:rsidR="001B51CD" w:rsidRDefault="001B51CD">
            <w:pPr>
              <w:rPr>
                <w:rFonts w:ascii="-webkit-standard" w:hAnsi="-webkit-standard"/>
                <w:color w:val="000000"/>
              </w:rPr>
            </w:pPr>
            <w:r>
              <w:rPr>
                <w:rFonts w:ascii="-webkit-standard" w:hAnsi="-webkit-standard"/>
                <w:color w:val="000000"/>
              </w:rPr>
              <w:t>Bigger text (+)</w:t>
            </w:r>
            <w:r>
              <w:rPr>
                <w:rStyle w:val="apple-converted-space"/>
                <w:rFonts w:ascii="-webkit-standard" w:hAnsi="-webkit-standard"/>
                <w:color w:val="000000"/>
              </w:rPr>
              <w:t> </w:t>
            </w:r>
            <w:r>
              <w:rPr>
                <w:rFonts w:ascii="-webkit-standard" w:hAnsi="-webkit-standard"/>
                <w:color w:val="000000"/>
              </w:rPr>
              <w:t>| Smaller text (-)</w:t>
            </w:r>
          </w:p>
        </w:tc>
      </w:tr>
      <w:tr w:rsidR="001B51CD" w14:paraId="5D1140BE" w14:textId="77777777" w:rsidTr="001B51CD">
        <w:trPr>
          <w:tblCellSpacing w:w="30" w:type="dxa"/>
          <w:jc w:val="center"/>
        </w:trPr>
        <w:tc>
          <w:tcPr>
            <w:tcW w:w="0" w:type="auto"/>
            <w:shd w:val="clear" w:color="auto" w:fill="FFFFFF"/>
            <w:vAlign w:val="center"/>
            <w:hideMark/>
          </w:tcPr>
          <w:tbl>
            <w:tblPr>
              <w:tblW w:w="10800" w:type="dxa"/>
              <w:jc w:val="center"/>
              <w:tblCellSpacing w:w="0" w:type="dxa"/>
              <w:tblCellMar>
                <w:left w:w="0" w:type="dxa"/>
                <w:right w:w="0" w:type="dxa"/>
              </w:tblCellMar>
              <w:tblLook w:val="04A0" w:firstRow="1" w:lastRow="0" w:firstColumn="1" w:lastColumn="0" w:noHBand="0" w:noVBand="1"/>
              <w:tblDescription w:val=""/>
            </w:tblPr>
            <w:tblGrid>
              <w:gridCol w:w="10800"/>
            </w:tblGrid>
            <w:tr w:rsidR="001B51CD" w14:paraId="14B7DFFB" w14:textId="77777777">
              <w:trPr>
                <w:tblCellSpacing w:w="0" w:type="dxa"/>
                <w:jc w:val="center"/>
              </w:trPr>
              <w:tc>
                <w:tcPr>
                  <w:tcW w:w="0" w:type="auto"/>
                  <w:vAlign w:val="center"/>
                  <w:hideMark/>
                </w:tcPr>
                <w:p w14:paraId="6971ECAB" w14:textId="77777777" w:rsidR="001B51CD" w:rsidRDefault="001B51CD">
                  <w:pPr>
                    <w:pStyle w:val="NormalWeb"/>
                  </w:pPr>
                  <w:r>
                    <w:t> </w:t>
                  </w:r>
                  <w:r>
                    <w:rPr>
                      <w:b/>
                      <w:bCs/>
                      <w:i/>
                      <w:iCs/>
                    </w:rPr>
                    <w:t>Edwards v California</w:t>
                  </w:r>
                  <w:r>
                    <w:rPr>
                      <w:rStyle w:val="apple-converted-space"/>
                    </w:rPr>
                    <w:t> </w:t>
                  </w:r>
                  <w:r>
                    <w:t>(1941) The facts of this case are simple and are not disputed. Appellant is a citizen of the United States and a resident of California. In December, 1939, he left his home in Marysville, California, for Spur, Texas, with the intention of bringing back to Marysville, his wife's brother, Frank Duncan, a citizen of the United States and a resident of Texas. [314 U.S. 160, 171] When he arrived in Texas, appellant learned that Duncan had last been employed by the Works Progress Administration. Appellant thus became aware of the fact that Duncan was an indigent person and he continued to be aware of it throughout the period involved in this case. The two men agreed that appellant should transport Duncan from Texas to Marysville in appellant's automobile. Accordingly, they left Spur on January 1, 1940, entered California by way of Arizona on January 3, and reached Marysville on January 5. When he left Texas, Duncan had about $20. It had all been spent by the time he reached Marysville. He lived with appellant for about ten days until he obtained financial assistance from the Farm Security Administration. During the ten day interval, he had no employment.</w:t>
                  </w:r>
                  <w:r>
                    <w:rPr>
                      <w:rStyle w:val="apple-converted-space"/>
                    </w:rPr>
                    <w:t> </w:t>
                  </w:r>
                </w:p>
                <w:p w14:paraId="52914CE3" w14:textId="77777777" w:rsidR="001B51CD" w:rsidRDefault="001B51CD">
                  <w:pPr>
                    <w:pStyle w:val="NormalWeb"/>
                  </w:pPr>
                  <w:r>
                    <w:t>1. In Justice Court a complaint was filed against appellant under Section 2615 of the Welfare and Institutions Code of California, St.1937, p. 1406, which provides: 'Every person, firm or corporation, or officer or agent thereof that brings or assists in bringing into the State any indigent person who is not a resident of the State, knowing him to be an indigent person, is guilty of a misdemeanor.' On demurrer to the complaint, appellant urged that the Section violated several provisions of the Federal Constitution. The demurrer was overruled, the cause was tried, appellant was convicted and sentenced to six months imprisonment in the county jail, and sentence was suspended. On appeal to U.S. Supreme Court, Edwards won.</w:t>
                  </w:r>
                </w:p>
                <w:p w14:paraId="2B3F8878" w14:textId="77777777" w:rsidR="001B51CD" w:rsidRDefault="001B51CD">
                  <w:pPr>
                    <w:pStyle w:val="NormalWeb"/>
                  </w:pPr>
                  <w:r>
                    <w:t>Here is the Loyola Law School's page on "Right to Travel" http://faculty.lls.edu/~manheimk/cl2/travelx.htm</w:t>
                  </w:r>
                </w:p>
                <w:p w14:paraId="3F631B91" w14:textId="77777777" w:rsidR="001B51CD" w:rsidRDefault="00BE7E12">
                  <w:r>
                    <w:rPr>
                      <w:noProof/>
                    </w:rPr>
                    <w:pict w14:anchorId="53E09406">
                      <v:rect id="_x0000_i1033" alt="" style="width:468pt;height:.05pt;mso-width-percent:0;mso-height-percent:0;mso-width-percent:0;mso-height-percent:0" o:hralign="center" o:hrstd="t" o:hr="t" fillcolor="#a0a0a0" stroked="f"/>
                    </w:pict>
                  </w:r>
                </w:p>
                <w:p w14:paraId="58255773" w14:textId="77777777" w:rsidR="001B51CD" w:rsidRDefault="001B51CD">
                  <w:pPr>
                    <w:pStyle w:val="NormalWeb"/>
                    <w:spacing w:line="226" w:lineRule="atLeast"/>
                    <w:ind w:left="4320" w:hanging="4320"/>
                    <w:jc w:val="both"/>
                  </w:pPr>
                  <w:r>
                    <w:rPr>
                      <w:rFonts w:ascii="Arial" w:hAnsi="Arial" w:cs="Arial"/>
                      <w:sz w:val="20"/>
                      <w:szCs w:val="20"/>
                    </w:rPr>
                    <w:t>Charles Sprinkler</w:t>
                  </w:r>
                </w:p>
                <w:p w14:paraId="2B98C573" w14:textId="77777777" w:rsidR="001B51CD" w:rsidRDefault="001B51CD">
                  <w:pPr>
                    <w:pStyle w:val="NormalWeb"/>
                    <w:spacing w:line="226" w:lineRule="atLeast"/>
                    <w:jc w:val="both"/>
                  </w:pPr>
                  <w:r>
                    <w:rPr>
                      <w:rFonts w:ascii="Arial" w:hAnsi="Arial" w:cs="Arial"/>
                      <w:sz w:val="20"/>
                      <w:szCs w:val="20"/>
                    </w:rPr>
                    <w:t>1273 Rice Road #48 Ojai CA 93023</w:t>
                  </w:r>
                </w:p>
                <w:p w14:paraId="1EDB8B1F" w14:textId="77777777" w:rsidR="001B51CD" w:rsidRDefault="001B51CD">
                  <w:pPr>
                    <w:pStyle w:val="NormalWeb"/>
                    <w:spacing w:line="226" w:lineRule="atLeast"/>
                    <w:jc w:val="both"/>
                  </w:pPr>
                  <w:r>
                    <w:rPr>
                      <w:rFonts w:ascii="Arial" w:hAnsi="Arial" w:cs="Arial"/>
                      <w:sz w:val="20"/>
                      <w:szCs w:val="20"/>
                    </w:rPr>
                    <w:t>805 640 0439</w:t>
                  </w:r>
                </w:p>
                <w:p w14:paraId="6774DC88" w14:textId="77777777" w:rsidR="001B51CD" w:rsidRDefault="001B51CD">
                  <w:pPr>
                    <w:pStyle w:val="NormalWeb"/>
                    <w:spacing w:line="226" w:lineRule="atLeast"/>
                    <w:jc w:val="both"/>
                  </w:pPr>
                  <w:hyperlink r:id="rId384" w:history="1">
                    <w:r>
                      <w:rPr>
                        <w:rStyle w:val="Hyperlink"/>
                        <w:rFonts w:ascii="Arial" w:hAnsi="Arial" w:cs="Arial"/>
                      </w:rPr>
                      <w:t>Chas@ojai.net</w:t>
                    </w:r>
                  </w:hyperlink>
                </w:p>
                <w:p w14:paraId="093D370F" w14:textId="77777777" w:rsidR="001B51CD" w:rsidRDefault="001B51CD">
                  <w:pPr>
                    <w:pStyle w:val="NormalWeb"/>
                    <w:spacing w:line="226" w:lineRule="atLeast"/>
                    <w:jc w:val="both"/>
                  </w:pPr>
                  <w:r>
                    <w:rPr>
                      <w:rFonts w:ascii="Arial" w:hAnsi="Arial" w:cs="Arial"/>
                      <w:color w:val="000000"/>
                      <w:sz w:val="20"/>
                      <w:szCs w:val="20"/>
                    </w:rPr>
                    <w:t>In Pro Per</w:t>
                  </w:r>
                </w:p>
                <w:p w14:paraId="0C75F246" w14:textId="77777777" w:rsidR="001B51CD" w:rsidRDefault="001B51CD">
                  <w:pPr>
                    <w:pStyle w:val="NormalWeb"/>
                    <w:spacing w:line="226" w:lineRule="atLeast"/>
                    <w:jc w:val="both"/>
                  </w:pPr>
                  <w:r>
                    <w:rPr>
                      <w:rFonts w:ascii="Arial" w:hAnsi="Arial" w:cs="Arial"/>
                      <w:color w:val="000000"/>
                      <w:sz w:val="20"/>
                      <w:szCs w:val="20"/>
                    </w:rPr>
                    <w:t>This motion is posted at</w:t>
                  </w:r>
                  <w:r>
                    <w:rPr>
                      <w:rStyle w:val="apple-converted-space"/>
                      <w:rFonts w:ascii="Arial" w:hAnsi="Arial" w:cs="Arial"/>
                      <w:color w:val="000000"/>
                      <w:sz w:val="20"/>
                      <w:szCs w:val="20"/>
                    </w:rPr>
                    <w:t> </w:t>
                  </w:r>
                  <w:hyperlink r:id="rId385" w:history="1">
                    <w:r>
                      <w:rPr>
                        <w:rStyle w:val="Hyperlink"/>
                        <w:rFonts w:ascii="Arial" w:hAnsi="Arial" w:cs="Arial"/>
                      </w:rPr>
                      <w:t>www.lawyerdude.netfirms.com/5686.html</w:t>
                    </w:r>
                  </w:hyperlink>
                  <w:r>
                    <w:rPr>
                      <w:rFonts w:ascii="Arial" w:hAnsi="Arial" w:cs="Arial"/>
                      <w:color w:val="000000"/>
                      <w:sz w:val="20"/>
                      <w:szCs w:val="20"/>
                    </w:rPr>
                    <w:t>and</w:t>
                  </w:r>
                </w:p>
                <w:p w14:paraId="23DC2745" w14:textId="77777777" w:rsidR="001B51CD" w:rsidRDefault="001B51CD">
                  <w:pPr>
                    <w:pStyle w:val="NormalWeb"/>
                    <w:spacing w:line="226" w:lineRule="atLeast"/>
                    <w:jc w:val="both"/>
                  </w:pPr>
                  <w:hyperlink r:id="rId386" w:history="1">
                    <w:r>
                      <w:rPr>
                        <w:rStyle w:val="Hyperlink"/>
                        <w:rFonts w:ascii="Arial" w:hAnsi="Arial" w:cs="Arial"/>
                      </w:rPr>
                      <w:t>www.lawyerdude.netfirms.com/5686.pdf</w:t>
                    </w:r>
                  </w:hyperlink>
                </w:p>
                <w:p w14:paraId="4FDB529D" w14:textId="77777777" w:rsidR="001B51CD" w:rsidRDefault="001B51CD">
                  <w:pPr>
                    <w:pStyle w:val="NormalWeb"/>
                    <w:spacing w:line="226" w:lineRule="atLeast"/>
                    <w:jc w:val="both"/>
                  </w:pPr>
                  <w:r>
                    <w:rPr>
                      <w:rFonts w:ascii="Arial" w:hAnsi="Arial" w:cs="Arial"/>
                      <w:color w:val="000000"/>
                      <w:sz w:val="20"/>
                      <w:szCs w:val="20"/>
                    </w:rPr>
                    <w:t>Lawyerdude’s most important page. His</w:t>
                  </w:r>
                  <w:r>
                    <w:rPr>
                      <w:rStyle w:val="apple-converted-space"/>
                      <w:rFonts w:ascii="Arial" w:hAnsi="Arial" w:cs="Arial"/>
                      <w:color w:val="000000"/>
                      <w:sz w:val="20"/>
                      <w:szCs w:val="20"/>
                    </w:rPr>
                    <w:t> </w:t>
                  </w:r>
                  <w:r>
                    <w:rPr>
                      <w:rFonts w:ascii="Arial" w:hAnsi="Arial" w:cs="Arial"/>
                      <w:b/>
                      <w:bCs/>
                      <w:color w:val="000000"/>
                      <w:sz w:val="20"/>
                      <w:szCs w:val="20"/>
                    </w:rPr>
                    <w:t>top 10 lists</w:t>
                  </w:r>
                  <w:r>
                    <w:rPr>
                      <w:rFonts w:ascii="Arial" w:hAnsi="Arial" w:cs="Arial"/>
                      <w:color w:val="000000"/>
                      <w:sz w:val="20"/>
                      <w:szCs w:val="20"/>
                    </w:rPr>
                    <w:t>:</w:t>
                  </w:r>
                  <w:r>
                    <w:rPr>
                      <w:rStyle w:val="apple-converted-space"/>
                      <w:rFonts w:ascii="Arial" w:hAnsi="Arial" w:cs="Arial"/>
                      <w:color w:val="000000"/>
                      <w:sz w:val="20"/>
                      <w:szCs w:val="20"/>
                    </w:rPr>
                    <w:t> </w:t>
                  </w:r>
                  <w:hyperlink r:id="rId387" w:history="1">
                    <w:r>
                      <w:rPr>
                        <w:rStyle w:val="Hyperlink"/>
                        <w:rFonts w:ascii="Arial" w:hAnsi="Arial" w:cs="Arial"/>
                      </w:rPr>
                      <w:t>http://www.lawyerdude.8m.com/5459.html</w:t>
                    </w:r>
                  </w:hyperlink>
                </w:p>
                <w:p w14:paraId="2BFD34FE" w14:textId="77777777" w:rsidR="001B51CD" w:rsidRDefault="001B51CD">
                  <w:pPr>
                    <w:pStyle w:val="NormalWeb"/>
                    <w:spacing w:line="226" w:lineRule="atLeast"/>
                    <w:jc w:val="both"/>
                  </w:pPr>
                  <w:r>
                    <w:rPr>
                      <w:rFonts w:ascii="Arial" w:hAnsi="Arial" w:cs="Arial"/>
                      <w:b/>
                      <w:bCs/>
                      <w:color w:val="000000"/>
                      <w:sz w:val="20"/>
                      <w:szCs w:val="20"/>
                    </w:rPr>
                    <w:t>Telephone Lawyerdude: 805 652 0334</w:t>
                  </w:r>
                </w:p>
                <w:p w14:paraId="2BE6B397" w14:textId="77777777" w:rsidR="001B51CD" w:rsidRDefault="001B51CD">
                  <w:pPr>
                    <w:pStyle w:val="NormalWeb"/>
                    <w:spacing w:line="226" w:lineRule="atLeast"/>
                    <w:jc w:val="both"/>
                  </w:pPr>
                  <w:r>
                    <w:rPr>
                      <w:rFonts w:ascii="Arial" w:hAnsi="Arial" w:cs="Arial"/>
                      <w:color w:val="000000"/>
                      <w:sz w:val="20"/>
                      <w:szCs w:val="20"/>
                    </w:rPr>
                    <w:t>Back to Lawyerdude's</w:t>
                  </w:r>
                  <w:r>
                    <w:rPr>
                      <w:rStyle w:val="apple-converted-space"/>
                      <w:rFonts w:ascii="Arial" w:hAnsi="Arial" w:cs="Arial"/>
                      <w:color w:val="000000"/>
                      <w:sz w:val="20"/>
                      <w:szCs w:val="20"/>
                    </w:rPr>
                    <w:t> </w:t>
                  </w:r>
                  <w:r>
                    <w:rPr>
                      <w:rFonts w:ascii="Arial" w:hAnsi="Arial" w:cs="Arial"/>
                      <w:b/>
                      <w:bCs/>
                      <w:color w:val="000000"/>
                      <w:sz w:val="20"/>
                      <w:szCs w:val="20"/>
                    </w:rPr>
                    <w:t>discussion group</w:t>
                  </w:r>
                  <w:r>
                    <w:rPr>
                      <w:rFonts w:ascii="Arial" w:hAnsi="Arial" w:cs="Arial"/>
                      <w:color w:val="000000"/>
                      <w:sz w:val="20"/>
                      <w:szCs w:val="20"/>
                    </w:rPr>
                    <w:t>:</w:t>
                  </w:r>
                  <w:r>
                    <w:rPr>
                      <w:rStyle w:val="apple-converted-space"/>
                      <w:rFonts w:ascii="Arial" w:hAnsi="Arial" w:cs="Arial"/>
                      <w:color w:val="000000"/>
                      <w:sz w:val="20"/>
                      <w:szCs w:val="20"/>
                    </w:rPr>
                    <w:t> </w:t>
                  </w:r>
                  <w:hyperlink r:id="rId388" w:history="1">
                    <w:r>
                      <w:rPr>
                        <w:rStyle w:val="Hyperlink"/>
                        <w:rFonts w:ascii="Arial" w:hAnsi="Arial" w:cs="Arial"/>
                      </w:rPr>
                      <w:t>www.groups.yahoo.com/group/lawyerdude</w:t>
                    </w:r>
                  </w:hyperlink>
                </w:p>
                <w:p w14:paraId="4C846DFD" w14:textId="77777777" w:rsidR="001B51CD" w:rsidRDefault="001B51CD">
                  <w:pPr>
                    <w:pStyle w:val="NormalWeb"/>
                    <w:spacing w:line="226" w:lineRule="atLeast"/>
                    <w:jc w:val="both"/>
                  </w:pPr>
                  <w:r>
                    <w:rPr>
                      <w:rFonts w:ascii="Arial" w:hAnsi="Arial" w:cs="Arial"/>
                      <w:b/>
                      <w:bCs/>
                      <w:color w:val="000000"/>
                      <w:sz w:val="20"/>
                      <w:szCs w:val="20"/>
                    </w:rPr>
                    <w:t>Email</w:t>
                  </w:r>
                  <w:r>
                    <w:rPr>
                      <w:rStyle w:val="apple-converted-space"/>
                      <w:rFonts w:ascii="Arial" w:hAnsi="Arial" w:cs="Arial"/>
                      <w:color w:val="000000"/>
                      <w:sz w:val="20"/>
                      <w:szCs w:val="20"/>
                    </w:rPr>
                    <w:t> </w:t>
                  </w:r>
                  <w:r>
                    <w:rPr>
                      <w:rFonts w:ascii="Arial" w:hAnsi="Arial" w:cs="Arial"/>
                      <w:color w:val="000000"/>
                      <w:sz w:val="20"/>
                      <w:szCs w:val="20"/>
                    </w:rPr>
                    <w:t>lawyerdude:</w:t>
                  </w:r>
                  <w:r>
                    <w:rPr>
                      <w:rStyle w:val="apple-converted-space"/>
                      <w:rFonts w:ascii="Arial" w:hAnsi="Arial" w:cs="Arial"/>
                      <w:color w:val="000000"/>
                      <w:sz w:val="20"/>
                      <w:szCs w:val="20"/>
                    </w:rPr>
                    <w:t> </w:t>
                  </w:r>
                  <w:hyperlink r:id="rId389" w:history="1">
                    <w:r>
                      <w:rPr>
                        <w:rStyle w:val="Hyperlink"/>
                        <w:rFonts w:ascii="Arial" w:hAnsi="Arial" w:cs="Arial"/>
                      </w:rPr>
                      <w:t>dlawyerdude@hotmail.com</w:t>
                    </w:r>
                  </w:hyperlink>
                </w:p>
                <w:p w14:paraId="0F7C5D5A" w14:textId="77777777" w:rsidR="001B51CD" w:rsidRDefault="001B51CD">
                  <w:pPr>
                    <w:pStyle w:val="NormalWeb"/>
                    <w:spacing w:line="226" w:lineRule="atLeast"/>
                    <w:jc w:val="both"/>
                  </w:pPr>
                  <w:r>
                    <w:rPr>
                      <w:rFonts w:ascii="Arial" w:hAnsi="Arial" w:cs="Arial"/>
                      <w:color w:val="000000"/>
                      <w:sz w:val="20"/>
                      <w:szCs w:val="20"/>
                    </w:rPr>
                    <w:t>The Steve 762 program to fight traffic tickets:</w:t>
                  </w:r>
                  <w:r>
                    <w:rPr>
                      <w:rStyle w:val="apple-converted-space"/>
                      <w:rFonts w:ascii="Arial" w:hAnsi="Arial" w:cs="Arial"/>
                      <w:color w:val="000000"/>
                      <w:sz w:val="20"/>
                      <w:szCs w:val="20"/>
                    </w:rPr>
                    <w:t> </w:t>
                  </w:r>
                  <w:hyperlink r:id="rId390" w:history="1">
                    <w:r>
                      <w:rPr>
                        <w:rStyle w:val="Hyperlink"/>
                        <w:rFonts w:ascii="Arial" w:hAnsi="Arial" w:cs="Arial"/>
                      </w:rPr>
                      <w:t>http://www.circuitlawyer.8m.com/5695.html</w:t>
                    </w:r>
                  </w:hyperlink>
                </w:p>
                <w:p w14:paraId="31160263" w14:textId="77777777" w:rsidR="001B51CD" w:rsidRDefault="001B51CD">
                  <w:pPr>
                    <w:pStyle w:val="NormalWeb"/>
                    <w:spacing w:line="226" w:lineRule="atLeast"/>
                  </w:pPr>
                  <w:r>
                    <w:t> </w:t>
                  </w:r>
                </w:p>
                <w:p w14:paraId="34666EC0" w14:textId="77777777" w:rsidR="001B51CD" w:rsidRDefault="001B51CD">
                  <w:pPr>
                    <w:pStyle w:val="NormalWeb"/>
                    <w:spacing w:line="226" w:lineRule="atLeast"/>
                    <w:jc w:val="center"/>
                  </w:pPr>
                  <w:r>
                    <w:rPr>
                      <w:rFonts w:ascii="Arial" w:hAnsi="Arial" w:cs="Arial"/>
                      <w:color w:val="000000"/>
                      <w:sz w:val="20"/>
                      <w:szCs w:val="20"/>
                    </w:rPr>
                    <w:t>Combined Superior and Municipal Court of California</w:t>
                  </w:r>
                </w:p>
                <w:p w14:paraId="58B38CF9" w14:textId="77777777" w:rsidR="001B51CD" w:rsidRDefault="001B51CD">
                  <w:pPr>
                    <w:pStyle w:val="NormalWeb"/>
                    <w:spacing w:line="226" w:lineRule="atLeast"/>
                    <w:jc w:val="center"/>
                  </w:pPr>
                  <w:r>
                    <w:rPr>
                      <w:rFonts w:ascii="Arial" w:hAnsi="Arial" w:cs="Arial"/>
                      <w:color w:val="000000"/>
                      <w:sz w:val="20"/>
                      <w:szCs w:val="20"/>
                    </w:rPr>
                    <w:t>800 S. Victoria, Ventura CA 93003</w:t>
                  </w:r>
                </w:p>
                <w:p w14:paraId="7B340266" w14:textId="77777777" w:rsidR="001B51CD" w:rsidRDefault="001B51CD">
                  <w:pPr>
                    <w:pStyle w:val="NormalWeb"/>
                    <w:spacing w:line="226" w:lineRule="atLeast"/>
                    <w:jc w:val="both"/>
                  </w:pPr>
                  <w:r>
                    <w:rPr>
                      <w:rFonts w:ascii="Arial" w:hAnsi="Arial" w:cs="Arial"/>
                      <w:color w:val="000000"/>
                      <w:sz w:val="20"/>
                      <w:szCs w:val="20"/>
                    </w:rPr>
                    <w:t>People</w:t>
                  </w:r>
                </w:p>
                <w:p w14:paraId="154CEA02" w14:textId="77777777" w:rsidR="001B51CD" w:rsidRDefault="001B51CD">
                  <w:pPr>
                    <w:pStyle w:val="NormalWeb"/>
                    <w:spacing w:line="226" w:lineRule="atLeast"/>
                    <w:jc w:val="both"/>
                  </w:pPr>
                  <w:r>
                    <w:rPr>
                      <w:rFonts w:ascii="Arial" w:hAnsi="Arial" w:cs="Arial"/>
                      <w:color w:val="000000"/>
                      <w:sz w:val="20"/>
                      <w:szCs w:val="20"/>
                    </w:rPr>
                    <w:t>v</w:t>
                  </w:r>
                </w:p>
                <w:p w14:paraId="42BA1862" w14:textId="77777777" w:rsidR="001B51CD" w:rsidRDefault="001B51CD">
                  <w:pPr>
                    <w:pStyle w:val="NormalWeb"/>
                    <w:spacing w:line="226" w:lineRule="atLeast"/>
                    <w:jc w:val="both"/>
                  </w:pPr>
                  <w:r>
                    <w:rPr>
                      <w:rFonts w:ascii="Arial" w:hAnsi="Arial" w:cs="Arial"/>
                      <w:color w:val="000000"/>
                      <w:sz w:val="20"/>
                      <w:szCs w:val="20"/>
                    </w:rPr>
                    <w:t>Charles Sprinkler</w:t>
                  </w:r>
                </w:p>
                <w:p w14:paraId="78463047" w14:textId="77777777" w:rsidR="001B51CD" w:rsidRDefault="001B51CD">
                  <w:pPr>
                    <w:pStyle w:val="NormalWeb"/>
                    <w:spacing w:line="226" w:lineRule="atLeast"/>
                  </w:pPr>
                  <w:r>
                    <w:t> </w:t>
                  </w:r>
                </w:p>
                <w:p w14:paraId="37B71B57" w14:textId="77777777" w:rsidR="001B51CD" w:rsidRDefault="001B51CD"/>
                <w:p w14:paraId="06A0A2B7" w14:textId="77777777" w:rsidR="001B51CD" w:rsidRDefault="001B51CD">
                  <w:pPr>
                    <w:pStyle w:val="NormalWeb"/>
                    <w:spacing w:line="226" w:lineRule="atLeast"/>
                    <w:jc w:val="both"/>
                  </w:pPr>
                  <w:r>
                    <w:rPr>
                      <w:rFonts w:ascii="Arial" w:hAnsi="Arial" w:cs="Arial"/>
                      <w:color w:val="000000"/>
                      <w:sz w:val="20"/>
                      <w:szCs w:val="20"/>
                    </w:rPr>
                    <w:t>Case # 2002: 013, 441</w:t>
                  </w:r>
                </w:p>
                <w:p w14:paraId="5B8EEC3E" w14:textId="77777777" w:rsidR="001B51CD" w:rsidRDefault="001B51CD">
                  <w:pPr>
                    <w:pStyle w:val="NormalWeb"/>
                    <w:spacing w:line="226" w:lineRule="atLeast"/>
                    <w:jc w:val="both"/>
                  </w:pPr>
                  <w:r>
                    <w:rPr>
                      <w:rFonts w:ascii="Arial" w:hAnsi="Arial" w:cs="Arial"/>
                      <w:color w:val="000000"/>
                      <w:sz w:val="20"/>
                      <w:szCs w:val="20"/>
                    </w:rPr>
                    <w:t>Document #5686</w:t>
                  </w:r>
                </w:p>
                <w:p w14:paraId="1509F558" w14:textId="77777777" w:rsidR="001B51CD" w:rsidRDefault="001B51CD">
                  <w:pPr>
                    <w:pStyle w:val="NormalWeb"/>
                    <w:spacing w:line="226" w:lineRule="atLeast"/>
                    <w:ind w:left="720" w:hanging="720"/>
                    <w:jc w:val="both"/>
                  </w:pPr>
                  <w:r>
                    <w:rPr>
                      <w:rFonts w:ascii="Arial" w:hAnsi="Arial" w:cs="Arial"/>
                      <w:b/>
                      <w:bCs/>
                      <w:color w:val="000000"/>
                      <w:sz w:val="20"/>
                      <w:szCs w:val="20"/>
                    </w:rPr>
                    <w:t>Notice of 995 Motion.</w:t>
                  </w:r>
                </w:p>
                <w:p w14:paraId="3A15FD3F" w14:textId="77777777" w:rsidR="001B51CD" w:rsidRDefault="001B51CD">
                  <w:pPr>
                    <w:pStyle w:val="NormalWeb"/>
                    <w:spacing w:line="226" w:lineRule="atLeast"/>
                    <w:ind w:left="720" w:hanging="720"/>
                    <w:jc w:val="both"/>
                  </w:pPr>
                  <w:r>
                    <w:rPr>
                      <w:rFonts w:ascii="Arial" w:hAnsi="Arial" w:cs="Arial"/>
                      <w:b/>
                      <w:bCs/>
                      <w:color w:val="000000"/>
                      <w:sz w:val="20"/>
                      <w:szCs w:val="20"/>
                    </w:rPr>
                    <w:t>Declaration of Defendant re Court’s 1 month delay in producing tapes.</w:t>
                  </w:r>
                </w:p>
                <w:p w14:paraId="78A13047" w14:textId="77777777" w:rsidR="001B51CD" w:rsidRDefault="001B51CD">
                  <w:pPr>
                    <w:pStyle w:val="NormalWeb"/>
                    <w:spacing w:line="226" w:lineRule="atLeast"/>
                    <w:ind w:left="720" w:hanging="720"/>
                    <w:jc w:val="both"/>
                  </w:pPr>
                  <w:r>
                    <w:rPr>
                      <w:rFonts w:ascii="Arial" w:hAnsi="Arial" w:cs="Arial"/>
                      <w:b/>
                      <w:bCs/>
                      <w:color w:val="000000"/>
                      <w:sz w:val="20"/>
                      <w:szCs w:val="20"/>
                    </w:rPr>
                    <w:t>Demand for continuance prior to arraignment to permit me to appeal the denial of 1638.5 motion if necessary.</w:t>
                  </w:r>
                </w:p>
                <w:p w14:paraId="5AC5FE31" w14:textId="77777777" w:rsidR="001B51CD" w:rsidRDefault="001B51CD">
                  <w:pPr>
                    <w:pStyle w:val="NormalWeb"/>
                    <w:spacing w:line="226" w:lineRule="atLeast"/>
                    <w:jc w:val="both"/>
                  </w:pPr>
                  <w:r>
                    <w:rPr>
                      <w:rFonts w:ascii="Arial" w:hAnsi="Arial" w:cs="Arial"/>
                      <w:b/>
                      <w:bCs/>
                      <w:color w:val="000000"/>
                      <w:sz w:val="20"/>
                      <w:szCs w:val="20"/>
                    </w:rPr>
                    <w:t>Proof of Service</w:t>
                  </w:r>
                </w:p>
                <w:p w14:paraId="78B574F0" w14:textId="77777777" w:rsidR="001B51CD" w:rsidRDefault="001B51CD">
                  <w:pPr>
                    <w:pStyle w:val="NormalWeb"/>
                    <w:spacing w:line="226" w:lineRule="atLeast"/>
                    <w:ind w:left="720" w:hanging="720"/>
                    <w:jc w:val="both"/>
                  </w:pPr>
                  <w:r>
                    <w:rPr>
                      <w:rFonts w:ascii="Arial" w:hAnsi="Arial" w:cs="Arial"/>
                      <w:color w:val="000000"/>
                      <w:sz w:val="20"/>
                      <w:szCs w:val="20"/>
                    </w:rPr>
                    <w:t>Date: 10 April 2003. Thursday.</w:t>
                  </w:r>
                </w:p>
                <w:p w14:paraId="645424E7" w14:textId="77777777" w:rsidR="001B51CD" w:rsidRDefault="001B51CD">
                  <w:pPr>
                    <w:pStyle w:val="NormalWeb"/>
                    <w:spacing w:line="226" w:lineRule="atLeast"/>
                    <w:ind w:left="720" w:hanging="720"/>
                    <w:jc w:val="both"/>
                  </w:pPr>
                  <w:r>
                    <w:rPr>
                      <w:rFonts w:ascii="Arial" w:hAnsi="Arial" w:cs="Arial"/>
                      <w:color w:val="000000"/>
                      <w:sz w:val="20"/>
                      <w:szCs w:val="20"/>
                    </w:rPr>
                    <w:t>Place: Court 14.</w:t>
                  </w:r>
                </w:p>
                <w:p w14:paraId="0B18ACBB" w14:textId="77777777" w:rsidR="001B51CD" w:rsidRDefault="001B51CD">
                  <w:pPr>
                    <w:pStyle w:val="NormalWeb"/>
                    <w:spacing w:line="226" w:lineRule="atLeast"/>
                    <w:ind w:left="720" w:hanging="720"/>
                    <w:jc w:val="both"/>
                  </w:pPr>
                  <w:r>
                    <w:rPr>
                      <w:rFonts w:ascii="Arial" w:hAnsi="Arial" w:cs="Arial"/>
                      <w:color w:val="000000"/>
                      <w:sz w:val="20"/>
                      <w:szCs w:val="20"/>
                    </w:rPr>
                    <w:t>Time: 9 a.m.</w:t>
                  </w:r>
                </w:p>
                <w:p w14:paraId="4CA72A3F" w14:textId="77777777" w:rsidR="001B51CD" w:rsidRDefault="001B51CD"/>
                <w:p w14:paraId="440C8216" w14:textId="77777777" w:rsidR="001B51CD" w:rsidRDefault="001B51CD">
                  <w:pPr>
                    <w:pStyle w:val="NormalWeb"/>
                    <w:spacing w:line="340" w:lineRule="atLeast"/>
                    <w:jc w:val="center"/>
                  </w:pPr>
                  <w:r>
                    <w:rPr>
                      <w:rFonts w:ascii="Arial" w:hAnsi="Arial" w:cs="Arial"/>
                      <w:b/>
                      <w:bCs/>
                      <w:color w:val="000000"/>
                      <w:sz w:val="20"/>
                      <w:szCs w:val="20"/>
                    </w:rPr>
                    <w:t>Notice of PC 995 Motion.</w:t>
                  </w:r>
                </w:p>
                <w:p w14:paraId="2EE75F9C" w14:textId="77777777" w:rsidR="001B51CD" w:rsidRDefault="001B51CD">
                  <w:pPr>
                    <w:pStyle w:val="NormalWeb"/>
                    <w:spacing w:line="340" w:lineRule="atLeast"/>
                    <w:jc w:val="both"/>
                  </w:pPr>
                  <w:r>
                    <w:rPr>
                      <w:rFonts w:ascii="Arial" w:hAnsi="Arial" w:cs="Arial"/>
                      <w:color w:val="000000"/>
                      <w:sz w:val="20"/>
                      <w:szCs w:val="20"/>
                    </w:rPr>
                    <w:t>            To District Attorney Greg Totten and his employees: Be advised that at the venue indicated or at such other venue as the court shall prescribe the defendant will ask that the complaint be set aside pursuant to the provisions of PC 995.</w:t>
                  </w:r>
                </w:p>
                <w:p w14:paraId="7D4BA06F" w14:textId="77777777" w:rsidR="001B51CD" w:rsidRDefault="001B51CD">
                  <w:pPr>
                    <w:pStyle w:val="NormalWeb"/>
                    <w:spacing w:line="340" w:lineRule="atLeast"/>
                    <w:jc w:val="both"/>
                  </w:pPr>
                  <w:r>
                    <w:rPr>
                      <w:rFonts w:ascii="Arial" w:hAnsi="Arial" w:cs="Arial"/>
                      <w:color w:val="000000"/>
                      <w:sz w:val="20"/>
                      <w:szCs w:val="20"/>
                    </w:rPr>
                    <w:t>____________________ Defendant. February 14, 2003</w:t>
                  </w:r>
                </w:p>
                <w:p w14:paraId="5956CE70" w14:textId="77777777" w:rsidR="001B51CD" w:rsidRDefault="001B51CD">
                  <w:pPr>
                    <w:pStyle w:val="NormalWeb"/>
                    <w:spacing w:line="340" w:lineRule="atLeast"/>
                    <w:jc w:val="center"/>
                  </w:pPr>
                  <w:r>
                    <w:rPr>
                      <w:rFonts w:ascii="Arial" w:hAnsi="Arial" w:cs="Arial"/>
                      <w:color w:val="000000"/>
                      <w:sz w:val="20"/>
                      <w:szCs w:val="20"/>
                    </w:rPr>
                    <w:t>Sign on side of Grampa’s truck:</w:t>
                  </w:r>
                  <w:r>
                    <w:rPr>
                      <w:rStyle w:val="apple-converted-space"/>
                      <w:rFonts w:ascii="Arial" w:hAnsi="Arial" w:cs="Arial"/>
                      <w:color w:val="000000"/>
                      <w:sz w:val="20"/>
                      <w:szCs w:val="20"/>
                    </w:rPr>
                    <w:t> </w:t>
                  </w:r>
                  <w:r>
                    <w:rPr>
                      <w:rFonts w:ascii="Arial" w:hAnsi="Arial" w:cs="Arial"/>
                      <w:b/>
                      <w:bCs/>
                      <w:color w:val="000000"/>
                    </w:rPr>
                    <w:t>“Not for Hire”</w:t>
                  </w:r>
                </w:p>
                <w:p w14:paraId="723A924D" w14:textId="77777777" w:rsidR="001B51CD" w:rsidRDefault="001B51CD">
                  <w:pPr>
                    <w:pStyle w:val="NormalWeb"/>
                    <w:spacing w:line="340" w:lineRule="atLeast"/>
                    <w:jc w:val="both"/>
                  </w:pPr>
                  <w:r>
                    <w:rPr>
                      <w:rFonts w:ascii="Arial" w:hAnsi="Arial" w:cs="Arial"/>
                      <w:b/>
                      <w:bCs/>
                      <w:color w:val="000000"/>
                    </w:rPr>
                    <w:t>"Complete freedom of the highways is so old and well established a blessing that we have forgotten the days of the Robber Barons and toll roads, and yet, under an act like this, arbitrarily administered, the highways may be completely monopolized, if, through lack of interest, the people submit, then they may look to see the most sacred of their liberties taken from them one by one, by more or less rapid encroachment."</w:t>
                  </w:r>
                  <w:r>
                    <w:rPr>
                      <w:rStyle w:val="apple-converted-space"/>
                      <w:rFonts w:ascii="Arial" w:hAnsi="Arial" w:cs="Arial"/>
                      <w:b/>
                      <w:bCs/>
                      <w:color w:val="000000"/>
                    </w:rPr>
                    <w:t> </w:t>
                  </w:r>
                  <w:r>
                    <w:rPr>
                      <w:rFonts w:ascii="Arial" w:hAnsi="Arial" w:cs="Arial"/>
                      <w:color w:val="000000"/>
                    </w:rPr>
                    <w:t>-</w:t>
                  </w:r>
                  <w:r>
                    <w:rPr>
                      <w:rFonts w:ascii="Arial" w:hAnsi="Arial" w:cs="Arial"/>
                      <w:b/>
                      <w:bCs/>
                      <w:i/>
                      <w:iCs/>
                      <w:color w:val="000000"/>
                    </w:rPr>
                    <w:t>Robertson vs. Department of Public Works</w:t>
                  </w:r>
                  <w:r>
                    <w:rPr>
                      <w:rFonts w:ascii="Arial" w:hAnsi="Arial" w:cs="Arial"/>
                      <w:color w:val="000000"/>
                    </w:rPr>
                    <w:t>, 180 Wash 133,147</w:t>
                  </w:r>
                </w:p>
                <w:p w14:paraId="4C0B783A" w14:textId="77777777" w:rsidR="001B51CD" w:rsidRDefault="001B51CD">
                  <w:pPr>
                    <w:pStyle w:val="NormalWeb"/>
                    <w:spacing w:line="340" w:lineRule="atLeast"/>
                    <w:jc w:val="both"/>
                  </w:pPr>
                  <w:r>
                    <w:rPr>
                      <w:rFonts w:ascii="Arial" w:hAnsi="Arial" w:cs="Arial"/>
                      <w:color w:val="000000"/>
                      <w:sz w:val="20"/>
                      <w:szCs w:val="20"/>
                    </w:rPr>
                    <w:t>"Personal liberty largely consists of the Right of locomotion -- to go where and when one pleases -- only so far restrained as the Rights of others may make it necessary for the welfare of all other citizens.</w:t>
                  </w:r>
                  <w:r>
                    <w:rPr>
                      <w:rStyle w:val="apple-converted-space"/>
                      <w:rFonts w:ascii="Arial" w:hAnsi="Arial" w:cs="Arial"/>
                      <w:color w:val="000000"/>
                      <w:sz w:val="20"/>
                      <w:szCs w:val="20"/>
                    </w:rPr>
                    <w:t> </w:t>
                  </w:r>
                  <w:bookmarkStart w:id="12" w:name="TOA_1_1"/>
                  <w:bookmarkEnd w:id="12"/>
                  <w:r>
                    <w:rPr>
                      <w:rFonts w:ascii="Arial" w:hAnsi="Arial" w:cs="Arial"/>
                      <w:color w:val="000000"/>
                      <w:sz w:val="20"/>
                      <w:szCs w:val="20"/>
                    </w:rPr>
                    <w:t>The Right of the Citizen to travel upon the public highways and to transport his property thereon, by horsedrawn carriage, wagon, or automobile, is not a mere privilege which may be permitted or prohibited at will, but the common Right which he has under his Right to life, liberty, and the pursuit of happiness. Under this Constitutional guarantee one may, therefore, under normal conditions, travel at his inclination along the public highways or in public places, and while conducting himself in an orderly and decent manner, neither interfering with nor disturbing another's Rights, he will be protected, not only in his person, but in his safe conduct." [emphasis added]</w:t>
                  </w:r>
                  <w:r>
                    <w:rPr>
                      <w:rStyle w:val="apple-converted-space"/>
                      <w:rFonts w:ascii="Arial" w:hAnsi="Arial" w:cs="Arial"/>
                      <w:color w:val="000000"/>
                      <w:sz w:val="20"/>
                      <w:szCs w:val="20"/>
                    </w:rPr>
                    <w:t> </w:t>
                  </w:r>
                  <w:r>
                    <w:rPr>
                      <w:rFonts w:ascii="Arial" w:hAnsi="Arial" w:cs="Arial"/>
                      <w:b/>
                      <w:bCs/>
                      <w:i/>
                      <w:iCs/>
                      <w:color w:val="000000"/>
                      <w:sz w:val="20"/>
                      <w:szCs w:val="20"/>
                    </w:rPr>
                    <w:t>American Jurisprudence 1st. Constitutional Law</w:t>
                  </w:r>
                  <w:r>
                    <w:rPr>
                      <w:rFonts w:ascii="Arial" w:hAnsi="Arial" w:cs="Arial"/>
                      <w:color w:val="000000"/>
                      <w:sz w:val="20"/>
                      <w:szCs w:val="20"/>
                    </w:rPr>
                    <w:t>, Sect.329, p 1135.</w:t>
                  </w:r>
                </w:p>
                <w:p w14:paraId="6F102468" w14:textId="77777777" w:rsidR="001B51CD" w:rsidRDefault="001B51CD">
                  <w:pPr>
                    <w:pStyle w:val="NormalWeb"/>
                    <w:spacing w:line="340" w:lineRule="atLeast"/>
                    <w:jc w:val="center"/>
                  </w:pPr>
                  <w:r>
                    <w:rPr>
                      <w:rFonts w:ascii="Arial" w:hAnsi="Arial" w:cs="Arial"/>
                      <w:b/>
                      <w:bCs/>
                      <w:color w:val="000000"/>
                      <w:sz w:val="20"/>
                      <w:szCs w:val="20"/>
                    </w:rPr>
                    <w:t>Motion to Set Aside Pursuant to PC 995</w:t>
                  </w:r>
                </w:p>
                <w:p w14:paraId="595193BB" w14:textId="77777777" w:rsidR="001B51CD" w:rsidRDefault="001B51CD">
                  <w:pPr>
                    <w:pStyle w:val="NormalWeb"/>
                    <w:spacing w:line="226" w:lineRule="atLeast"/>
                    <w:jc w:val="both"/>
                  </w:pPr>
                  <w:r>
                    <w:rPr>
                      <w:rFonts w:ascii="Arial" w:hAnsi="Arial" w:cs="Arial"/>
                      <w:b/>
                      <w:bCs/>
                      <w:color w:val="000000"/>
                      <w:sz w:val="20"/>
                      <w:szCs w:val="20"/>
                    </w:rPr>
                    <w:t>Table of Contents. The purple words are live links:</w:t>
                  </w:r>
                </w:p>
                <w:p w14:paraId="299D40C8" w14:textId="77777777" w:rsidR="001B51CD" w:rsidRDefault="001B51CD">
                  <w:pPr>
                    <w:pStyle w:val="NormalWeb"/>
                    <w:spacing w:line="226" w:lineRule="atLeast"/>
                    <w:ind w:left="720" w:hanging="720"/>
                  </w:pPr>
                  <w:r>
                    <w:t> </w:t>
                  </w:r>
                </w:p>
                <w:p w14:paraId="10CAF5F3" w14:textId="77777777" w:rsidR="001B51CD" w:rsidRDefault="001B51CD">
                  <w:pPr>
                    <w:pStyle w:val="NormalWeb"/>
                    <w:spacing w:line="226" w:lineRule="atLeast"/>
                    <w:ind w:left="720" w:hanging="720"/>
                    <w:jc w:val="both"/>
                  </w:pPr>
                  <w:hyperlink r:id="rId391" w:anchor="TOC1_1" w:history="1">
                    <w:r>
                      <w:rPr>
                        <w:rStyle w:val="Hyperlink"/>
                        <w:rFonts w:ascii="Arial" w:hAnsi="Arial" w:cs="Arial"/>
                        <w:b/>
                        <w:bCs/>
                        <w:color w:val="000099"/>
                      </w:rPr>
                      <w:t>Tables of Authorities cited herein:</w:t>
                    </w:r>
                  </w:hyperlink>
                </w:p>
                <w:p w14:paraId="554A3515" w14:textId="77777777" w:rsidR="001B51CD" w:rsidRDefault="001B51CD">
                  <w:pPr>
                    <w:pStyle w:val="NormalWeb"/>
                    <w:spacing w:line="226" w:lineRule="atLeast"/>
                    <w:ind w:left="1440" w:hanging="720"/>
                    <w:jc w:val="both"/>
                  </w:pPr>
                  <w:hyperlink r:id="rId392" w:anchor="TOC2_1" w:history="1">
                    <w:r>
                      <w:rPr>
                        <w:rStyle w:val="Hyperlink"/>
                        <w:rFonts w:ascii="Arial" w:hAnsi="Arial" w:cs="Arial"/>
                        <w:b/>
                        <w:bCs/>
                        <w:color w:val="000099"/>
                      </w:rPr>
                      <w:t>Table#1 U.S. Supreme Court cases cited herein:</w:t>
                    </w:r>
                  </w:hyperlink>
                </w:p>
                <w:p w14:paraId="1AE33D40" w14:textId="77777777" w:rsidR="001B51CD" w:rsidRDefault="001B51CD">
                  <w:pPr>
                    <w:pStyle w:val="NormalWeb"/>
                    <w:spacing w:line="226" w:lineRule="atLeast"/>
                    <w:ind w:left="1440" w:hanging="720"/>
                    <w:jc w:val="both"/>
                  </w:pPr>
                  <w:hyperlink r:id="rId393" w:anchor="TOC2_2" w:history="1">
                    <w:r>
                      <w:rPr>
                        <w:rStyle w:val="Hyperlink"/>
                        <w:rFonts w:ascii="Arial" w:hAnsi="Arial" w:cs="Arial"/>
                        <w:b/>
                        <w:bCs/>
                        <w:color w:val="000099"/>
                      </w:rPr>
                      <w:t>Table #2: Lower Federal Court Cases cited herein:</w:t>
                    </w:r>
                  </w:hyperlink>
                </w:p>
                <w:p w14:paraId="1AB172D4" w14:textId="77777777" w:rsidR="001B51CD" w:rsidRDefault="001B51CD">
                  <w:pPr>
                    <w:pStyle w:val="NormalWeb"/>
                    <w:spacing w:line="226" w:lineRule="atLeast"/>
                    <w:ind w:left="1440" w:hanging="720"/>
                    <w:jc w:val="both"/>
                  </w:pPr>
                  <w:hyperlink r:id="rId394" w:anchor="TOC2_3" w:history="1">
                    <w:r>
                      <w:rPr>
                        <w:rStyle w:val="Hyperlink"/>
                        <w:rFonts w:ascii="Arial" w:hAnsi="Arial" w:cs="Arial"/>
                        <w:b/>
                        <w:bCs/>
                        <w:color w:val="000099"/>
                      </w:rPr>
                      <w:t>Table #3 California Cases cited herein.</w:t>
                    </w:r>
                  </w:hyperlink>
                </w:p>
                <w:p w14:paraId="248EF9CC" w14:textId="77777777" w:rsidR="001B51CD" w:rsidRDefault="001B51CD">
                  <w:pPr>
                    <w:pStyle w:val="NormalWeb"/>
                    <w:spacing w:line="226" w:lineRule="atLeast"/>
                    <w:ind w:left="1440" w:hanging="720"/>
                    <w:jc w:val="both"/>
                  </w:pPr>
                  <w:hyperlink r:id="rId395" w:anchor="TOC2_4" w:history="1">
                    <w:r>
                      <w:rPr>
                        <w:rStyle w:val="Hyperlink"/>
                        <w:rFonts w:ascii="Arial" w:hAnsi="Arial" w:cs="Arial"/>
                        <w:b/>
                        <w:bCs/>
                        <w:color w:val="000099"/>
                      </w:rPr>
                      <w:t>Table #4: Cases from other states cited herein:</w:t>
                    </w:r>
                  </w:hyperlink>
                </w:p>
                <w:p w14:paraId="1C11C53A" w14:textId="77777777" w:rsidR="001B51CD" w:rsidRDefault="001B51CD">
                  <w:pPr>
                    <w:pStyle w:val="NormalWeb"/>
                    <w:spacing w:line="226" w:lineRule="atLeast"/>
                    <w:ind w:left="1440" w:hanging="720"/>
                    <w:jc w:val="both"/>
                  </w:pPr>
                  <w:hyperlink r:id="rId396" w:anchor="TOC2_5" w:history="1">
                    <w:r>
                      <w:rPr>
                        <w:rStyle w:val="Hyperlink"/>
                        <w:rFonts w:ascii="Arial" w:hAnsi="Arial" w:cs="Arial"/>
                        <w:b/>
                        <w:bCs/>
                        <w:color w:val="000099"/>
                      </w:rPr>
                      <w:t>Table #5: Pennsylvania statutes and rules cited herein:</w:t>
                    </w:r>
                  </w:hyperlink>
                </w:p>
                <w:p w14:paraId="70C80BCC" w14:textId="77777777" w:rsidR="001B51CD" w:rsidRDefault="001B51CD">
                  <w:pPr>
                    <w:pStyle w:val="NormalWeb"/>
                    <w:spacing w:line="226" w:lineRule="atLeast"/>
                    <w:ind w:left="1440" w:hanging="720"/>
                    <w:jc w:val="both"/>
                  </w:pPr>
                  <w:hyperlink r:id="rId397" w:anchor="TOC2_6" w:history="1">
                    <w:r>
                      <w:rPr>
                        <w:rStyle w:val="Hyperlink"/>
                        <w:rFonts w:ascii="Arial" w:hAnsi="Arial" w:cs="Arial"/>
                        <w:b/>
                        <w:bCs/>
                        <w:color w:val="000099"/>
                      </w:rPr>
                      <w:t>Table #6: Constitutional clauses cited herein:</w:t>
                    </w:r>
                  </w:hyperlink>
                </w:p>
                <w:p w14:paraId="4579871F" w14:textId="77777777" w:rsidR="001B51CD" w:rsidRDefault="001B51CD">
                  <w:pPr>
                    <w:pStyle w:val="NormalWeb"/>
                    <w:spacing w:line="226" w:lineRule="atLeast"/>
                    <w:ind w:left="1440" w:hanging="720"/>
                    <w:jc w:val="both"/>
                  </w:pPr>
                  <w:hyperlink r:id="rId398" w:anchor="TOC2_7" w:history="1">
                    <w:r>
                      <w:rPr>
                        <w:rStyle w:val="Hyperlink"/>
                        <w:rFonts w:ascii="Arial" w:hAnsi="Arial" w:cs="Arial"/>
                        <w:b/>
                        <w:bCs/>
                        <w:color w:val="000099"/>
                      </w:rPr>
                      <w:t>Table #7: Learned Treatises and Encyclopedias cited herein:</w:t>
                    </w:r>
                  </w:hyperlink>
                </w:p>
                <w:p w14:paraId="62418D65" w14:textId="77777777" w:rsidR="001B51CD" w:rsidRDefault="001B51CD">
                  <w:pPr>
                    <w:pStyle w:val="NormalWeb"/>
                    <w:spacing w:line="226" w:lineRule="atLeast"/>
                    <w:ind w:left="720" w:hanging="720"/>
                  </w:pPr>
                  <w:r>
                    <w:t> </w:t>
                  </w:r>
                </w:p>
                <w:p w14:paraId="07DA536E" w14:textId="77777777" w:rsidR="001B51CD" w:rsidRDefault="001B51CD">
                  <w:pPr>
                    <w:pStyle w:val="NormalWeb"/>
                    <w:spacing w:line="226" w:lineRule="atLeast"/>
                    <w:ind w:left="720" w:hanging="720"/>
                    <w:jc w:val="both"/>
                  </w:pPr>
                  <w:hyperlink r:id="rId399" w:anchor="TOC1_2" w:history="1">
                    <w:r>
                      <w:rPr>
                        <w:rStyle w:val="Hyperlink"/>
                        <w:rFonts w:ascii="Arial" w:hAnsi="Arial" w:cs="Arial"/>
                        <w:b/>
                        <w:bCs/>
                        <w:color w:val="000099"/>
                      </w:rPr>
                      <w:t>Memorandum of Authorities</w:t>
                    </w:r>
                  </w:hyperlink>
                </w:p>
                <w:p w14:paraId="5DBF607A" w14:textId="77777777" w:rsidR="001B51CD" w:rsidRDefault="001B51CD">
                  <w:pPr>
                    <w:pStyle w:val="NormalWeb"/>
                    <w:spacing w:line="226" w:lineRule="atLeast"/>
                    <w:ind w:left="720" w:hanging="720"/>
                  </w:pPr>
                  <w:r>
                    <w:t> </w:t>
                  </w:r>
                </w:p>
                <w:p w14:paraId="11E50708" w14:textId="77777777" w:rsidR="001B51CD" w:rsidRDefault="001B51CD">
                  <w:pPr>
                    <w:pStyle w:val="NormalWeb"/>
                    <w:spacing w:line="226" w:lineRule="atLeast"/>
                    <w:ind w:left="720" w:hanging="720"/>
                    <w:jc w:val="both"/>
                  </w:pPr>
                  <w:hyperlink r:id="rId400" w:anchor="TOC1_3" w:history="1">
                    <w:r>
                      <w:rPr>
                        <w:rStyle w:val="Hyperlink"/>
                        <w:rFonts w:ascii="Arial" w:hAnsi="Arial" w:cs="Arial"/>
                        <w:b/>
                        <w:bCs/>
                        <w:color w:val="000099"/>
                      </w:rPr>
                      <w:t>History of the driver license</w:t>
                    </w:r>
                  </w:hyperlink>
                </w:p>
                <w:p w14:paraId="1A4B882A" w14:textId="77777777" w:rsidR="001B51CD" w:rsidRDefault="001B51CD">
                  <w:pPr>
                    <w:pStyle w:val="NormalWeb"/>
                    <w:spacing w:line="226" w:lineRule="atLeast"/>
                    <w:ind w:left="1440" w:hanging="720"/>
                    <w:jc w:val="both"/>
                  </w:pPr>
                  <w:hyperlink r:id="rId401" w:anchor="TOC2_8" w:history="1">
                    <w:r>
                      <w:rPr>
                        <w:rStyle w:val="Hyperlink"/>
                        <w:rFonts w:ascii="Arial" w:hAnsi="Arial" w:cs="Arial"/>
                        <w:b/>
                        <w:bCs/>
                        <w:color w:val="000099"/>
                      </w:rPr>
                      <w:t>In the Beginning we built roads. We shared common tenancy.</w:t>
                    </w:r>
                  </w:hyperlink>
                </w:p>
                <w:p w14:paraId="5EB366F5" w14:textId="77777777" w:rsidR="001B51CD" w:rsidRDefault="001B51CD">
                  <w:pPr>
                    <w:pStyle w:val="NormalWeb"/>
                    <w:spacing w:line="226" w:lineRule="atLeast"/>
                    <w:ind w:left="1440" w:hanging="720"/>
                    <w:jc w:val="both"/>
                  </w:pPr>
                  <w:hyperlink r:id="rId402" w:anchor="TOC2_9" w:history="1">
                    <w:r>
                      <w:rPr>
                        <w:rStyle w:val="Hyperlink"/>
                        <w:rFonts w:ascii="Arial" w:hAnsi="Arial" w:cs="Arial"/>
                        <w:b/>
                        <w:bCs/>
                        <w:color w:val="000099"/>
                      </w:rPr>
                      <w:t>Declaration of Douglas Palaschak re: The law of licensure of farm trucks.</w:t>
                    </w:r>
                  </w:hyperlink>
                </w:p>
                <w:p w14:paraId="2381AB95" w14:textId="77777777" w:rsidR="001B51CD" w:rsidRDefault="001B51CD">
                  <w:pPr>
                    <w:pStyle w:val="NormalWeb"/>
                    <w:spacing w:line="226" w:lineRule="atLeast"/>
                    <w:ind w:left="720" w:hanging="720"/>
                  </w:pPr>
                  <w:r>
                    <w:t> </w:t>
                  </w:r>
                </w:p>
                <w:p w14:paraId="40A04028" w14:textId="77777777" w:rsidR="001B51CD" w:rsidRDefault="001B51CD">
                  <w:pPr>
                    <w:pStyle w:val="NormalWeb"/>
                    <w:spacing w:line="226" w:lineRule="atLeast"/>
                    <w:ind w:left="720" w:hanging="720"/>
                    <w:jc w:val="both"/>
                  </w:pPr>
                  <w:hyperlink r:id="rId403" w:anchor="TOC1_4" w:history="1">
                    <w:r>
                      <w:rPr>
                        <w:rStyle w:val="Hyperlink"/>
                        <w:rFonts w:ascii="Arial" w:hAnsi="Arial" w:cs="Arial"/>
                        <w:b/>
                        <w:bCs/>
                        <w:color w:val="000099"/>
                      </w:rPr>
                      <w:t>Defendant did not suddenly lose his right to drive.</w:t>
                    </w:r>
                  </w:hyperlink>
                </w:p>
                <w:p w14:paraId="5ECA0DE1" w14:textId="77777777" w:rsidR="001B51CD" w:rsidRDefault="001B51CD">
                  <w:pPr>
                    <w:pStyle w:val="NormalWeb"/>
                    <w:spacing w:line="226" w:lineRule="atLeast"/>
                    <w:ind w:left="1440" w:hanging="720"/>
                    <w:jc w:val="both"/>
                  </w:pPr>
                  <w:hyperlink r:id="rId404" w:anchor="TOC2_10" w:history="1">
                    <w:r>
                      <w:rPr>
                        <w:rStyle w:val="Hyperlink"/>
                        <w:rFonts w:ascii="Arial" w:hAnsi="Arial" w:cs="Arial"/>
                        <w:b/>
                        <w:bCs/>
                        <w:color w:val="000099"/>
                      </w:rPr>
                      <w:t>We use the road as common tenants - not as renters from the state</w:t>
                    </w:r>
                  </w:hyperlink>
                </w:p>
                <w:p w14:paraId="0883584B" w14:textId="77777777" w:rsidR="001B51CD" w:rsidRDefault="001B51CD">
                  <w:pPr>
                    <w:pStyle w:val="NormalWeb"/>
                    <w:spacing w:line="226" w:lineRule="atLeast"/>
                    <w:ind w:left="1440" w:hanging="720"/>
                    <w:jc w:val="both"/>
                  </w:pPr>
                  <w:hyperlink r:id="rId405" w:anchor="TOC2_11" w:history="1">
                    <w:r>
                      <w:rPr>
                        <w:rStyle w:val="Hyperlink"/>
                        <w:rFonts w:ascii="Arial" w:hAnsi="Arial" w:cs="Arial"/>
                        <w:b/>
                        <w:bCs/>
                        <w:color w:val="000099"/>
                      </w:rPr>
                      <w:t>Comparison of Tenant in Common to Licensee</w:t>
                    </w:r>
                  </w:hyperlink>
                </w:p>
                <w:p w14:paraId="31DEE9C6" w14:textId="77777777" w:rsidR="001B51CD" w:rsidRDefault="001B51CD">
                  <w:pPr>
                    <w:pStyle w:val="NormalWeb"/>
                    <w:spacing w:line="226" w:lineRule="atLeast"/>
                    <w:ind w:left="1440" w:hanging="720"/>
                    <w:jc w:val="both"/>
                  </w:pPr>
                  <w:hyperlink r:id="rId406" w:anchor="TOC2_12" w:history="1">
                    <w:r>
                      <w:rPr>
                        <w:rStyle w:val="Hyperlink"/>
                        <w:rFonts w:ascii="Arial" w:hAnsi="Arial" w:cs="Arial"/>
                        <w:b/>
                        <w:bCs/>
                        <w:color w:val="000099"/>
                      </w:rPr>
                      <w:t>The Nature of a License: permission to do something that one otherwise may not do.</w:t>
                    </w:r>
                  </w:hyperlink>
                </w:p>
                <w:p w14:paraId="4FBB1111" w14:textId="77777777" w:rsidR="001B51CD" w:rsidRDefault="001B51CD">
                  <w:pPr>
                    <w:pStyle w:val="NormalWeb"/>
                    <w:spacing w:line="226" w:lineRule="atLeast"/>
                    <w:ind w:left="720" w:hanging="720"/>
                  </w:pPr>
                  <w:r>
                    <w:t> </w:t>
                  </w:r>
                </w:p>
                <w:p w14:paraId="568AA599" w14:textId="77777777" w:rsidR="001B51CD" w:rsidRDefault="001B51CD">
                  <w:pPr>
                    <w:pStyle w:val="NormalWeb"/>
                    <w:spacing w:line="226" w:lineRule="atLeast"/>
                    <w:ind w:left="720" w:hanging="720"/>
                    <w:jc w:val="both"/>
                  </w:pPr>
                  <w:hyperlink r:id="rId407" w:anchor="TOC1_5" w:history="1">
                    <w:r>
                      <w:rPr>
                        <w:rStyle w:val="Hyperlink"/>
                        <w:rFonts w:ascii="Arial" w:hAnsi="Arial" w:cs="Arial"/>
                        <w:b/>
                        <w:bCs/>
                        <w:color w:val="000099"/>
                      </w:rPr>
                      <w:t>Supreme Court’s Views on the right to Locomotion</w:t>
                    </w:r>
                  </w:hyperlink>
                </w:p>
                <w:p w14:paraId="1FFFB20E" w14:textId="77777777" w:rsidR="001B51CD" w:rsidRDefault="001B51CD">
                  <w:pPr>
                    <w:pStyle w:val="NormalWeb"/>
                    <w:spacing w:line="226" w:lineRule="atLeast"/>
                    <w:ind w:left="720" w:hanging="720"/>
                  </w:pPr>
                  <w:r>
                    <w:t> </w:t>
                  </w:r>
                </w:p>
                <w:p w14:paraId="2F5E83E6" w14:textId="77777777" w:rsidR="001B51CD" w:rsidRDefault="001B51CD">
                  <w:pPr>
                    <w:pStyle w:val="NormalWeb"/>
                    <w:spacing w:line="226" w:lineRule="atLeast"/>
                    <w:ind w:left="720" w:hanging="720"/>
                    <w:jc w:val="both"/>
                  </w:pPr>
                  <w:hyperlink r:id="rId408" w:anchor="TOC1_6" w:history="1">
                    <w:r>
                      <w:rPr>
                        <w:rStyle w:val="Hyperlink"/>
                        <w:rFonts w:ascii="Arial" w:hAnsi="Arial" w:cs="Arial"/>
                        <w:b/>
                        <w:bCs/>
                        <w:color w:val="000099"/>
                      </w:rPr>
                      <w:t>The Department of Motor Vehicles has by stealthy encroachment overstepped its bounds</w:t>
                    </w:r>
                  </w:hyperlink>
                </w:p>
                <w:p w14:paraId="57F6ECF7" w14:textId="77777777" w:rsidR="001B51CD" w:rsidRDefault="001B51CD">
                  <w:pPr>
                    <w:pStyle w:val="NormalWeb"/>
                    <w:spacing w:line="226" w:lineRule="atLeast"/>
                    <w:ind w:left="720" w:hanging="720"/>
                  </w:pPr>
                  <w:r>
                    <w:t> </w:t>
                  </w:r>
                </w:p>
                <w:p w14:paraId="36ED947A" w14:textId="77777777" w:rsidR="001B51CD" w:rsidRDefault="001B51CD">
                  <w:pPr>
                    <w:pStyle w:val="NormalWeb"/>
                    <w:spacing w:line="226" w:lineRule="atLeast"/>
                    <w:ind w:left="720" w:hanging="720"/>
                    <w:jc w:val="both"/>
                  </w:pPr>
                  <w:hyperlink r:id="rId409" w:anchor="TOC1_7" w:history="1">
                    <w:r>
                      <w:rPr>
                        <w:rStyle w:val="Hyperlink"/>
                        <w:rFonts w:ascii="Arial" w:hAnsi="Arial" w:cs="Arial"/>
                        <w:b/>
                        <w:bCs/>
                        <w:color w:val="000099"/>
                      </w:rPr>
                      <w:t>Supreme Court’s older Traditional View of Right to Travel</w:t>
                    </w:r>
                  </w:hyperlink>
                </w:p>
                <w:p w14:paraId="5365D081" w14:textId="77777777" w:rsidR="001B51CD" w:rsidRDefault="001B51CD">
                  <w:pPr>
                    <w:pStyle w:val="NormalWeb"/>
                    <w:spacing w:line="226" w:lineRule="atLeast"/>
                    <w:ind w:left="720" w:hanging="720"/>
                  </w:pPr>
                  <w:r>
                    <w:t> </w:t>
                  </w:r>
                </w:p>
                <w:p w14:paraId="03FCC9F2" w14:textId="77777777" w:rsidR="001B51CD" w:rsidRDefault="001B51CD">
                  <w:pPr>
                    <w:pStyle w:val="NormalWeb"/>
                    <w:spacing w:line="226" w:lineRule="atLeast"/>
                    <w:ind w:left="720" w:hanging="720"/>
                    <w:jc w:val="both"/>
                  </w:pPr>
                  <w:hyperlink r:id="rId410" w:anchor="TOC1_8" w:history="1">
                    <w:r>
                      <w:rPr>
                        <w:rStyle w:val="Hyperlink"/>
                        <w:rFonts w:ascii="Arial" w:hAnsi="Arial" w:cs="Arial"/>
                        <w:b/>
                        <w:bCs/>
                        <w:color w:val="000099"/>
                      </w:rPr>
                      <w:t>States may not compact with each other without permission of Congress.</w:t>
                    </w:r>
                  </w:hyperlink>
                </w:p>
                <w:p w14:paraId="13DBFDAB" w14:textId="77777777" w:rsidR="001B51CD" w:rsidRDefault="001B51CD">
                  <w:pPr>
                    <w:pStyle w:val="NormalWeb"/>
                    <w:spacing w:line="226" w:lineRule="atLeast"/>
                    <w:ind w:left="720" w:hanging="720"/>
                  </w:pPr>
                  <w:r>
                    <w:t> </w:t>
                  </w:r>
                </w:p>
                <w:p w14:paraId="799F37CC" w14:textId="77777777" w:rsidR="001B51CD" w:rsidRDefault="001B51CD">
                  <w:pPr>
                    <w:pStyle w:val="NormalWeb"/>
                    <w:spacing w:line="226" w:lineRule="atLeast"/>
                    <w:ind w:left="720" w:hanging="720"/>
                    <w:jc w:val="both"/>
                  </w:pPr>
                  <w:hyperlink r:id="rId411" w:anchor="TOC1_9" w:history="1">
                    <w:r>
                      <w:rPr>
                        <w:rStyle w:val="Hyperlink"/>
                        <w:rFonts w:ascii="Arial" w:hAnsi="Arial" w:cs="Arial"/>
                        <w:color w:val="000099"/>
                      </w:rPr>
                      <w:t>Some cases that flesh out the difference between “rights” and “privileges”</w:t>
                    </w:r>
                  </w:hyperlink>
                </w:p>
                <w:p w14:paraId="6C2C9387" w14:textId="77777777" w:rsidR="001B51CD" w:rsidRDefault="001B51CD">
                  <w:pPr>
                    <w:pStyle w:val="NormalWeb"/>
                    <w:spacing w:line="226" w:lineRule="atLeast"/>
                    <w:ind w:left="720" w:hanging="720"/>
                  </w:pPr>
                  <w:r>
                    <w:t> </w:t>
                  </w:r>
                </w:p>
                <w:p w14:paraId="05249D27" w14:textId="77777777" w:rsidR="001B51CD" w:rsidRDefault="001B51CD">
                  <w:pPr>
                    <w:pStyle w:val="NormalWeb"/>
                    <w:spacing w:line="226" w:lineRule="atLeast"/>
                    <w:ind w:left="720" w:hanging="720"/>
                    <w:jc w:val="both"/>
                  </w:pPr>
                  <w:hyperlink r:id="rId412" w:anchor="TOC1_10" w:history="1">
                    <w:r>
                      <w:rPr>
                        <w:rStyle w:val="Hyperlink"/>
                        <w:rFonts w:ascii="Arial" w:hAnsi="Arial" w:cs="Arial"/>
                        <w:b/>
                        <w:bCs/>
                        <w:color w:val="000099"/>
                      </w:rPr>
                      <w:t>Liberties may not be licensed - although by stealthy encroachment that was the trend</w:t>
                    </w:r>
                  </w:hyperlink>
                </w:p>
                <w:p w14:paraId="68ADA56D" w14:textId="77777777" w:rsidR="001B51CD" w:rsidRDefault="001B51CD">
                  <w:pPr>
                    <w:pStyle w:val="NormalWeb"/>
                    <w:spacing w:line="226" w:lineRule="atLeast"/>
                    <w:ind w:left="720" w:hanging="720"/>
                  </w:pPr>
                  <w:r>
                    <w:t> </w:t>
                  </w:r>
                </w:p>
                <w:p w14:paraId="68B032A4" w14:textId="77777777" w:rsidR="001B51CD" w:rsidRDefault="001B51CD">
                  <w:pPr>
                    <w:pStyle w:val="NormalWeb"/>
                    <w:spacing w:line="226" w:lineRule="atLeast"/>
                    <w:ind w:left="720" w:hanging="720"/>
                    <w:jc w:val="both"/>
                  </w:pPr>
                  <w:hyperlink r:id="rId413" w:anchor="TOC1_11" w:history="1">
                    <w:r>
                      <w:rPr>
                        <w:rStyle w:val="Hyperlink"/>
                        <w:rFonts w:ascii="Arial" w:hAnsi="Arial" w:cs="Arial"/>
                        <w:b/>
                        <w:bCs/>
                        <w:color w:val="000099"/>
                      </w:rPr>
                      <w:t>The Constitutional Right to Travel. Locomotion. Association.</w:t>
                    </w:r>
                  </w:hyperlink>
                </w:p>
                <w:p w14:paraId="4A93BAEF" w14:textId="77777777" w:rsidR="001B51CD" w:rsidRDefault="001B51CD">
                  <w:pPr>
                    <w:pStyle w:val="NormalWeb"/>
                    <w:spacing w:line="226" w:lineRule="atLeast"/>
                    <w:ind w:left="1440" w:hanging="720"/>
                    <w:jc w:val="both"/>
                  </w:pPr>
                  <w:hyperlink r:id="rId414" w:anchor="TOC2_13" w:history="1">
                    <w:r>
                      <w:rPr>
                        <w:rStyle w:val="Hyperlink"/>
                        <w:rFonts w:ascii="Arial" w:hAnsi="Arial" w:cs="Arial"/>
                        <w:b/>
                        <w:bCs/>
                        <w:color w:val="000099"/>
                      </w:rPr>
                      <w:t>General Ancient Libertarian Premise</w:t>
                    </w:r>
                  </w:hyperlink>
                </w:p>
                <w:p w14:paraId="2077383F" w14:textId="77777777" w:rsidR="001B51CD" w:rsidRDefault="001B51CD">
                  <w:pPr>
                    <w:pStyle w:val="NormalWeb"/>
                    <w:spacing w:line="226" w:lineRule="atLeast"/>
                    <w:ind w:left="720" w:hanging="720"/>
                  </w:pPr>
                  <w:r>
                    <w:t> </w:t>
                  </w:r>
                </w:p>
                <w:p w14:paraId="18B57F10" w14:textId="77777777" w:rsidR="001B51CD" w:rsidRDefault="001B51CD">
                  <w:pPr>
                    <w:pStyle w:val="NormalWeb"/>
                    <w:spacing w:line="226" w:lineRule="atLeast"/>
                    <w:ind w:left="720" w:hanging="720"/>
                    <w:jc w:val="both"/>
                  </w:pPr>
                  <w:hyperlink r:id="rId415" w:anchor="TOC1_12" w:history="1">
                    <w:r>
                      <w:rPr>
                        <w:rStyle w:val="Hyperlink"/>
                        <w:rFonts w:ascii="Arial" w:hAnsi="Arial" w:cs="Arial"/>
                        <w:b/>
                        <w:bCs/>
                        <w:color w:val="000099"/>
                      </w:rPr>
                      <w:t>Argument</w:t>
                    </w:r>
                  </w:hyperlink>
                </w:p>
                <w:p w14:paraId="05D848CE" w14:textId="77777777" w:rsidR="001B51CD" w:rsidRDefault="001B51CD">
                  <w:pPr>
                    <w:pStyle w:val="NormalWeb"/>
                    <w:spacing w:line="226" w:lineRule="atLeast"/>
                    <w:ind w:left="1440" w:hanging="720"/>
                    <w:jc w:val="both"/>
                  </w:pPr>
                  <w:hyperlink r:id="rId416" w:anchor="TOC2_14" w:history="1">
                    <w:r>
                      <w:rPr>
                        <w:rStyle w:val="Hyperlink"/>
                        <w:rFonts w:ascii="Arial" w:hAnsi="Arial" w:cs="Arial"/>
                        <w:b/>
                        <w:bCs/>
                        <w:color w:val="000099"/>
                      </w:rPr>
                      <w:t>Right to Use Roads and Highways.</w:t>
                    </w:r>
                  </w:hyperlink>
                </w:p>
                <w:p w14:paraId="556DBEF5" w14:textId="77777777" w:rsidR="001B51CD" w:rsidRDefault="001B51CD">
                  <w:pPr>
                    <w:pStyle w:val="NormalWeb"/>
                    <w:spacing w:line="226" w:lineRule="atLeast"/>
                    <w:ind w:left="720" w:hanging="720"/>
                  </w:pPr>
                  <w:r>
                    <w:t> </w:t>
                  </w:r>
                </w:p>
                <w:p w14:paraId="6E4398B7" w14:textId="77777777" w:rsidR="001B51CD" w:rsidRDefault="001B51CD">
                  <w:pPr>
                    <w:pStyle w:val="NormalWeb"/>
                    <w:spacing w:line="226" w:lineRule="atLeast"/>
                    <w:ind w:left="720" w:hanging="720"/>
                    <w:jc w:val="both"/>
                  </w:pPr>
                  <w:hyperlink r:id="rId417" w:anchor="TOC1_13" w:history="1">
                    <w:r>
                      <w:rPr>
                        <w:rStyle w:val="Hyperlink"/>
                        <w:rFonts w:ascii="Arial" w:hAnsi="Arial" w:cs="Arial"/>
                        <w:b/>
                        <w:bCs/>
                        <w:color w:val="000099"/>
                      </w:rPr>
                      <w:t>The Common Law Right to Travel</w:t>
                    </w:r>
                  </w:hyperlink>
                </w:p>
                <w:p w14:paraId="32468AE9" w14:textId="77777777" w:rsidR="001B51CD" w:rsidRDefault="001B51CD">
                  <w:pPr>
                    <w:pStyle w:val="NormalWeb"/>
                    <w:spacing w:line="226" w:lineRule="atLeast"/>
                    <w:ind w:left="720" w:hanging="720"/>
                  </w:pPr>
                  <w:r>
                    <w:t> </w:t>
                  </w:r>
                </w:p>
                <w:p w14:paraId="574BCBCF" w14:textId="77777777" w:rsidR="001B51CD" w:rsidRDefault="001B51CD">
                  <w:pPr>
                    <w:pStyle w:val="NormalWeb"/>
                    <w:spacing w:line="226" w:lineRule="atLeast"/>
                    <w:ind w:left="720" w:hanging="720"/>
                    <w:jc w:val="both"/>
                  </w:pPr>
                  <w:hyperlink r:id="rId418" w:anchor="TOC1_14" w:history="1">
                    <w:r>
                      <w:rPr>
                        <w:rStyle w:val="Hyperlink"/>
                        <w:rFonts w:ascii="Arial" w:hAnsi="Arial" w:cs="Arial"/>
                        <w:b/>
                        <w:bCs/>
                        <w:color w:val="000099"/>
                      </w:rPr>
                      <w:t>Automobiles and the Right to Travel.</w:t>
                    </w:r>
                  </w:hyperlink>
                </w:p>
                <w:p w14:paraId="11D6A2C3" w14:textId="77777777" w:rsidR="001B51CD" w:rsidRDefault="001B51CD">
                  <w:pPr>
                    <w:pStyle w:val="NormalWeb"/>
                    <w:spacing w:line="226" w:lineRule="atLeast"/>
                    <w:ind w:left="720" w:hanging="720"/>
                  </w:pPr>
                  <w:r>
                    <w:t> </w:t>
                  </w:r>
                </w:p>
                <w:p w14:paraId="722ECF28" w14:textId="77777777" w:rsidR="001B51CD" w:rsidRDefault="001B51CD">
                  <w:pPr>
                    <w:pStyle w:val="NormalWeb"/>
                    <w:spacing w:line="226" w:lineRule="atLeast"/>
                    <w:ind w:left="720" w:hanging="720"/>
                    <w:jc w:val="both"/>
                  </w:pPr>
                  <w:hyperlink r:id="rId419" w:anchor="TOC1_15" w:history="1">
                    <w:r>
                      <w:rPr>
                        <w:rStyle w:val="Hyperlink"/>
                        <w:rFonts w:ascii="Arial" w:hAnsi="Arial" w:cs="Arial"/>
                        <w:b/>
                        <w:bCs/>
                        <w:color w:val="000099"/>
                      </w:rPr>
                      <w:t>Defendant is not required to have a driver license.</w:t>
                    </w:r>
                  </w:hyperlink>
                </w:p>
                <w:p w14:paraId="08CE13D7" w14:textId="77777777" w:rsidR="001B51CD" w:rsidRDefault="001B51CD">
                  <w:pPr>
                    <w:pStyle w:val="NormalWeb"/>
                    <w:spacing w:line="226" w:lineRule="atLeast"/>
                    <w:ind w:left="720" w:hanging="720"/>
                  </w:pPr>
                  <w:r>
                    <w:t> </w:t>
                  </w:r>
                </w:p>
                <w:p w14:paraId="64DBDE91" w14:textId="77777777" w:rsidR="001B51CD" w:rsidRDefault="001B51CD">
                  <w:pPr>
                    <w:pStyle w:val="NormalWeb"/>
                    <w:spacing w:line="226" w:lineRule="atLeast"/>
                    <w:ind w:left="720" w:hanging="720"/>
                    <w:jc w:val="both"/>
                  </w:pPr>
                  <w:hyperlink r:id="rId420" w:anchor="TOC1_16" w:history="1">
                    <w:r>
                      <w:rPr>
                        <w:rStyle w:val="Hyperlink"/>
                        <w:rFonts w:ascii="Arial" w:hAnsi="Arial" w:cs="Arial"/>
                        <w:color w:val="000099"/>
                      </w:rPr>
                      <w:t>There is no compelling state interest</w:t>
                    </w:r>
                  </w:hyperlink>
                </w:p>
                <w:p w14:paraId="61F65B1B" w14:textId="77777777" w:rsidR="001B51CD" w:rsidRDefault="001B51CD">
                  <w:pPr>
                    <w:pStyle w:val="NormalWeb"/>
                    <w:spacing w:line="226" w:lineRule="atLeast"/>
                    <w:ind w:left="720" w:hanging="720"/>
                  </w:pPr>
                  <w:r>
                    <w:t> </w:t>
                  </w:r>
                </w:p>
                <w:p w14:paraId="4312135E" w14:textId="77777777" w:rsidR="001B51CD" w:rsidRDefault="001B51CD">
                  <w:pPr>
                    <w:pStyle w:val="NormalWeb"/>
                    <w:spacing w:line="226" w:lineRule="atLeast"/>
                    <w:ind w:left="720" w:hanging="720"/>
                    <w:jc w:val="both"/>
                  </w:pPr>
                  <w:hyperlink r:id="rId421" w:anchor="TOC1_17" w:history="1">
                    <w:r>
                      <w:rPr>
                        <w:rStyle w:val="Hyperlink"/>
                        <w:rFonts w:ascii="Arial" w:hAnsi="Arial" w:cs="Arial"/>
                        <w:b/>
                        <w:bCs/>
                        <w:color w:val="000099"/>
                      </w:rPr>
                      <w:t>Some would say that the right to travel is limited to travel without a car. They are wrong.</w:t>
                    </w:r>
                  </w:hyperlink>
                </w:p>
                <w:p w14:paraId="277DE0F4" w14:textId="77777777" w:rsidR="001B51CD" w:rsidRDefault="001B51CD">
                  <w:pPr>
                    <w:pStyle w:val="NormalWeb"/>
                    <w:spacing w:line="226" w:lineRule="atLeast"/>
                    <w:ind w:left="1440" w:hanging="720"/>
                    <w:jc w:val="both"/>
                  </w:pPr>
                  <w:hyperlink r:id="rId422" w:anchor="TOC2_15" w:history="1">
                    <w:r>
                      <w:rPr>
                        <w:rStyle w:val="Hyperlink"/>
                        <w:rFonts w:ascii="Arial" w:hAnsi="Arial" w:cs="Arial"/>
                        <w:b/>
                        <w:bCs/>
                        <w:color w:val="000099"/>
                      </w:rPr>
                      <w:t>Licensing distinguished from mere Regulation</w:t>
                    </w:r>
                  </w:hyperlink>
                </w:p>
                <w:p w14:paraId="232BC862" w14:textId="77777777" w:rsidR="001B51CD" w:rsidRDefault="001B51CD">
                  <w:pPr>
                    <w:pStyle w:val="NormalWeb"/>
                    <w:spacing w:line="226" w:lineRule="atLeast"/>
                    <w:ind w:left="720" w:hanging="720"/>
                  </w:pPr>
                  <w:r>
                    <w:t> </w:t>
                  </w:r>
                </w:p>
                <w:p w14:paraId="61B325FA" w14:textId="77777777" w:rsidR="001B51CD" w:rsidRDefault="001B51CD">
                  <w:pPr>
                    <w:pStyle w:val="NormalWeb"/>
                    <w:spacing w:line="226" w:lineRule="atLeast"/>
                    <w:ind w:left="720" w:hanging="720"/>
                    <w:jc w:val="both"/>
                  </w:pPr>
                  <w:hyperlink r:id="rId423" w:anchor="TOC1_18" w:history="1">
                    <w:r>
                      <w:rPr>
                        <w:rStyle w:val="Hyperlink"/>
                        <w:rFonts w:ascii="Arial" w:hAnsi="Arial" w:cs="Arial"/>
                        <w:color w:val="000099"/>
                      </w:rPr>
                      <w:t>The California Constitution contains no grant of power to take away our right to use the road - and such a grant would violate the privileges and immunities clause.</w:t>
                    </w:r>
                  </w:hyperlink>
                </w:p>
                <w:p w14:paraId="30C4C183" w14:textId="77777777" w:rsidR="001B51CD" w:rsidRDefault="001B51CD">
                  <w:pPr>
                    <w:pStyle w:val="NormalWeb"/>
                    <w:spacing w:line="226" w:lineRule="atLeast"/>
                    <w:ind w:left="720" w:hanging="720"/>
                  </w:pPr>
                  <w:r>
                    <w:t> </w:t>
                  </w:r>
                </w:p>
                <w:p w14:paraId="07408254" w14:textId="77777777" w:rsidR="001B51CD" w:rsidRDefault="001B51CD">
                  <w:pPr>
                    <w:pStyle w:val="NormalWeb"/>
                    <w:spacing w:line="226" w:lineRule="atLeast"/>
                    <w:ind w:left="720" w:hanging="720"/>
                    <w:jc w:val="both"/>
                  </w:pPr>
                  <w:hyperlink r:id="rId424" w:anchor="TOC1_19" w:history="1">
                    <w:r>
                      <w:rPr>
                        <w:rStyle w:val="Hyperlink"/>
                        <w:rFonts w:ascii="Arial" w:hAnsi="Arial" w:cs="Arial"/>
                        <w:b/>
                        <w:bCs/>
                        <w:color w:val="000099"/>
                      </w:rPr>
                      <w:t>Abrogation of the Right of Property by stealthy encroachment</w:t>
                    </w:r>
                  </w:hyperlink>
                </w:p>
                <w:p w14:paraId="50D48BC9" w14:textId="77777777" w:rsidR="001B51CD" w:rsidRDefault="001B51CD">
                  <w:pPr>
                    <w:pStyle w:val="NormalWeb"/>
                    <w:spacing w:line="226" w:lineRule="atLeast"/>
                    <w:ind w:left="720" w:hanging="720"/>
                  </w:pPr>
                  <w:r>
                    <w:t> </w:t>
                  </w:r>
                </w:p>
                <w:p w14:paraId="05036B80" w14:textId="77777777" w:rsidR="001B51CD" w:rsidRDefault="001B51CD">
                  <w:pPr>
                    <w:pStyle w:val="NormalWeb"/>
                    <w:spacing w:line="226" w:lineRule="atLeast"/>
                    <w:ind w:left="720" w:hanging="720"/>
                    <w:jc w:val="both"/>
                  </w:pPr>
                  <w:hyperlink r:id="rId425" w:anchor="TOC1_20" w:history="1">
                    <w:r>
                      <w:rPr>
                        <w:rStyle w:val="Hyperlink"/>
                        <w:rFonts w:ascii="Arial" w:hAnsi="Arial" w:cs="Arial"/>
                        <w:b/>
                        <w:bCs/>
                        <w:color w:val="000099"/>
                      </w:rPr>
                      <w:t>Conclusions applicable to Defendant’s use of the roads in common tenancy</w:t>
                    </w:r>
                  </w:hyperlink>
                </w:p>
                <w:p w14:paraId="6F3FB9EE" w14:textId="77777777" w:rsidR="001B51CD" w:rsidRDefault="001B51CD">
                  <w:pPr>
                    <w:pStyle w:val="NormalWeb"/>
                    <w:spacing w:line="226" w:lineRule="atLeast"/>
                  </w:pPr>
                  <w:r>
                    <w:t> </w:t>
                  </w:r>
                </w:p>
                <w:p w14:paraId="7ACCD4A5" w14:textId="77777777" w:rsidR="001B51CD" w:rsidRDefault="001B51CD">
                  <w:pPr>
                    <w:pStyle w:val="NormalWeb"/>
                    <w:spacing w:line="226" w:lineRule="atLeast"/>
                  </w:pPr>
                  <w:r>
                    <w:t> </w:t>
                  </w:r>
                </w:p>
                <w:p w14:paraId="1F06C171" w14:textId="77777777" w:rsidR="001B51CD" w:rsidRDefault="001B51CD">
                  <w:pPr>
                    <w:pStyle w:val="NormalWeb"/>
                    <w:spacing w:line="226" w:lineRule="atLeast"/>
                    <w:jc w:val="both"/>
                  </w:pPr>
                  <w:bookmarkStart w:id="13" w:name="TOC1_1"/>
                  <w:bookmarkEnd w:id="13"/>
                  <w:r>
                    <w:rPr>
                      <w:rFonts w:ascii="Arial" w:hAnsi="Arial" w:cs="Arial"/>
                      <w:b/>
                      <w:bCs/>
                      <w:color w:val="000000"/>
                      <w:sz w:val="28"/>
                      <w:szCs w:val="28"/>
                    </w:rPr>
                    <w:t>Tables of Authorities cited herein:</w:t>
                  </w:r>
                </w:p>
                <w:p w14:paraId="6137DD7F" w14:textId="77777777" w:rsidR="001B51CD" w:rsidRDefault="001B51CD">
                  <w:pPr>
                    <w:pStyle w:val="NormalWeb"/>
                    <w:spacing w:line="226" w:lineRule="atLeast"/>
                    <w:jc w:val="both"/>
                  </w:pPr>
                  <w:bookmarkStart w:id="14" w:name="TOC2_1"/>
                  <w:bookmarkEnd w:id="14"/>
                  <w:r>
                    <w:rPr>
                      <w:rFonts w:ascii="Arial" w:hAnsi="Arial" w:cs="Arial"/>
                      <w:b/>
                      <w:bCs/>
                      <w:color w:val="000000"/>
                      <w:sz w:val="22"/>
                      <w:szCs w:val="22"/>
                    </w:rPr>
                    <w:t>Table #1 U.S. Supreme Court cases cited herein:</w:t>
                  </w:r>
                </w:p>
                <w:p w14:paraId="37393BFC" w14:textId="77777777" w:rsidR="001B51CD" w:rsidRDefault="001B51CD">
                  <w:pPr>
                    <w:pStyle w:val="NormalWeb"/>
                    <w:spacing w:line="226" w:lineRule="atLeast"/>
                    <w:jc w:val="both"/>
                  </w:pPr>
                  <w:r>
                    <w:rPr>
                      <w:rFonts w:ascii="Arial" w:hAnsi="Arial" w:cs="Arial"/>
                      <w:b/>
                      <w:bCs/>
                      <w:i/>
                      <w:iCs/>
                      <w:color w:val="000000"/>
                      <w:sz w:val="20"/>
                      <w:szCs w:val="20"/>
                    </w:rPr>
                    <w:t>Aptheker v. Secretary of State</w:t>
                  </w:r>
                  <w:r>
                    <w:rPr>
                      <w:rFonts w:ascii="Arial" w:hAnsi="Arial" w:cs="Arial"/>
                      <w:color w:val="000000"/>
                      <w:sz w:val="20"/>
                      <w:szCs w:val="20"/>
                    </w:rPr>
                    <w:t>, 378 U.S. 500 (1964</w:t>
                  </w:r>
                  <w:hyperlink r:id="rId426" w:anchor="TOA_1_29" w:history="1">
                    <w:r>
                      <w:rPr>
                        <w:rStyle w:val="Hyperlink"/>
                        <w:color w:val="000099"/>
                      </w:rPr>
                      <w:t>1</w:t>
                    </w:r>
                  </w:hyperlink>
                </w:p>
                <w:p w14:paraId="29BF0D23" w14:textId="77777777" w:rsidR="001B51CD" w:rsidRDefault="001B51CD">
                  <w:pPr>
                    <w:pStyle w:val="NormalWeb"/>
                    <w:spacing w:line="226" w:lineRule="atLeast"/>
                    <w:jc w:val="both"/>
                  </w:pPr>
                  <w:r>
                    <w:rPr>
                      <w:rFonts w:ascii="Arial" w:hAnsi="Arial" w:cs="Arial"/>
                      <w:b/>
                      <w:bCs/>
                      <w:i/>
                      <w:iCs/>
                      <w:color w:val="000000"/>
                      <w:sz w:val="20"/>
                      <w:szCs w:val="20"/>
                    </w:rPr>
                    <w:t>Boyd v. United States</w:t>
                  </w:r>
                  <w:r>
                    <w:rPr>
                      <w:rStyle w:val="apple-converted-space"/>
                      <w:rFonts w:ascii="Arial" w:hAnsi="Arial" w:cs="Arial"/>
                      <w:color w:val="000000"/>
                      <w:sz w:val="20"/>
                      <w:szCs w:val="20"/>
                    </w:rPr>
                    <w:t> </w:t>
                  </w:r>
                  <w:r>
                    <w:rPr>
                      <w:rFonts w:ascii="Arial" w:hAnsi="Arial" w:cs="Arial"/>
                      <w:color w:val="000000"/>
                      <w:sz w:val="20"/>
                      <w:szCs w:val="20"/>
                    </w:rPr>
                    <w:t>(1886)</w:t>
                  </w:r>
                  <w:hyperlink r:id="rId427" w:anchor="TOA_1_63" w:history="1">
                    <w:r>
                      <w:rPr>
                        <w:rStyle w:val="Hyperlink"/>
                        <w:color w:val="000099"/>
                      </w:rPr>
                      <w:t>1</w:t>
                    </w:r>
                  </w:hyperlink>
                </w:p>
                <w:p w14:paraId="2167C258" w14:textId="77777777" w:rsidR="001B51CD" w:rsidRDefault="001B51CD">
                  <w:pPr>
                    <w:pStyle w:val="NormalWeb"/>
                    <w:spacing w:line="226" w:lineRule="atLeast"/>
                    <w:jc w:val="both"/>
                  </w:pPr>
                  <w:r>
                    <w:rPr>
                      <w:rFonts w:ascii="Arial" w:hAnsi="Arial" w:cs="Arial"/>
                      <w:b/>
                      <w:bCs/>
                      <w:i/>
                      <w:iCs/>
                      <w:color w:val="000000"/>
                      <w:sz w:val="20"/>
                      <w:szCs w:val="20"/>
                    </w:rPr>
                    <w:t>Gibbons v. Ogden</w:t>
                  </w:r>
                  <w:r>
                    <w:rPr>
                      <w:rStyle w:val="apple-converted-space"/>
                      <w:rFonts w:ascii="Arial" w:hAnsi="Arial" w:cs="Arial"/>
                      <w:b/>
                      <w:bCs/>
                      <w:i/>
                      <w:iCs/>
                      <w:color w:val="000000"/>
                      <w:sz w:val="20"/>
                      <w:szCs w:val="20"/>
                    </w:rPr>
                    <w:t> </w:t>
                  </w:r>
                  <w:r>
                    <w:rPr>
                      <w:rFonts w:ascii="Arial" w:hAnsi="Arial" w:cs="Arial"/>
                      <w:color w:val="000000"/>
                      <w:sz w:val="20"/>
                      <w:szCs w:val="20"/>
                    </w:rPr>
                    <w:t>(Feb 1824) 22 US 1, 6 L Ed 23, 9 Wheat 1. Steamboat licensing dispute.</w:t>
                  </w:r>
                  <w:r>
                    <w:rPr>
                      <w:rStyle w:val="apple-converted-space"/>
                      <w:rFonts w:ascii="Arial" w:hAnsi="Arial" w:cs="Arial"/>
                      <w:color w:val="000000"/>
                      <w:sz w:val="20"/>
                      <w:szCs w:val="20"/>
                    </w:rPr>
                    <w:t> </w:t>
                  </w:r>
                  <w:hyperlink r:id="rId428" w:anchor="TOA_1_20" w:history="1">
                    <w:r>
                      <w:rPr>
                        <w:rStyle w:val="Hyperlink"/>
                        <w:color w:val="000099"/>
                      </w:rPr>
                      <w:t>1</w:t>
                    </w:r>
                  </w:hyperlink>
                </w:p>
                <w:p w14:paraId="24978083" w14:textId="77777777" w:rsidR="001B51CD" w:rsidRDefault="001B51CD">
                  <w:pPr>
                    <w:pStyle w:val="NormalWeb"/>
                    <w:spacing w:line="226" w:lineRule="atLeast"/>
                    <w:jc w:val="both"/>
                  </w:pPr>
                  <w:r>
                    <w:rPr>
                      <w:rFonts w:ascii="Arial" w:hAnsi="Arial" w:cs="Arial"/>
                      <w:b/>
                      <w:bCs/>
                      <w:i/>
                      <w:iCs/>
                      <w:color w:val="000000"/>
                      <w:sz w:val="20"/>
                      <w:szCs w:val="20"/>
                    </w:rPr>
                    <w:t>Graham v. Department of Pub. Welfare</w:t>
                  </w:r>
                  <w:r>
                    <w:rPr>
                      <w:rFonts w:ascii="Arial" w:hAnsi="Arial" w:cs="Arial"/>
                      <w:color w:val="000000"/>
                      <w:sz w:val="20"/>
                      <w:szCs w:val="20"/>
                    </w:rPr>
                    <w:t>, 403 U.S. 365 (1971)</w:t>
                  </w:r>
                  <w:hyperlink r:id="rId429" w:anchor="TOA_1_34" w:history="1">
                    <w:r>
                      <w:rPr>
                        <w:rStyle w:val="Hyperlink"/>
                        <w:color w:val="000099"/>
                      </w:rPr>
                      <w:t>1</w:t>
                    </w:r>
                  </w:hyperlink>
                </w:p>
                <w:p w14:paraId="6329F38F" w14:textId="77777777" w:rsidR="001B51CD" w:rsidRDefault="001B51CD">
                  <w:pPr>
                    <w:pStyle w:val="NormalWeb"/>
                    <w:spacing w:line="226" w:lineRule="atLeast"/>
                    <w:jc w:val="both"/>
                  </w:pPr>
                  <w:r>
                    <w:rPr>
                      <w:rFonts w:ascii="Arial" w:hAnsi="Arial" w:cs="Arial"/>
                      <w:b/>
                      <w:bCs/>
                      <w:i/>
                      <w:iCs/>
                      <w:color w:val="000000"/>
                      <w:sz w:val="20"/>
                      <w:szCs w:val="20"/>
                    </w:rPr>
                    <w:t>Kent v. Dulles</w:t>
                  </w:r>
                  <w:r>
                    <w:rPr>
                      <w:rFonts w:ascii="Arial" w:hAnsi="Arial" w:cs="Arial"/>
                      <w:color w:val="000000"/>
                      <w:sz w:val="20"/>
                      <w:szCs w:val="20"/>
                    </w:rPr>
                    <w:t>, 357 U.S. 116 (1958)</w:t>
                  </w:r>
                  <w:r>
                    <w:rPr>
                      <w:rStyle w:val="apple-converted-space"/>
                      <w:rFonts w:ascii="Arial" w:hAnsi="Arial" w:cs="Arial"/>
                      <w:color w:val="000000"/>
                      <w:sz w:val="20"/>
                      <w:szCs w:val="20"/>
                    </w:rPr>
                    <w:t> </w:t>
                  </w:r>
                  <w:hyperlink r:id="rId430" w:anchor="TOA_1_28" w:history="1">
                    <w:r>
                      <w:rPr>
                        <w:rStyle w:val="Hyperlink"/>
                        <w:color w:val="000099"/>
                      </w:rPr>
                      <w:t>1</w:t>
                    </w:r>
                  </w:hyperlink>
                </w:p>
                <w:p w14:paraId="5B71AA36" w14:textId="77777777" w:rsidR="001B51CD" w:rsidRDefault="001B51CD">
                  <w:pPr>
                    <w:pStyle w:val="NormalWeb"/>
                    <w:spacing w:line="226" w:lineRule="atLeast"/>
                    <w:jc w:val="both"/>
                  </w:pPr>
                  <w:r>
                    <w:rPr>
                      <w:rFonts w:ascii="Arial" w:hAnsi="Arial" w:cs="Arial"/>
                      <w:b/>
                      <w:bCs/>
                      <w:i/>
                      <w:iCs/>
                      <w:color w:val="000000"/>
                      <w:sz w:val="20"/>
                      <w:szCs w:val="20"/>
                    </w:rPr>
                    <w:t>Oregon v. Mitchell</w:t>
                  </w:r>
                  <w:r>
                    <w:rPr>
                      <w:rFonts w:ascii="Arial" w:hAnsi="Arial" w:cs="Arial"/>
                      <w:color w:val="000000"/>
                      <w:sz w:val="20"/>
                      <w:szCs w:val="20"/>
                    </w:rPr>
                    <w:t>, 400 U.S. 112 (1970)</w:t>
                  </w:r>
                  <w:hyperlink r:id="rId431" w:anchor="TOA_1_33" w:history="1">
                    <w:r>
                      <w:rPr>
                        <w:rStyle w:val="Hyperlink"/>
                        <w:color w:val="000099"/>
                      </w:rPr>
                      <w:t>1</w:t>
                    </w:r>
                  </w:hyperlink>
                </w:p>
                <w:p w14:paraId="329BBDB9" w14:textId="77777777" w:rsidR="001B51CD" w:rsidRDefault="001B51CD">
                  <w:pPr>
                    <w:pStyle w:val="NormalWeb"/>
                    <w:spacing w:line="226" w:lineRule="atLeast"/>
                    <w:jc w:val="both"/>
                  </w:pPr>
                  <w:r>
                    <w:rPr>
                      <w:rFonts w:ascii="Arial" w:hAnsi="Arial" w:cs="Arial"/>
                      <w:b/>
                      <w:bCs/>
                      <w:i/>
                      <w:iCs/>
                      <w:color w:val="000000"/>
                      <w:sz w:val="20"/>
                      <w:szCs w:val="20"/>
                    </w:rPr>
                    <w:t>Shapiro v. Thompson,</w:t>
                  </w:r>
                  <w:r>
                    <w:rPr>
                      <w:rStyle w:val="apple-converted-space"/>
                      <w:rFonts w:ascii="Arial" w:hAnsi="Arial" w:cs="Arial"/>
                      <w:b/>
                      <w:bCs/>
                      <w:i/>
                      <w:iCs/>
                      <w:color w:val="000000"/>
                      <w:sz w:val="20"/>
                      <w:szCs w:val="20"/>
                    </w:rPr>
                    <w:t> </w:t>
                  </w:r>
                  <w:r>
                    <w:rPr>
                      <w:rFonts w:ascii="Arial" w:hAnsi="Arial" w:cs="Arial"/>
                      <w:color w:val="000000"/>
                      <w:sz w:val="20"/>
                      <w:szCs w:val="20"/>
                    </w:rPr>
                    <w:t>394 U.S. 618 (1969)</w:t>
                  </w:r>
                  <w:hyperlink r:id="rId432" w:anchor="TOA_1_32" w:history="1">
                    <w:r>
                      <w:rPr>
                        <w:rStyle w:val="Hyperlink"/>
                        <w:color w:val="000099"/>
                      </w:rPr>
                      <w:t>1</w:t>
                    </w:r>
                  </w:hyperlink>
                </w:p>
                <w:p w14:paraId="1BCA2F76" w14:textId="77777777" w:rsidR="001B51CD" w:rsidRDefault="001B51CD">
                  <w:pPr>
                    <w:pStyle w:val="NormalWeb"/>
                    <w:spacing w:line="226" w:lineRule="atLeast"/>
                    <w:jc w:val="both"/>
                  </w:pPr>
                  <w:r>
                    <w:rPr>
                      <w:rFonts w:ascii="Arial" w:hAnsi="Arial" w:cs="Arial"/>
                      <w:b/>
                      <w:bCs/>
                      <w:i/>
                      <w:iCs/>
                      <w:color w:val="000000"/>
                      <w:sz w:val="20"/>
                      <w:szCs w:val="20"/>
                    </w:rPr>
                    <w:t>U.S. v Mersky</w:t>
                  </w:r>
                  <w:r>
                    <w:rPr>
                      <w:rStyle w:val="apple-converted-space"/>
                      <w:rFonts w:ascii="Arial" w:hAnsi="Arial" w:cs="Arial"/>
                      <w:color w:val="000000"/>
                      <w:sz w:val="20"/>
                      <w:szCs w:val="20"/>
                    </w:rPr>
                    <w:t> </w:t>
                  </w:r>
                  <w:r>
                    <w:rPr>
                      <w:rFonts w:ascii="Arial" w:hAnsi="Arial" w:cs="Arial"/>
                      <w:color w:val="000000"/>
                      <w:sz w:val="20"/>
                      <w:szCs w:val="20"/>
                    </w:rPr>
                    <w:t>(1960) 361 U.S. 431: An administrative regulation, of course, is not a "statute."</w:t>
                  </w:r>
                  <w:r>
                    <w:rPr>
                      <w:rStyle w:val="apple-converted-space"/>
                      <w:rFonts w:ascii="Arial" w:hAnsi="Arial" w:cs="Arial"/>
                      <w:color w:val="000000"/>
                      <w:sz w:val="20"/>
                      <w:szCs w:val="20"/>
                    </w:rPr>
                    <w:t> </w:t>
                  </w:r>
                  <w:hyperlink r:id="rId433" w:anchor="TOA_1_23" w:history="1">
                    <w:r>
                      <w:rPr>
                        <w:rStyle w:val="Hyperlink"/>
                        <w:color w:val="000099"/>
                      </w:rPr>
                      <w:t>1</w:t>
                    </w:r>
                  </w:hyperlink>
                </w:p>
                <w:p w14:paraId="368B7FC2" w14:textId="77777777" w:rsidR="001B51CD" w:rsidRDefault="001B51CD">
                  <w:pPr>
                    <w:pStyle w:val="NormalWeb"/>
                    <w:spacing w:line="226" w:lineRule="atLeast"/>
                    <w:jc w:val="both"/>
                  </w:pPr>
                  <w:r>
                    <w:rPr>
                      <w:rFonts w:ascii="Arial" w:hAnsi="Arial" w:cs="Arial"/>
                      <w:b/>
                      <w:bCs/>
                      <w:i/>
                      <w:iCs/>
                      <w:color w:val="000000"/>
                      <w:sz w:val="20"/>
                      <w:szCs w:val="20"/>
                    </w:rPr>
                    <w:t>United States v. Guest</w:t>
                  </w:r>
                  <w:r>
                    <w:rPr>
                      <w:rFonts w:ascii="Arial" w:hAnsi="Arial" w:cs="Arial"/>
                      <w:color w:val="000000"/>
                      <w:sz w:val="20"/>
                      <w:szCs w:val="20"/>
                    </w:rPr>
                    <w:t>, 383 U.S. 745 (1966)</w:t>
                  </w:r>
                  <w:r>
                    <w:rPr>
                      <w:rStyle w:val="apple-converted-space"/>
                      <w:rFonts w:ascii="Arial" w:hAnsi="Arial" w:cs="Arial"/>
                      <w:color w:val="000000"/>
                      <w:sz w:val="20"/>
                      <w:szCs w:val="20"/>
                    </w:rPr>
                    <w:t> </w:t>
                  </w:r>
                  <w:hyperlink r:id="rId434" w:anchor="TOA_1_31" w:history="1">
                    <w:r>
                      <w:rPr>
                        <w:rStyle w:val="Hyperlink"/>
                        <w:color w:val="000099"/>
                      </w:rPr>
                      <w:t>1</w:t>
                    </w:r>
                  </w:hyperlink>
                </w:p>
                <w:p w14:paraId="20B110AB" w14:textId="77777777" w:rsidR="001B51CD" w:rsidRDefault="001B51CD">
                  <w:pPr>
                    <w:pStyle w:val="NormalWeb"/>
                    <w:spacing w:line="226" w:lineRule="atLeast"/>
                    <w:jc w:val="both"/>
                  </w:pPr>
                  <w:r>
                    <w:rPr>
                      <w:rFonts w:ascii="Arial" w:hAnsi="Arial" w:cs="Arial"/>
                      <w:b/>
                      <w:bCs/>
                      <w:i/>
                      <w:iCs/>
                      <w:color w:val="000000"/>
                      <w:sz w:val="20"/>
                      <w:szCs w:val="20"/>
                    </w:rPr>
                    <w:t>Zemel v. Rusk</w:t>
                  </w:r>
                  <w:r>
                    <w:rPr>
                      <w:rFonts w:ascii="Arial" w:hAnsi="Arial" w:cs="Arial"/>
                      <w:color w:val="000000"/>
                      <w:sz w:val="20"/>
                      <w:szCs w:val="20"/>
                    </w:rPr>
                    <w:t>, 381 U.S. 1 (1965)</w:t>
                  </w:r>
                  <w:r>
                    <w:rPr>
                      <w:rStyle w:val="apple-converted-space"/>
                      <w:rFonts w:ascii="Arial" w:hAnsi="Arial" w:cs="Arial"/>
                      <w:color w:val="000000"/>
                      <w:sz w:val="20"/>
                      <w:szCs w:val="20"/>
                    </w:rPr>
                    <w:t> </w:t>
                  </w:r>
                  <w:hyperlink r:id="rId435" w:anchor="TOA_1_30" w:history="1">
                    <w:r>
                      <w:rPr>
                        <w:rStyle w:val="Hyperlink"/>
                        <w:color w:val="000099"/>
                      </w:rPr>
                      <w:t>1</w:t>
                    </w:r>
                  </w:hyperlink>
                </w:p>
                <w:p w14:paraId="43D925C5" w14:textId="77777777" w:rsidR="001B51CD" w:rsidRDefault="001B51CD">
                  <w:pPr>
                    <w:pStyle w:val="NormalWeb"/>
                    <w:spacing w:line="226" w:lineRule="atLeast"/>
                  </w:pPr>
                  <w:r>
                    <w:t> </w:t>
                  </w:r>
                </w:p>
                <w:p w14:paraId="7C8AD280" w14:textId="77777777" w:rsidR="001B51CD" w:rsidRDefault="001B51CD">
                  <w:pPr>
                    <w:pStyle w:val="NormalWeb"/>
                    <w:spacing w:line="226" w:lineRule="atLeast"/>
                    <w:jc w:val="both"/>
                  </w:pPr>
                  <w:bookmarkStart w:id="15" w:name="TOC2_2"/>
                  <w:bookmarkEnd w:id="15"/>
                  <w:r>
                    <w:rPr>
                      <w:rFonts w:ascii="Arial" w:hAnsi="Arial" w:cs="Arial"/>
                      <w:b/>
                      <w:bCs/>
                      <w:color w:val="000000"/>
                      <w:sz w:val="22"/>
                      <w:szCs w:val="22"/>
                    </w:rPr>
                    <w:t>Table #2: Lower Federal Court Cases cited herein:</w:t>
                  </w:r>
                </w:p>
                <w:p w14:paraId="74BA73D4" w14:textId="77777777" w:rsidR="001B51CD" w:rsidRDefault="001B51CD">
                  <w:pPr>
                    <w:pStyle w:val="NormalWeb"/>
                    <w:spacing w:line="226" w:lineRule="atLeast"/>
                    <w:jc w:val="both"/>
                  </w:pPr>
                  <w:r>
                    <w:rPr>
                      <w:rFonts w:ascii="Arial" w:hAnsi="Arial" w:cs="Arial"/>
                      <w:b/>
                      <w:bCs/>
                      <w:i/>
                      <w:iCs/>
                      <w:color w:val="000000"/>
                      <w:sz w:val="20"/>
                      <w:szCs w:val="20"/>
                    </w:rPr>
                    <w:t>Douglas v City of Jeannette</w:t>
                  </w:r>
                  <w:r>
                    <w:rPr>
                      <w:rStyle w:val="apple-converted-space"/>
                      <w:rFonts w:ascii="Arial" w:hAnsi="Arial" w:cs="Arial"/>
                      <w:color w:val="000000"/>
                      <w:sz w:val="20"/>
                      <w:szCs w:val="20"/>
                    </w:rPr>
                    <w:t> </w:t>
                  </w:r>
                  <w:r>
                    <w:rPr>
                      <w:rFonts w:ascii="Arial" w:hAnsi="Arial" w:cs="Arial"/>
                      <w:color w:val="000000"/>
                      <w:sz w:val="20"/>
                      <w:szCs w:val="20"/>
                    </w:rPr>
                    <w:t>130 F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652, 655.</w:t>
                  </w:r>
                  <w:hyperlink r:id="rId436" w:anchor="TOA_1_40" w:history="1">
                    <w:r>
                      <w:rPr>
                        <w:rStyle w:val="Hyperlink"/>
                        <w:color w:val="000099"/>
                      </w:rPr>
                      <w:t>1</w:t>
                    </w:r>
                  </w:hyperlink>
                </w:p>
                <w:p w14:paraId="2FFA8B9F" w14:textId="77777777" w:rsidR="001B51CD" w:rsidRDefault="001B51CD">
                  <w:pPr>
                    <w:pStyle w:val="NormalWeb"/>
                    <w:spacing w:line="226" w:lineRule="atLeast"/>
                    <w:jc w:val="both"/>
                  </w:pPr>
                  <w:r>
                    <w:rPr>
                      <w:rFonts w:ascii="Arial" w:hAnsi="Arial" w:cs="Arial"/>
                      <w:color w:val="000000"/>
                      <w:sz w:val="20"/>
                      <w:szCs w:val="20"/>
                    </w:rPr>
                    <w:t>Knoll Golf Club v U.S., 179 F Supp 377</w:t>
                  </w:r>
                  <w:hyperlink r:id="rId437" w:anchor="TOA_1_38" w:history="1">
                    <w:r>
                      <w:rPr>
                        <w:rStyle w:val="Hyperlink"/>
                        <w:color w:val="000099"/>
                      </w:rPr>
                      <w:t>1</w:t>
                    </w:r>
                  </w:hyperlink>
                </w:p>
                <w:p w14:paraId="39CB1320" w14:textId="77777777" w:rsidR="001B51CD" w:rsidRDefault="001B51CD">
                  <w:pPr>
                    <w:pStyle w:val="NormalWeb"/>
                    <w:spacing w:line="226" w:lineRule="atLeast"/>
                    <w:jc w:val="both"/>
                  </w:pPr>
                  <w:bookmarkStart w:id="16" w:name="TOC2_3"/>
                  <w:bookmarkEnd w:id="16"/>
                  <w:r>
                    <w:rPr>
                      <w:rFonts w:ascii="Arial" w:hAnsi="Arial" w:cs="Arial"/>
                      <w:b/>
                      <w:bCs/>
                      <w:color w:val="000000"/>
                      <w:sz w:val="22"/>
                      <w:szCs w:val="22"/>
                    </w:rPr>
                    <w:t>Table #3 California Cases cited herein.</w:t>
                  </w:r>
                </w:p>
                <w:p w14:paraId="3EA98D97" w14:textId="77777777" w:rsidR="001B51CD" w:rsidRDefault="001B51CD">
                  <w:pPr>
                    <w:pStyle w:val="NormalWeb"/>
                    <w:spacing w:line="226" w:lineRule="atLeast"/>
                    <w:jc w:val="both"/>
                  </w:pPr>
                  <w:r>
                    <w:rPr>
                      <w:rFonts w:ascii="Arial" w:hAnsi="Arial" w:cs="Arial"/>
                      <w:b/>
                      <w:bCs/>
                      <w:i/>
                      <w:iCs/>
                      <w:color w:val="000000"/>
                      <w:sz w:val="20"/>
                      <w:szCs w:val="20"/>
                    </w:rPr>
                    <w:t>Escobedo v. State Dept. of Motor Vehicles</w:t>
                  </w:r>
                  <w:r>
                    <w:rPr>
                      <w:rStyle w:val="apple-converted-space"/>
                      <w:rFonts w:ascii="Arial" w:hAnsi="Arial" w:cs="Arial"/>
                      <w:color w:val="000000"/>
                      <w:sz w:val="20"/>
                      <w:szCs w:val="20"/>
                    </w:rPr>
                    <w:t> </w:t>
                  </w:r>
                  <w:r>
                    <w:rPr>
                      <w:rFonts w:ascii="Arial" w:hAnsi="Arial" w:cs="Arial"/>
                      <w:color w:val="000000"/>
                      <w:sz w:val="20"/>
                      <w:szCs w:val="20"/>
                    </w:rPr>
                    <w:t>(1950), 222 Pac. 2d 1, 5, 35 Cal.2d 870 (1950). The losing side made all the correct arguments in this case.</w:t>
                  </w:r>
                  <w:hyperlink r:id="rId438" w:anchor="TOA_1_53" w:history="1">
                    <w:r>
                      <w:rPr>
                        <w:rStyle w:val="Hyperlink"/>
                        <w:color w:val="000099"/>
                      </w:rPr>
                      <w:t>1</w:t>
                    </w:r>
                  </w:hyperlink>
                </w:p>
                <w:p w14:paraId="09A9A0F7" w14:textId="77777777" w:rsidR="001B51CD" w:rsidRDefault="001B51CD">
                  <w:pPr>
                    <w:pStyle w:val="NormalWeb"/>
                    <w:spacing w:line="226" w:lineRule="atLeast"/>
                  </w:pPr>
                  <w:r>
                    <w:t> </w:t>
                  </w:r>
                </w:p>
                <w:p w14:paraId="4B90E5AB" w14:textId="77777777" w:rsidR="001B51CD" w:rsidRDefault="001B51CD">
                  <w:pPr>
                    <w:pStyle w:val="NormalWeb"/>
                    <w:spacing w:line="226" w:lineRule="atLeast"/>
                    <w:jc w:val="both"/>
                  </w:pPr>
                  <w:bookmarkStart w:id="17" w:name="TOC2_4"/>
                  <w:bookmarkEnd w:id="17"/>
                  <w:r>
                    <w:rPr>
                      <w:rFonts w:ascii="Arial" w:hAnsi="Arial" w:cs="Arial"/>
                      <w:b/>
                      <w:bCs/>
                      <w:color w:val="000000"/>
                      <w:sz w:val="22"/>
                      <w:szCs w:val="22"/>
                    </w:rPr>
                    <w:t>Table #4: Cases from other states cited herein:</w:t>
                  </w:r>
                </w:p>
                <w:p w14:paraId="10C7A4F8" w14:textId="77777777" w:rsidR="001B51CD" w:rsidRDefault="001B51CD">
                  <w:pPr>
                    <w:pStyle w:val="NormalWeb"/>
                    <w:spacing w:line="226" w:lineRule="atLeast"/>
                    <w:jc w:val="both"/>
                  </w:pPr>
                  <w:r>
                    <w:rPr>
                      <w:rFonts w:ascii="Arial" w:hAnsi="Arial" w:cs="Arial"/>
                      <w:b/>
                      <w:bCs/>
                      <w:i/>
                      <w:iCs/>
                      <w:color w:val="000000"/>
                      <w:sz w:val="20"/>
                      <w:szCs w:val="20"/>
                    </w:rPr>
                    <w:t>Beard v City of Atlanta</w:t>
                  </w:r>
                  <w:r>
                    <w:rPr>
                      <w:rStyle w:val="apple-converted-space"/>
                      <w:rFonts w:ascii="Arial" w:hAnsi="Arial" w:cs="Arial"/>
                      <w:color w:val="000000"/>
                      <w:sz w:val="20"/>
                      <w:szCs w:val="20"/>
                    </w:rPr>
                    <w:t> </w:t>
                  </w:r>
                  <w:r>
                    <w:rPr>
                      <w:rFonts w:ascii="Arial" w:hAnsi="Arial" w:cs="Arial"/>
                      <w:color w:val="000000"/>
                      <w:sz w:val="20"/>
                      <w:szCs w:val="20"/>
                    </w:rPr>
                    <w:t>(__) 86 SE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672, 676; 91 Ga. App. 584.</w:t>
                  </w:r>
                  <w:hyperlink r:id="rId439" w:anchor="TOA_1_42" w:history="1">
                    <w:r>
                      <w:rPr>
                        <w:rStyle w:val="apple-converted-space"/>
                        <w:color w:val="000099"/>
                      </w:rPr>
                      <w:t> </w:t>
                    </w:r>
                    <w:r>
                      <w:rPr>
                        <w:rStyle w:val="Hyperlink"/>
                        <w:color w:val="000099"/>
                      </w:rPr>
                      <w:t>1</w:t>
                    </w:r>
                  </w:hyperlink>
                </w:p>
                <w:p w14:paraId="56107B62" w14:textId="77777777" w:rsidR="001B51CD" w:rsidRDefault="001B51CD">
                  <w:pPr>
                    <w:pStyle w:val="NormalWeb"/>
                    <w:spacing w:line="226" w:lineRule="atLeast"/>
                    <w:jc w:val="both"/>
                  </w:pPr>
                  <w:r>
                    <w:rPr>
                      <w:rFonts w:ascii="Arial" w:hAnsi="Arial" w:cs="Arial"/>
                      <w:b/>
                      <w:bCs/>
                      <w:i/>
                      <w:iCs/>
                      <w:color w:val="000000"/>
                      <w:sz w:val="20"/>
                      <w:szCs w:val="20"/>
                    </w:rPr>
                    <w:t>Chicago Motor Coach v. Chicago</w:t>
                  </w:r>
                  <w:r>
                    <w:rPr>
                      <w:rFonts w:ascii="Arial" w:hAnsi="Arial" w:cs="Arial"/>
                      <w:color w:val="000000"/>
                      <w:sz w:val="20"/>
                      <w:szCs w:val="20"/>
                    </w:rPr>
                    <w:t>, 169 NE 221. “The use of the highway for the purpose of travel and transportation is not a mere privilege, but a common fundamental right of which the public and individuals cannot rightfully be deprived."</w:t>
                  </w:r>
                  <w:hyperlink r:id="rId440" w:anchor="TOA_1_26" w:history="1">
                    <w:r>
                      <w:rPr>
                        <w:rStyle w:val="apple-converted-space"/>
                        <w:color w:val="000099"/>
                      </w:rPr>
                      <w:t> </w:t>
                    </w:r>
                    <w:r>
                      <w:rPr>
                        <w:rStyle w:val="Hyperlink"/>
                        <w:color w:val="000099"/>
                      </w:rPr>
                      <w:t>1</w:t>
                    </w:r>
                  </w:hyperlink>
                </w:p>
                <w:p w14:paraId="515A4EC5" w14:textId="77777777" w:rsidR="001B51CD" w:rsidRDefault="001B51CD">
                  <w:pPr>
                    <w:pStyle w:val="NormalWeb"/>
                    <w:spacing w:line="226" w:lineRule="atLeast"/>
                    <w:jc w:val="both"/>
                  </w:pPr>
                  <w:r>
                    <w:rPr>
                      <w:rFonts w:ascii="Arial" w:hAnsi="Arial" w:cs="Arial"/>
                      <w:color w:val="000000"/>
                      <w:sz w:val="20"/>
                      <w:szCs w:val="20"/>
                    </w:rPr>
                    <w:t>City of Louisville v Sebree (19__) 214 SW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248, 308 Ky 420</w:t>
                  </w:r>
                  <w:hyperlink r:id="rId441" w:anchor="TOA_1_18" w:history="1">
                    <w:r>
                      <w:rPr>
                        <w:rStyle w:val="Hyperlink"/>
                        <w:color w:val="000099"/>
                      </w:rPr>
                      <w:t>1</w:t>
                    </w:r>
                  </w:hyperlink>
                </w:p>
                <w:p w14:paraId="108CB230" w14:textId="77777777" w:rsidR="001B51CD" w:rsidRDefault="001B51CD">
                  <w:pPr>
                    <w:pStyle w:val="NormalWeb"/>
                    <w:spacing w:line="226" w:lineRule="atLeast"/>
                    <w:jc w:val="both"/>
                  </w:pPr>
                  <w:r>
                    <w:rPr>
                      <w:rFonts w:ascii="Arial" w:hAnsi="Arial" w:cs="Arial"/>
                      <w:b/>
                      <w:bCs/>
                      <w:i/>
                      <w:iCs/>
                      <w:color w:val="000000"/>
                      <w:sz w:val="20"/>
                      <w:szCs w:val="20"/>
                    </w:rPr>
                    <w:t>Littleton v Burgess</w:t>
                  </w:r>
                  <w:r>
                    <w:rPr>
                      <w:rStyle w:val="apple-converted-space"/>
                      <w:rFonts w:ascii="Arial" w:hAnsi="Arial" w:cs="Arial"/>
                      <w:color w:val="000000"/>
                      <w:sz w:val="20"/>
                      <w:szCs w:val="20"/>
                    </w:rPr>
                    <w:t> </w:t>
                  </w:r>
                  <w:r>
                    <w:rPr>
                      <w:rFonts w:ascii="Arial" w:hAnsi="Arial" w:cs="Arial"/>
                      <w:color w:val="000000"/>
                      <w:sz w:val="20"/>
                      <w:szCs w:val="20"/>
                    </w:rPr>
                    <w:t>82 P 864, 866, 14 Wyo 173.</w:t>
                  </w:r>
                  <w:r>
                    <w:rPr>
                      <w:rStyle w:val="apple-converted-space"/>
                      <w:rFonts w:ascii="Arial" w:hAnsi="Arial" w:cs="Arial"/>
                      <w:color w:val="000000"/>
                      <w:sz w:val="20"/>
                      <w:szCs w:val="20"/>
                    </w:rPr>
                    <w:t> </w:t>
                  </w:r>
                  <w:hyperlink r:id="rId442" w:anchor="TOA_1_41" w:history="1">
                    <w:r>
                      <w:rPr>
                        <w:rStyle w:val="Hyperlink"/>
                        <w:color w:val="000099"/>
                      </w:rPr>
                      <w:t>1</w:t>
                    </w:r>
                  </w:hyperlink>
                </w:p>
                <w:p w14:paraId="009C8E05" w14:textId="77777777" w:rsidR="001B51CD" w:rsidRDefault="001B51CD">
                  <w:pPr>
                    <w:pStyle w:val="NormalWeb"/>
                    <w:spacing w:line="226" w:lineRule="atLeast"/>
                    <w:jc w:val="both"/>
                  </w:pPr>
                  <w:r>
                    <w:rPr>
                      <w:rFonts w:ascii="Arial" w:hAnsi="Arial" w:cs="Arial"/>
                      <w:color w:val="000000"/>
                      <w:sz w:val="20"/>
                      <w:szCs w:val="20"/>
                    </w:rPr>
                    <w:t>Payne v. Massey (19__) 196 SW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493, 145 Tex 273.</w:t>
                  </w:r>
                  <w:hyperlink r:id="rId443" w:anchor="TOA_1_19" w:history="1">
                    <w:r>
                      <w:rPr>
                        <w:rStyle w:val="Hyperlink"/>
                        <w:color w:val="000099"/>
                      </w:rPr>
                      <w:t>1</w:t>
                    </w:r>
                  </w:hyperlink>
                </w:p>
                <w:p w14:paraId="1100FA3C" w14:textId="77777777" w:rsidR="001B51CD" w:rsidRDefault="001B51CD">
                  <w:pPr>
                    <w:pStyle w:val="NormalWeb"/>
                    <w:spacing w:line="226" w:lineRule="atLeast"/>
                    <w:jc w:val="both"/>
                  </w:pPr>
                  <w:r>
                    <w:rPr>
                      <w:rFonts w:ascii="Arial" w:hAnsi="Arial" w:cs="Arial"/>
                      <w:b/>
                      <w:bCs/>
                      <w:i/>
                      <w:iCs/>
                      <w:color w:val="000000"/>
                      <w:sz w:val="20"/>
                      <w:szCs w:val="20"/>
                    </w:rPr>
                    <w:t>Robertson vs. Department of Public Works</w:t>
                  </w:r>
                  <w:r>
                    <w:rPr>
                      <w:rFonts w:ascii="Arial" w:hAnsi="Arial" w:cs="Arial"/>
                      <w:color w:val="000000"/>
                      <w:sz w:val="20"/>
                      <w:szCs w:val="20"/>
                    </w:rPr>
                    <w:t>, 180 Wash 133,147 "Complete freedom of the highways is so old and well established a blessing that we have forgotten the days of the Robber Barons and toll roads, and yet, under an act like this, arbitrarily administered, the highways may be completely monopolized, if, through lack of interest, the people submit, then they may look to see the most sacred of their liberties taken from them one by one, by more or less rapid encroachment.".</w:t>
                  </w:r>
                  <w:r>
                    <w:rPr>
                      <w:rFonts w:ascii="Arial" w:hAnsi="Arial" w:cs="Arial"/>
                      <w:color w:val="000000"/>
                      <w:sz w:val="20"/>
                      <w:szCs w:val="20"/>
                    </w:rPr>
                    <w:br/>
                  </w:r>
                  <w:hyperlink r:id="rId444" w:anchor="TOA_1_27" w:history="1">
                    <w:r>
                      <w:rPr>
                        <w:rStyle w:val="Hyperlink"/>
                        <w:color w:val="000099"/>
                      </w:rPr>
                      <w:t>1</w:t>
                    </w:r>
                  </w:hyperlink>
                  <w:hyperlink r:id="rId445" w:anchor="TOA_1_50" w:history="1">
                    <w:r>
                      <w:rPr>
                        <w:rStyle w:val="Hyperlink"/>
                        <w:color w:val="000099"/>
                      </w:rPr>
                      <w:t>2</w:t>
                    </w:r>
                  </w:hyperlink>
                </w:p>
                <w:p w14:paraId="6D8C8DE9" w14:textId="77777777" w:rsidR="001B51CD" w:rsidRDefault="001B51CD">
                  <w:pPr>
                    <w:pStyle w:val="NormalWeb"/>
                    <w:spacing w:line="226" w:lineRule="atLeast"/>
                    <w:jc w:val="both"/>
                  </w:pPr>
                  <w:r>
                    <w:rPr>
                      <w:rFonts w:ascii="Arial" w:hAnsi="Arial" w:cs="Arial"/>
                      <w:b/>
                      <w:bCs/>
                      <w:i/>
                      <w:iCs/>
                      <w:color w:val="000000"/>
                      <w:sz w:val="20"/>
                      <w:szCs w:val="20"/>
                    </w:rPr>
                    <w:t>Taylor v Smith</w:t>
                  </w:r>
                  <w:r>
                    <w:rPr>
                      <w:rFonts w:ascii="Arial" w:hAnsi="Arial" w:cs="Arial"/>
                      <w:color w:val="000000"/>
                      <w:sz w:val="20"/>
                      <w:szCs w:val="20"/>
                    </w:rPr>
                    <w:t>, 140 Va. 217, 235</w:t>
                  </w:r>
                  <w:hyperlink r:id="rId446" w:anchor="TOA_1_44" w:history="1">
                    <w:r>
                      <w:rPr>
                        <w:rStyle w:val="Hyperlink"/>
                        <w:color w:val="000099"/>
                      </w:rPr>
                      <w:t>1</w:t>
                    </w:r>
                  </w:hyperlink>
                </w:p>
                <w:p w14:paraId="442D1F3D" w14:textId="77777777" w:rsidR="001B51CD" w:rsidRDefault="001B51CD">
                  <w:pPr>
                    <w:pStyle w:val="NormalWeb"/>
                    <w:spacing w:line="226" w:lineRule="atLeast"/>
                    <w:jc w:val="both"/>
                  </w:pPr>
                  <w:r>
                    <w:rPr>
                      <w:rFonts w:ascii="Arial" w:hAnsi="Arial" w:cs="Arial"/>
                      <w:b/>
                      <w:bCs/>
                      <w:i/>
                      <w:iCs/>
                      <w:color w:val="000000"/>
                      <w:sz w:val="20"/>
                      <w:szCs w:val="20"/>
                    </w:rPr>
                    <w:t>Thompson v. Smith</w:t>
                  </w:r>
                  <w:r>
                    <w:rPr>
                      <w:rFonts w:ascii="Arial" w:hAnsi="Arial" w:cs="Arial"/>
                      <w:color w:val="000000"/>
                      <w:sz w:val="20"/>
                      <w:szCs w:val="20"/>
                    </w:rPr>
                    <w:t>, 154 SE 579.</w:t>
                  </w:r>
                  <w:hyperlink r:id="rId447" w:anchor="TOA_1_25" w:history="1">
                    <w:r>
                      <w:rPr>
                        <w:rStyle w:val="Hyperlink"/>
                        <w:color w:val="000099"/>
                      </w:rPr>
                      <w:t>1</w:t>
                    </w:r>
                  </w:hyperlink>
                </w:p>
                <w:p w14:paraId="1214457F" w14:textId="77777777" w:rsidR="001B51CD" w:rsidRDefault="001B51CD">
                  <w:pPr>
                    <w:pStyle w:val="NormalWeb"/>
                    <w:spacing w:line="226" w:lineRule="atLeast"/>
                    <w:jc w:val="both"/>
                  </w:pPr>
                  <w:r>
                    <w:rPr>
                      <w:rFonts w:ascii="Arial" w:hAnsi="Arial" w:cs="Arial"/>
                      <w:b/>
                      <w:bCs/>
                      <w:i/>
                      <w:iCs/>
                      <w:color w:val="000000"/>
                      <w:sz w:val="20"/>
                      <w:szCs w:val="20"/>
                    </w:rPr>
                    <w:t>Wool v Larner</w:t>
                  </w:r>
                  <w:r>
                    <w:rPr>
                      <w:rFonts w:ascii="Arial" w:hAnsi="Arial" w:cs="Arial"/>
                      <w:color w:val="000000"/>
                      <w:sz w:val="20"/>
                      <w:szCs w:val="20"/>
                    </w:rPr>
                    <w:t>, 26 A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89, 92, 112 Vt. 431.</w:t>
                  </w:r>
                  <w:hyperlink r:id="rId448" w:anchor="TOA_1_43" w:history="1">
                    <w:r>
                      <w:rPr>
                        <w:rStyle w:val="apple-converted-space"/>
                        <w:color w:val="000099"/>
                      </w:rPr>
                      <w:t> </w:t>
                    </w:r>
                    <w:r>
                      <w:rPr>
                        <w:rStyle w:val="Hyperlink"/>
                        <w:color w:val="000099"/>
                      </w:rPr>
                      <w:t>1</w:t>
                    </w:r>
                  </w:hyperlink>
                </w:p>
                <w:p w14:paraId="2EBAE6EA" w14:textId="77777777" w:rsidR="001B51CD" w:rsidRDefault="001B51CD">
                  <w:pPr>
                    <w:pStyle w:val="NormalWeb"/>
                    <w:spacing w:line="226" w:lineRule="atLeast"/>
                  </w:pPr>
                  <w:r>
                    <w:t> </w:t>
                  </w:r>
                </w:p>
                <w:p w14:paraId="53396750" w14:textId="77777777" w:rsidR="001B51CD" w:rsidRDefault="001B51CD">
                  <w:pPr>
                    <w:pStyle w:val="NormalWeb"/>
                    <w:spacing w:line="226" w:lineRule="atLeast"/>
                    <w:jc w:val="both"/>
                  </w:pPr>
                  <w:bookmarkStart w:id="18" w:name="TOC2_5"/>
                  <w:bookmarkEnd w:id="18"/>
                  <w:r>
                    <w:rPr>
                      <w:rFonts w:ascii="Arial" w:hAnsi="Arial" w:cs="Arial"/>
                      <w:b/>
                      <w:bCs/>
                      <w:color w:val="000000"/>
                      <w:sz w:val="22"/>
                      <w:szCs w:val="22"/>
                    </w:rPr>
                    <w:t>Table #5: Pennsylvania statutes and rules cited herein:</w:t>
                  </w:r>
                </w:p>
                <w:p w14:paraId="5C3D4CC4" w14:textId="77777777" w:rsidR="001B51CD" w:rsidRDefault="001B51CD">
                  <w:pPr>
                    <w:pStyle w:val="NormalWeb"/>
                    <w:spacing w:line="226" w:lineRule="atLeast"/>
                  </w:pPr>
                  <w:r>
                    <w:t> </w:t>
                  </w:r>
                </w:p>
                <w:p w14:paraId="36B6D9D7" w14:textId="77777777" w:rsidR="001B51CD" w:rsidRDefault="001B51CD">
                  <w:pPr>
                    <w:pStyle w:val="NormalWeb"/>
                    <w:spacing w:line="226" w:lineRule="atLeast"/>
                    <w:jc w:val="both"/>
                  </w:pPr>
                  <w:bookmarkStart w:id="19" w:name="TOC2_6"/>
                  <w:bookmarkEnd w:id="19"/>
                  <w:r>
                    <w:rPr>
                      <w:rFonts w:ascii="Arial" w:hAnsi="Arial" w:cs="Arial"/>
                      <w:b/>
                      <w:bCs/>
                      <w:color w:val="000000"/>
                      <w:sz w:val="22"/>
                      <w:szCs w:val="22"/>
                    </w:rPr>
                    <w:t>Table #6: Constitutional clauses cited herein:</w:t>
                  </w:r>
                </w:p>
                <w:p w14:paraId="1FCFD065" w14:textId="77777777" w:rsidR="001B51CD" w:rsidRDefault="001B51CD">
                  <w:pPr>
                    <w:pStyle w:val="NormalWeb"/>
                    <w:spacing w:line="226" w:lineRule="atLeast"/>
                    <w:jc w:val="both"/>
                  </w:pPr>
                  <w:r>
                    <w:rPr>
                      <w:rFonts w:ascii="Arial" w:hAnsi="Arial" w:cs="Arial"/>
                      <w:b/>
                      <w:bCs/>
                      <w:color w:val="000000"/>
                      <w:sz w:val="20"/>
                      <w:szCs w:val="20"/>
                    </w:rPr>
                    <w:t>California Constitution</w:t>
                  </w:r>
                  <w:r>
                    <w:rPr>
                      <w:rStyle w:val="apple-converted-space"/>
                      <w:rFonts w:ascii="Arial" w:hAnsi="Arial" w:cs="Arial"/>
                      <w:b/>
                      <w:bCs/>
                      <w:color w:val="000000"/>
                      <w:sz w:val="20"/>
                      <w:szCs w:val="20"/>
                    </w:rPr>
                    <w:t> </w:t>
                  </w:r>
                  <w:hyperlink r:id="rId449" w:anchor="TOA_1_62" w:history="1">
                    <w:r>
                      <w:rPr>
                        <w:rStyle w:val="Hyperlink"/>
                        <w:color w:val="000099"/>
                      </w:rPr>
                      <w:t>1</w:t>
                    </w:r>
                  </w:hyperlink>
                </w:p>
                <w:p w14:paraId="027A6A84" w14:textId="77777777" w:rsidR="001B51CD" w:rsidRDefault="001B51CD">
                  <w:pPr>
                    <w:pStyle w:val="NormalWeb"/>
                    <w:spacing w:line="226" w:lineRule="atLeast"/>
                    <w:jc w:val="both"/>
                  </w:pPr>
                  <w:r>
                    <w:rPr>
                      <w:rFonts w:ascii="Arial" w:hAnsi="Arial" w:cs="Arial"/>
                      <w:b/>
                      <w:bCs/>
                      <w:i/>
                      <w:iCs/>
                      <w:color w:val="000000"/>
                      <w:sz w:val="20"/>
                      <w:szCs w:val="20"/>
                    </w:rPr>
                    <w:t>Edwards v California.</w:t>
                  </w:r>
                  <w:hyperlink r:id="rId450" w:anchor="TOA_1_48" w:history="1">
                    <w:r>
                      <w:rPr>
                        <w:rStyle w:val="Hyperlink"/>
                        <w:color w:val="000099"/>
                      </w:rPr>
                      <w:t>1</w:t>
                    </w:r>
                  </w:hyperlink>
                </w:p>
                <w:p w14:paraId="2D5509CB" w14:textId="77777777" w:rsidR="001B51CD" w:rsidRDefault="001B51CD">
                  <w:pPr>
                    <w:pStyle w:val="NormalWeb"/>
                    <w:spacing w:line="226" w:lineRule="atLeast"/>
                    <w:jc w:val="both"/>
                  </w:pPr>
                  <w:r>
                    <w:rPr>
                      <w:rFonts w:ascii="Arial" w:hAnsi="Arial" w:cs="Arial"/>
                      <w:color w:val="000000"/>
                      <w:sz w:val="20"/>
                      <w:szCs w:val="20"/>
                    </w:rPr>
                    <w:t>equal protection</w:t>
                  </w:r>
                  <w:r>
                    <w:rPr>
                      <w:rStyle w:val="apple-converted-space"/>
                      <w:rFonts w:ascii="Arial" w:hAnsi="Arial" w:cs="Arial"/>
                      <w:color w:val="000000"/>
                      <w:sz w:val="20"/>
                      <w:szCs w:val="20"/>
                    </w:rPr>
                    <w:t> </w:t>
                  </w:r>
                  <w:hyperlink r:id="rId451" w:anchor="TOA_1_57" w:history="1">
                    <w:r>
                      <w:rPr>
                        <w:rStyle w:val="Hyperlink"/>
                        <w:color w:val="000099"/>
                      </w:rPr>
                      <w:t>1</w:t>
                    </w:r>
                  </w:hyperlink>
                </w:p>
                <w:p w14:paraId="3265814C" w14:textId="77777777" w:rsidR="001B51CD" w:rsidRDefault="001B51CD">
                  <w:pPr>
                    <w:pStyle w:val="NormalWeb"/>
                    <w:spacing w:line="226" w:lineRule="atLeast"/>
                    <w:jc w:val="both"/>
                  </w:pPr>
                  <w:r>
                    <w:rPr>
                      <w:rFonts w:ascii="Arial" w:hAnsi="Arial" w:cs="Arial"/>
                      <w:color w:val="000000"/>
                      <w:sz w:val="20"/>
                      <w:szCs w:val="20"/>
                    </w:rPr>
                    <w:t>Equal Protection Clause</w:t>
                  </w:r>
                  <w:hyperlink r:id="rId452" w:anchor="TOA_1_39" w:history="1">
                    <w:r>
                      <w:rPr>
                        <w:rStyle w:val="apple-converted-space"/>
                        <w:color w:val="000099"/>
                      </w:rPr>
                      <w:t> </w:t>
                    </w:r>
                    <w:r>
                      <w:rPr>
                        <w:rStyle w:val="Hyperlink"/>
                        <w:color w:val="000099"/>
                      </w:rPr>
                      <w:t>1</w:t>
                    </w:r>
                  </w:hyperlink>
                </w:p>
                <w:p w14:paraId="7B1E1533" w14:textId="77777777" w:rsidR="001B51CD" w:rsidRDefault="001B51CD">
                  <w:pPr>
                    <w:pStyle w:val="NormalWeb"/>
                    <w:spacing w:line="226" w:lineRule="atLeast"/>
                    <w:jc w:val="both"/>
                  </w:pPr>
                  <w:r>
                    <w:rPr>
                      <w:rFonts w:ascii="Arial" w:hAnsi="Arial" w:cs="Arial"/>
                      <w:color w:val="000000"/>
                      <w:sz w:val="20"/>
                      <w:szCs w:val="20"/>
                    </w:rPr>
                    <w:t>U.S. Constitution: Art. 1 Section 10, Clause 3: “ No state shall, without Consent of Congress, . . . enter into any Agreement or Compact with another State. . .”</w:t>
                  </w:r>
                  <w:hyperlink r:id="rId453" w:anchor="TOA_1_36" w:history="1">
                    <w:r>
                      <w:rPr>
                        <w:rStyle w:val="apple-converted-space"/>
                        <w:color w:val="000099"/>
                      </w:rPr>
                      <w:t> </w:t>
                    </w:r>
                    <w:r>
                      <w:rPr>
                        <w:rStyle w:val="Hyperlink"/>
                        <w:color w:val="000099"/>
                      </w:rPr>
                      <w:t>1</w:t>
                    </w:r>
                  </w:hyperlink>
                </w:p>
                <w:p w14:paraId="4C204880" w14:textId="77777777" w:rsidR="001B51CD" w:rsidRDefault="001B51CD">
                  <w:pPr>
                    <w:pStyle w:val="NormalWeb"/>
                    <w:spacing w:line="226" w:lineRule="atLeast"/>
                    <w:jc w:val="both"/>
                  </w:pPr>
                  <w:r>
                    <w:rPr>
                      <w:rFonts w:ascii="Arial" w:hAnsi="Arial" w:cs="Arial"/>
                      <w:b/>
                      <w:bCs/>
                      <w:color w:val="000000"/>
                      <w:sz w:val="20"/>
                      <w:szCs w:val="20"/>
                    </w:rPr>
                    <w:t>U.S. v Guest</w:t>
                  </w:r>
                  <w:hyperlink r:id="rId454" w:anchor="TOA_1_47" w:history="1">
                    <w:r>
                      <w:rPr>
                        <w:rStyle w:val="apple-converted-space"/>
                        <w:color w:val="000099"/>
                      </w:rPr>
                      <w:t> </w:t>
                    </w:r>
                    <w:r>
                      <w:rPr>
                        <w:rStyle w:val="Hyperlink"/>
                        <w:color w:val="000099"/>
                      </w:rPr>
                      <w:t>1</w:t>
                    </w:r>
                  </w:hyperlink>
                </w:p>
                <w:p w14:paraId="0D8A43D3" w14:textId="77777777" w:rsidR="001B51CD" w:rsidRDefault="001B51CD">
                  <w:pPr>
                    <w:pStyle w:val="NormalWeb"/>
                    <w:spacing w:line="226" w:lineRule="atLeast"/>
                    <w:jc w:val="both"/>
                  </w:pPr>
                  <w:bookmarkStart w:id="20" w:name="TOC2_7"/>
                  <w:bookmarkEnd w:id="20"/>
                  <w:r>
                    <w:rPr>
                      <w:rFonts w:ascii="Arial" w:hAnsi="Arial" w:cs="Arial"/>
                      <w:b/>
                      <w:bCs/>
                      <w:color w:val="000000"/>
                      <w:sz w:val="22"/>
                      <w:szCs w:val="22"/>
                    </w:rPr>
                    <w:t>Table #7: Learned Treatises and Encyclopedias cited herein:</w:t>
                  </w:r>
                </w:p>
                <w:p w14:paraId="0C58A9A8" w14:textId="77777777" w:rsidR="001B51CD" w:rsidRDefault="001B51CD">
                  <w:pPr>
                    <w:pStyle w:val="NormalWeb"/>
                    <w:spacing w:line="226" w:lineRule="atLeast"/>
                    <w:jc w:val="both"/>
                  </w:pPr>
                  <w:r>
                    <w:rPr>
                      <w:rFonts w:ascii="Arial" w:hAnsi="Arial" w:cs="Arial"/>
                      <w:b/>
                      <w:bCs/>
                      <w:i/>
                      <w:iCs/>
                      <w:color w:val="000000"/>
                      <w:sz w:val="20"/>
                      <w:szCs w:val="20"/>
                    </w:rPr>
                    <w:t>American Jurisprudence, 1</w:t>
                  </w:r>
                  <w:r>
                    <w:rPr>
                      <w:rFonts w:ascii="Arial" w:hAnsi="Arial" w:cs="Arial"/>
                      <w:b/>
                      <w:bCs/>
                      <w:i/>
                      <w:iCs/>
                      <w:color w:val="000000"/>
                      <w:sz w:val="20"/>
                      <w:szCs w:val="20"/>
                      <w:vertAlign w:val="superscript"/>
                    </w:rPr>
                    <w:t>st</w:t>
                  </w:r>
                  <w:r>
                    <w:rPr>
                      <w:rStyle w:val="apple-converted-space"/>
                      <w:rFonts w:ascii="Arial" w:hAnsi="Arial" w:cs="Arial"/>
                      <w:b/>
                      <w:bCs/>
                      <w:i/>
                      <w:iCs/>
                      <w:color w:val="000000"/>
                      <w:sz w:val="20"/>
                      <w:szCs w:val="20"/>
                    </w:rPr>
                    <w:t> </w:t>
                  </w:r>
                  <w:r>
                    <w:rPr>
                      <w:rFonts w:ascii="Arial" w:hAnsi="Arial" w:cs="Arial"/>
                      <w:b/>
                      <w:bCs/>
                      <w:i/>
                      <w:iCs/>
                      <w:color w:val="000000"/>
                      <w:sz w:val="20"/>
                      <w:szCs w:val="20"/>
                    </w:rPr>
                    <w:t>Edition. Constitutional Law</w:t>
                  </w:r>
                  <w:r>
                    <w:rPr>
                      <w:rFonts w:ascii="Arial" w:hAnsi="Arial" w:cs="Arial"/>
                      <w:color w:val="000000"/>
                      <w:sz w:val="20"/>
                      <w:szCs w:val="20"/>
                    </w:rPr>
                    <w:t>, Sect.329, p.1135 “The Right of the Citizen to travel upon the public highways and to transport his property thereon, by horsedrawn carriage, wagon, or automobile, is not a mere privilege which may be permitted or prohibited at will, but the common Right which he has under his Right to life, liberty, and the pursuit of happiness. Under this Constitutional guarantee one may, therefore, under normal conditions, travel at his inclination along the public highways or in public places, and while conducting himself in an orderly and decent manner, neither interfering with nor disturbing another's Rights, he will be protected, not only in his person, but in his safe conduct."</w:t>
                  </w:r>
                  <w:r>
                    <w:rPr>
                      <w:rFonts w:ascii="Arial" w:hAnsi="Arial" w:cs="Arial"/>
                      <w:color w:val="000000"/>
                      <w:sz w:val="20"/>
                      <w:szCs w:val="20"/>
                    </w:rPr>
                    <w:br/>
                  </w:r>
                  <w:hyperlink r:id="rId455" w:anchor="TOA_1_1" w:history="1">
                    <w:r>
                      <w:rPr>
                        <w:rStyle w:val="Hyperlink"/>
                        <w:color w:val="000099"/>
                      </w:rPr>
                      <w:t>1</w:t>
                    </w:r>
                  </w:hyperlink>
                </w:p>
                <w:p w14:paraId="407147C1" w14:textId="77777777" w:rsidR="001B51CD" w:rsidRDefault="001B51CD">
                  <w:pPr>
                    <w:pStyle w:val="NormalWeb"/>
                    <w:spacing w:line="226" w:lineRule="atLeast"/>
                  </w:pPr>
                  <w:r>
                    <w:t> </w:t>
                  </w:r>
                </w:p>
                <w:p w14:paraId="54DA9A05" w14:textId="77777777" w:rsidR="001B51CD" w:rsidRDefault="001B51CD"/>
                <w:p w14:paraId="615382AA" w14:textId="77777777" w:rsidR="001B51CD" w:rsidRDefault="001B51CD">
                  <w:pPr>
                    <w:pStyle w:val="NormalWeb"/>
                    <w:spacing w:line="340" w:lineRule="atLeast"/>
                    <w:jc w:val="center"/>
                  </w:pPr>
                  <w:bookmarkStart w:id="21" w:name="TOC1_2"/>
                  <w:bookmarkEnd w:id="21"/>
                  <w:r>
                    <w:rPr>
                      <w:rFonts w:ascii="Arial" w:hAnsi="Arial" w:cs="Arial"/>
                      <w:b/>
                      <w:bCs/>
                      <w:color w:val="000000"/>
                      <w:sz w:val="20"/>
                      <w:szCs w:val="20"/>
                    </w:rPr>
                    <w:t>Memorandum of Authorities</w:t>
                  </w:r>
                </w:p>
                <w:p w14:paraId="5BC88D39" w14:textId="77777777" w:rsidR="001B51CD" w:rsidRDefault="001B51CD">
                  <w:pPr>
                    <w:pStyle w:val="NormalWeb"/>
                    <w:spacing w:line="340" w:lineRule="atLeast"/>
                    <w:jc w:val="center"/>
                  </w:pPr>
                  <w:bookmarkStart w:id="22" w:name="TOC1_3"/>
                  <w:bookmarkEnd w:id="22"/>
                  <w:r>
                    <w:rPr>
                      <w:rFonts w:ascii="Arial" w:hAnsi="Arial" w:cs="Arial"/>
                      <w:b/>
                      <w:bCs/>
                      <w:color w:val="000000"/>
                      <w:sz w:val="20"/>
                      <w:szCs w:val="20"/>
                    </w:rPr>
                    <w:t>History of the driver license</w:t>
                  </w:r>
                </w:p>
                <w:p w14:paraId="37DE98E7" w14:textId="77777777" w:rsidR="001B51CD" w:rsidRDefault="001B51CD">
                  <w:pPr>
                    <w:pStyle w:val="NormalWeb"/>
                    <w:spacing w:line="340" w:lineRule="atLeast"/>
                    <w:jc w:val="center"/>
                  </w:pPr>
                  <w:bookmarkStart w:id="23" w:name="TOC2_8"/>
                  <w:bookmarkEnd w:id="23"/>
                  <w:r>
                    <w:rPr>
                      <w:rFonts w:ascii="Arial" w:hAnsi="Arial" w:cs="Arial"/>
                      <w:b/>
                      <w:bCs/>
                      <w:color w:val="000000"/>
                      <w:sz w:val="20"/>
                      <w:szCs w:val="20"/>
                    </w:rPr>
                    <w:t>In the Beginning we built roads. We shared common tenancy.</w:t>
                  </w:r>
                </w:p>
                <w:p w14:paraId="719C9D8C" w14:textId="77777777" w:rsidR="001B51CD" w:rsidRDefault="001B51CD">
                  <w:pPr>
                    <w:pStyle w:val="NormalWeb"/>
                    <w:spacing w:line="340" w:lineRule="atLeast"/>
                    <w:jc w:val="both"/>
                  </w:pPr>
                  <w:r>
                    <w:rPr>
                      <w:rFonts w:ascii="Arial" w:hAnsi="Arial" w:cs="Arial"/>
                      <w:color w:val="000000"/>
                      <w:sz w:val="20"/>
                      <w:szCs w:val="20"/>
                    </w:rPr>
                    <w:t>            The townships generally required citizens to contribute approximately 10 days in the spring to fix the roads. Those citizens with wagons hauled macadam rock and other materials.</w:t>
                  </w:r>
                </w:p>
                <w:p w14:paraId="2054F694" w14:textId="77777777" w:rsidR="001B51CD" w:rsidRDefault="001B51CD">
                  <w:pPr>
                    <w:pStyle w:val="NormalWeb"/>
                    <w:spacing w:line="340" w:lineRule="atLeast"/>
                    <w:jc w:val="center"/>
                  </w:pPr>
                  <w:r>
                    <w:rPr>
                      <w:rFonts w:ascii="Arial" w:hAnsi="Arial" w:cs="Arial"/>
                      <w:b/>
                      <w:bCs/>
                      <w:color w:val="000000"/>
                      <w:sz w:val="20"/>
                      <w:szCs w:val="20"/>
                    </w:rPr>
                    <w:t>Evolution of Driver License - as related by Charles Sprinkle of Ojai, California</w:t>
                  </w:r>
                </w:p>
                <w:p w14:paraId="768442D6" w14:textId="77777777" w:rsidR="001B51CD" w:rsidRDefault="001B51CD">
                  <w:pPr>
                    <w:pStyle w:val="NormalWeb"/>
                    <w:spacing w:line="340" w:lineRule="atLeast"/>
                    <w:jc w:val="both"/>
                  </w:pPr>
                  <w:r>
                    <w:rPr>
                      <w:rFonts w:ascii="Arial" w:hAnsi="Arial" w:cs="Arial"/>
                      <w:color w:val="000000"/>
                      <w:sz w:val="20"/>
                      <w:szCs w:val="20"/>
                    </w:rPr>
                    <w:t>            Charles was born in 1939 in West Virginia. He says that volunteers patrolled the roads carrying gasoline for people with car problems. Eventually every driver paid 25 cents toward the gasoline fund. The receipt for this 25 cents was your license to use the road and partake of the services should you become stranded.</w:t>
                  </w:r>
                </w:p>
                <w:p w14:paraId="4B04F8FD" w14:textId="77777777" w:rsidR="001B51CD" w:rsidRDefault="001B51CD">
                  <w:pPr>
                    <w:pStyle w:val="NormalWeb"/>
                    <w:spacing w:line="340" w:lineRule="atLeast"/>
                    <w:jc w:val="center"/>
                  </w:pPr>
                  <w:bookmarkStart w:id="24" w:name="TOC2_9"/>
                  <w:bookmarkEnd w:id="24"/>
                  <w:r>
                    <w:rPr>
                      <w:rFonts w:ascii="Arial" w:hAnsi="Arial" w:cs="Arial"/>
                      <w:b/>
                      <w:bCs/>
                      <w:color w:val="000000"/>
                      <w:sz w:val="20"/>
                      <w:szCs w:val="20"/>
                    </w:rPr>
                    <w:t>Declaration of Douglas Palaschak re: The law of licensure of farm trucks.</w:t>
                  </w:r>
                </w:p>
                <w:p w14:paraId="18D0D575" w14:textId="77777777" w:rsidR="001B51CD" w:rsidRDefault="001B51CD">
                  <w:pPr>
                    <w:pStyle w:val="NormalWeb"/>
                    <w:spacing w:line="340" w:lineRule="atLeast"/>
                    <w:jc w:val="both"/>
                  </w:pPr>
                  <w:r>
                    <w:rPr>
                      <w:rFonts w:ascii="Arial" w:hAnsi="Arial" w:cs="Arial"/>
                      <w:color w:val="000000"/>
                      <w:sz w:val="20"/>
                      <w:szCs w:val="20"/>
                    </w:rPr>
                    <w:t>            I, Douglas Palaschak, declare the following under penalty of perjury: I remember. I was raised on a grand corn and soybean farm in Illinois. When I was age 9, each of my Grandfathers owned a grain truck. Both trucks said the same thing on the side: “Not for hire”. I pondered this strange message for many years. Why would you not hire your truck out? Why make an issue of it before anybody even asks? The answer seemed to be that if you hired out your truck then you became subject to a higher tax on the truck. In fact to this day there is a rule, perhaps unwritten, that a farmer may drive his truck to the nearest grain elevator just as he may drive his tractor and wagon, to wit: without regard for licenses on the driver or the truck - because none are needed for the tractor and wagon hauling corn in from the field.</w:t>
                  </w:r>
                </w:p>
                <w:p w14:paraId="1E99B14A" w14:textId="77777777" w:rsidR="001B51CD" w:rsidRDefault="001B51CD">
                  <w:pPr>
                    <w:pStyle w:val="NormalWeb"/>
                    <w:spacing w:line="340" w:lineRule="atLeast"/>
                    <w:jc w:val="both"/>
                  </w:pPr>
                  <w:r>
                    <w:rPr>
                      <w:rFonts w:ascii="Arial" w:hAnsi="Arial" w:cs="Arial"/>
                      <w:color w:val="000000"/>
                      <w:sz w:val="20"/>
                      <w:szCs w:val="20"/>
                    </w:rPr>
                    <w:t>            I drove a grain truck again on the farm in the harvests of 1996, 1997, and 1998. I drove it without a driver license for a truck, and, as I recall, the trucks, or at least one of them was not currently registered. That is how the issue arose.</w:t>
                  </w:r>
                </w:p>
                <w:p w14:paraId="093317D0" w14:textId="77777777" w:rsidR="001B51CD" w:rsidRDefault="001B51CD">
                  <w:pPr>
                    <w:pStyle w:val="NormalWeb"/>
                    <w:spacing w:line="340" w:lineRule="atLeast"/>
                    <w:jc w:val="both"/>
                  </w:pPr>
                  <w:r>
                    <w:rPr>
                      <w:rFonts w:ascii="Arial" w:hAnsi="Arial" w:cs="Arial"/>
                      <w:color w:val="000000"/>
                      <w:sz w:val="20"/>
                      <w:szCs w:val="20"/>
                    </w:rPr>
                    <w:t>________________</w:t>
                  </w:r>
                </w:p>
                <w:p w14:paraId="08253552" w14:textId="77777777" w:rsidR="001B51CD" w:rsidRDefault="001B51CD">
                  <w:pPr>
                    <w:pStyle w:val="NormalWeb"/>
                    <w:spacing w:line="340" w:lineRule="atLeast"/>
                    <w:jc w:val="both"/>
                  </w:pPr>
                  <w:r>
                    <w:rPr>
                      <w:rFonts w:ascii="Arial" w:hAnsi="Arial" w:cs="Arial"/>
                      <w:color w:val="000000"/>
                      <w:sz w:val="20"/>
                      <w:szCs w:val="20"/>
                    </w:rPr>
                    <w:t>Douglas Palaschak</w:t>
                  </w:r>
                </w:p>
                <w:p w14:paraId="167B4B74" w14:textId="77777777" w:rsidR="001B51CD" w:rsidRDefault="001B51CD">
                  <w:pPr>
                    <w:pStyle w:val="NormalWeb"/>
                    <w:spacing w:line="340" w:lineRule="atLeast"/>
                    <w:jc w:val="center"/>
                  </w:pPr>
                  <w:bookmarkStart w:id="25" w:name="TOC1_4"/>
                  <w:bookmarkEnd w:id="25"/>
                  <w:r>
                    <w:rPr>
                      <w:rFonts w:ascii="Arial" w:hAnsi="Arial" w:cs="Arial"/>
                      <w:b/>
                      <w:bCs/>
                      <w:color w:val="000000"/>
                      <w:sz w:val="20"/>
                      <w:szCs w:val="20"/>
                    </w:rPr>
                    <w:t>Defendant did not suddenly lose his right to drive.</w:t>
                  </w:r>
                </w:p>
                <w:p w14:paraId="130A719E" w14:textId="77777777" w:rsidR="001B51CD" w:rsidRDefault="001B51CD">
                  <w:pPr>
                    <w:pStyle w:val="NormalWeb"/>
                    <w:spacing w:line="340" w:lineRule="atLeast"/>
                    <w:jc w:val="both"/>
                  </w:pPr>
                  <w:r>
                    <w:rPr>
                      <w:rFonts w:ascii="Arial" w:hAnsi="Arial" w:cs="Arial"/>
                      <w:color w:val="000000"/>
                      <w:sz w:val="20"/>
                      <w:szCs w:val="20"/>
                    </w:rPr>
                    <w:t>            By stealthy encroachment the state takes away our liberty and sells is back to us as a license. The stealth encroachment process of the corporation/ state against the human depends on time for its success. The human lives perhaps 85 years. The corporation/ state has eternal life. As each succeeding generation dies off, the next generation fails to remember the lessons and history of the previous generation. The corporation state counts on that. Defendant remembers the way it was.</w:t>
                  </w:r>
                </w:p>
                <w:p w14:paraId="12B57106" w14:textId="77777777" w:rsidR="001B51CD" w:rsidRDefault="001B51CD">
                  <w:pPr>
                    <w:pStyle w:val="NormalWeb"/>
                    <w:spacing w:line="340" w:lineRule="atLeast"/>
                    <w:jc w:val="center"/>
                  </w:pPr>
                  <w:bookmarkStart w:id="26" w:name="TOC2_10"/>
                  <w:bookmarkEnd w:id="26"/>
                  <w:r>
                    <w:rPr>
                      <w:rFonts w:ascii="Arial" w:hAnsi="Arial" w:cs="Arial"/>
                      <w:b/>
                      <w:bCs/>
                      <w:color w:val="000000"/>
                      <w:sz w:val="20"/>
                      <w:szCs w:val="20"/>
                    </w:rPr>
                    <w:t>We use the road as common tenants - not as renters from the state</w:t>
                  </w:r>
                </w:p>
                <w:p w14:paraId="55BDB69D" w14:textId="77777777" w:rsidR="001B51CD" w:rsidRDefault="001B51CD">
                  <w:pPr>
                    <w:pStyle w:val="NormalWeb"/>
                    <w:spacing w:line="340" w:lineRule="atLeast"/>
                    <w:jc w:val="both"/>
                  </w:pPr>
                  <w:r>
                    <w:rPr>
                      <w:rFonts w:ascii="Arial" w:hAnsi="Arial" w:cs="Arial"/>
                      <w:color w:val="000000"/>
                      <w:sz w:val="20"/>
                      <w:szCs w:val="20"/>
                    </w:rPr>
                    <w:t>            Stealthy encroachment at work: The state counts on this generation to forget that we use the roads as tenants in common - not as licensees! Teodor Marian and his Mentor Richard McDonald have researched this vein. By looking back at old disputes regarding roads, rivers, and other ways of passage, we see clearly that the view was that public property is nothing more than property held in common tenancy for use by the</w:t>
                  </w:r>
                </w:p>
                <w:p w14:paraId="6A139128" w14:textId="77777777" w:rsidR="001B51CD" w:rsidRDefault="001B51CD">
                  <w:pPr>
                    <w:pStyle w:val="NormalWeb"/>
                    <w:spacing w:line="340" w:lineRule="atLeast"/>
                    <w:jc w:val="both"/>
                  </w:pPr>
                  <w:r>
                    <w:rPr>
                      <w:rFonts w:ascii="Arial" w:hAnsi="Arial" w:cs="Arial"/>
                      <w:color w:val="000000"/>
                      <w:sz w:val="20"/>
                      <w:szCs w:val="20"/>
                    </w:rPr>
                    <w:t>public.</w:t>
                  </w:r>
                </w:p>
                <w:p w14:paraId="0BB4897F" w14:textId="77777777" w:rsidR="001B51CD" w:rsidRDefault="001B51CD">
                  <w:pPr>
                    <w:pStyle w:val="NormalWeb"/>
                    <w:spacing w:line="340" w:lineRule="atLeast"/>
                    <w:jc w:val="center"/>
                  </w:pPr>
                  <w:bookmarkStart w:id="27" w:name="TOC2_11"/>
                  <w:bookmarkEnd w:id="27"/>
                  <w:r>
                    <w:rPr>
                      <w:rFonts w:ascii="Arial" w:hAnsi="Arial" w:cs="Arial"/>
                      <w:b/>
                      <w:bCs/>
                      <w:color w:val="000000"/>
                      <w:sz w:val="20"/>
                      <w:szCs w:val="20"/>
                    </w:rPr>
                    <w:t>Comparison of Tenant in Common to Licensee</w:t>
                  </w:r>
                </w:p>
                <w:p w14:paraId="280B7813" w14:textId="77777777" w:rsidR="001B51CD" w:rsidRDefault="001B51CD">
                  <w:pPr>
                    <w:pStyle w:val="NormalWeb"/>
                    <w:spacing w:line="340" w:lineRule="atLeast"/>
                    <w:jc w:val="both"/>
                  </w:pPr>
                  <w:r>
                    <w:rPr>
                      <w:rFonts w:ascii="Arial" w:hAnsi="Arial" w:cs="Arial"/>
                      <w:color w:val="000000"/>
                      <w:sz w:val="20"/>
                      <w:szCs w:val="20"/>
                    </w:rPr>
                    <w:t>            The licensee must request the license from the licensor, he cannot demand it from him. The licensor cannot require the licensee to take his license under the licensee has encroached upon the thing or act that the licensor has competent authority over. You cannot demand a liquor license. By comparison you can use the road without even demanding anything. It is there to be used by all.</w:t>
                  </w:r>
                </w:p>
                <w:p w14:paraId="5B0A2773" w14:textId="77777777" w:rsidR="001B51CD" w:rsidRDefault="001B51CD">
                  <w:pPr>
                    <w:pStyle w:val="NormalWeb"/>
                    <w:spacing w:line="340" w:lineRule="atLeast"/>
                    <w:jc w:val="center"/>
                  </w:pPr>
                  <w:bookmarkStart w:id="28" w:name="TOC2_12"/>
                  <w:bookmarkEnd w:id="28"/>
                  <w:r>
                    <w:rPr>
                      <w:rFonts w:ascii="Arial" w:hAnsi="Arial" w:cs="Arial"/>
                      <w:b/>
                      <w:bCs/>
                      <w:color w:val="000000"/>
                      <w:sz w:val="20"/>
                      <w:szCs w:val="20"/>
                    </w:rPr>
                    <w:t>The Nature of a License: permission to do something that one otherwise may not do.</w:t>
                  </w:r>
                </w:p>
                <w:p w14:paraId="2F98499C" w14:textId="77777777" w:rsidR="001B51CD" w:rsidRDefault="001B51CD">
                  <w:pPr>
                    <w:pStyle w:val="NormalWeb"/>
                    <w:spacing w:line="340" w:lineRule="atLeast"/>
                    <w:jc w:val="both"/>
                  </w:pPr>
                  <w:r>
                    <w:rPr>
                      <w:rFonts w:ascii="Arial" w:hAnsi="Arial" w:cs="Arial"/>
                      <w:color w:val="000000"/>
                      <w:sz w:val="20"/>
                      <w:szCs w:val="20"/>
                    </w:rPr>
                    <w:t>            You may not hunt pheasant in my corn field without my permission. However, we each have the right, barring abuse, to use the road. We are tenants on common on the road.</w:t>
                  </w:r>
                </w:p>
                <w:p w14:paraId="004CAF8E" w14:textId="77777777" w:rsidR="001B51CD" w:rsidRDefault="001B51CD">
                  <w:pPr>
                    <w:pStyle w:val="NormalWeb"/>
                    <w:spacing w:line="340" w:lineRule="atLeast"/>
                    <w:ind w:left="1440" w:right="1440"/>
                    <w:jc w:val="both"/>
                  </w:pPr>
                  <w:r>
                    <w:rPr>
                      <w:rFonts w:ascii="Arial" w:hAnsi="Arial" w:cs="Arial"/>
                      <w:color w:val="000000"/>
                      <w:sz w:val="20"/>
                      <w:szCs w:val="20"/>
                    </w:rPr>
                    <w:t>To license means to confer on a person the right to do something which otherwise he would not have the right to do.</w:t>
                  </w:r>
                  <w:r>
                    <w:rPr>
                      <w:rStyle w:val="apple-converted-space"/>
                      <w:rFonts w:ascii="Arial" w:hAnsi="Arial" w:cs="Arial"/>
                      <w:color w:val="000000"/>
                      <w:sz w:val="20"/>
                      <w:szCs w:val="20"/>
                    </w:rPr>
                    <w:t> </w:t>
                  </w:r>
                  <w:bookmarkStart w:id="29" w:name="TOA_1_18"/>
                  <w:bookmarkEnd w:id="29"/>
                  <w:r>
                    <w:rPr>
                      <w:rFonts w:ascii="Arial" w:hAnsi="Arial" w:cs="Arial"/>
                      <w:b/>
                      <w:bCs/>
                      <w:i/>
                      <w:iCs/>
                      <w:color w:val="000000"/>
                      <w:sz w:val="20"/>
                      <w:szCs w:val="20"/>
                    </w:rPr>
                    <w:t>City of Louisville v Sebree</w:t>
                  </w:r>
                  <w:r>
                    <w:rPr>
                      <w:rStyle w:val="apple-converted-space"/>
                      <w:rFonts w:ascii="Arial" w:hAnsi="Arial" w:cs="Arial"/>
                      <w:b/>
                      <w:bCs/>
                      <w:i/>
                      <w:iCs/>
                      <w:color w:val="000000"/>
                      <w:sz w:val="20"/>
                      <w:szCs w:val="20"/>
                    </w:rPr>
                    <w:t> </w:t>
                  </w:r>
                  <w:r>
                    <w:rPr>
                      <w:rFonts w:ascii="Arial" w:hAnsi="Arial" w:cs="Arial"/>
                      <w:color w:val="000000"/>
                      <w:sz w:val="20"/>
                      <w:szCs w:val="20"/>
                    </w:rPr>
                    <w:t>(19__) 214 SW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248, 308 Ky 420</w:t>
                  </w:r>
                </w:p>
                <w:p w14:paraId="18F791D0" w14:textId="77777777" w:rsidR="001B51CD" w:rsidRDefault="001B51CD">
                  <w:pPr>
                    <w:pStyle w:val="NormalWeb"/>
                    <w:spacing w:line="340" w:lineRule="atLeast"/>
                    <w:jc w:val="both"/>
                  </w:pPr>
                  <w:r>
                    <w:rPr>
                      <w:rFonts w:ascii="Arial" w:hAnsi="Arial" w:cs="Arial"/>
                      <w:color w:val="000000"/>
                      <w:sz w:val="20"/>
                      <w:szCs w:val="20"/>
                    </w:rPr>
                    <w:t>            The state cannot sell a right to drive; it was already ours.</w:t>
                  </w:r>
                </w:p>
                <w:p w14:paraId="6CA18704" w14:textId="77777777" w:rsidR="001B51CD" w:rsidRDefault="001B51CD">
                  <w:pPr>
                    <w:pStyle w:val="NormalWeb"/>
                    <w:spacing w:line="340" w:lineRule="atLeast"/>
                    <w:ind w:left="1440" w:right="1440"/>
                    <w:jc w:val="both"/>
                  </w:pPr>
                  <w:r>
                    <w:rPr>
                      <w:rFonts w:ascii="Arial" w:hAnsi="Arial" w:cs="Arial"/>
                      <w:color w:val="000000"/>
                      <w:sz w:val="20"/>
                      <w:szCs w:val="20"/>
                    </w:rPr>
                    <w:t>The object of a license is to confer a right or power, which does not exist without it.</w:t>
                  </w:r>
                  <w:r>
                    <w:rPr>
                      <w:rStyle w:val="apple-converted-space"/>
                      <w:rFonts w:ascii="Arial" w:hAnsi="Arial" w:cs="Arial"/>
                      <w:color w:val="000000"/>
                      <w:sz w:val="20"/>
                      <w:szCs w:val="20"/>
                    </w:rPr>
                    <w:t> </w:t>
                  </w:r>
                  <w:bookmarkStart w:id="30" w:name="TOA_1_19"/>
                  <w:bookmarkEnd w:id="30"/>
                  <w:r>
                    <w:rPr>
                      <w:rFonts w:ascii="Arial" w:hAnsi="Arial" w:cs="Arial"/>
                      <w:b/>
                      <w:bCs/>
                      <w:i/>
                      <w:iCs/>
                      <w:color w:val="000000"/>
                      <w:sz w:val="20"/>
                      <w:szCs w:val="20"/>
                    </w:rPr>
                    <w:t>Payne v. Massey</w:t>
                  </w:r>
                  <w:r>
                    <w:rPr>
                      <w:rStyle w:val="apple-converted-space"/>
                      <w:rFonts w:ascii="Arial" w:hAnsi="Arial" w:cs="Arial"/>
                      <w:color w:val="000000"/>
                      <w:sz w:val="20"/>
                      <w:szCs w:val="20"/>
                    </w:rPr>
                    <w:t> </w:t>
                  </w:r>
                  <w:r>
                    <w:rPr>
                      <w:rFonts w:ascii="Arial" w:hAnsi="Arial" w:cs="Arial"/>
                      <w:color w:val="000000"/>
                      <w:sz w:val="20"/>
                      <w:szCs w:val="20"/>
                    </w:rPr>
                    <w:t>(19__) 196 SW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493, 145 Tex 273.</w:t>
                  </w:r>
                </w:p>
                <w:p w14:paraId="0BC5A457" w14:textId="77777777" w:rsidR="001B51CD" w:rsidRDefault="001B51CD">
                  <w:pPr>
                    <w:pStyle w:val="NormalWeb"/>
                    <w:spacing w:line="340" w:lineRule="atLeast"/>
                    <w:jc w:val="both"/>
                  </w:pPr>
                  <w:r>
                    <w:rPr>
                      <w:rFonts w:ascii="Arial" w:hAnsi="Arial" w:cs="Arial"/>
                      <w:color w:val="000000"/>
                      <w:sz w:val="20"/>
                      <w:szCs w:val="20"/>
                    </w:rPr>
                    <w:t>The word “license” means permission, or authority; and a license to do any particular thing, is a permission or authority to do that thing; and if granted by a person having power to grant it, transfers to the grantee the right to do whatever it purports to authorize.</w:t>
                  </w:r>
                  <w:r>
                    <w:rPr>
                      <w:rStyle w:val="apple-converted-space"/>
                      <w:rFonts w:ascii="Arial" w:hAnsi="Arial" w:cs="Arial"/>
                      <w:color w:val="000000"/>
                      <w:sz w:val="20"/>
                      <w:szCs w:val="20"/>
                    </w:rPr>
                    <w:t> </w:t>
                  </w:r>
                  <w:bookmarkStart w:id="31" w:name="TOA_1_20"/>
                  <w:bookmarkEnd w:id="31"/>
                  <w:r>
                    <w:rPr>
                      <w:rFonts w:ascii="Arial" w:hAnsi="Arial" w:cs="Arial"/>
                      <w:b/>
                      <w:bCs/>
                      <w:i/>
                      <w:iCs/>
                      <w:color w:val="000000"/>
                      <w:sz w:val="20"/>
                      <w:szCs w:val="20"/>
                    </w:rPr>
                    <w:t>Gibbons v. Ogden</w:t>
                  </w:r>
                  <w:r>
                    <w:rPr>
                      <w:rStyle w:val="apple-converted-space"/>
                      <w:rFonts w:ascii="Arial" w:hAnsi="Arial" w:cs="Arial"/>
                      <w:b/>
                      <w:bCs/>
                      <w:i/>
                      <w:iCs/>
                      <w:color w:val="000000"/>
                      <w:sz w:val="20"/>
                      <w:szCs w:val="20"/>
                    </w:rPr>
                    <w:t> </w:t>
                  </w:r>
                  <w:r>
                    <w:rPr>
                      <w:rFonts w:ascii="Arial" w:hAnsi="Arial" w:cs="Arial"/>
                      <w:color w:val="000000"/>
                      <w:sz w:val="20"/>
                      <w:szCs w:val="20"/>
                    </w:rPr>
                    <w:t>(Feb 1824) 22 US 1, 6 L Ed 23, 9 Wheat 1.</w:t>
                  </w:r>
                </w:p>
                <w:p w14:paraId="383E5B46" w14:textId="77777777" w:rsidR="001B51CD" w:rsidRDefault="001B51CD">
                  <w:pPr>
                    <w:pStyle w:val="NormalWeb"/>
                    <w:spacing w:line="340" w:lineRule="atLeast"/>
                    <w:jc w:val="center"/>
                  </w:pPr>
                  <w:bookmarkStart w:id="32" w:name="TOC1_5"/>
                  <w:bookmarkEnd w:id="32"/>
                  <w:r>
                    <w:rPr>
                      <w:rFonts w:ascii="Arial" w:hAnsi="Arial" w:cs="Arial"/>
                      <w:b/>
                      <w:bCs/>
                      <w:color w:val="000000"/>
                      <w:sz w:val="20"/>
                      <w:szCs w:val="20"/>
                    </w:rPr>
                    <w:t>Supreme Court’s Views on the right to Locomotion</w:t>
                  </w:r>
                </w:p>
                <w:p w14:paraId="4B4052B6" w14:textId="384E9B47" w:rsidR="001B51CD" w:rsidRDefault="001B51CD">
                  <w:pPr>
                    <w:pStyle w:val="NormalWeb"/>
                    <w:spacing w:line="340" w:lineRule="atLeast"/>
                    <w:jc w:val="both"/>
                  </w:pPr>
                  <w:r>
                    <w:rPr>
                      <w:rFonts w:ascii="Arial" w:hAnsi="Arial" w:cs="Arial"/>
                      <w:color w:val="000000"/>
                      <w:sz w:val="20"/>
                      <w:szCs w:val="20"/>
                    </w:rPr>
                    <w:t>A good place to start is</w:t>
                  </w:r>
                  <w:r>
                    <w:rPr>
                      <w:rStyle w:val="apple-converted-space"/>
                      <w:rFonts w:ascii="Arial" w:hAnsi="Arial" w:cs="Arial"/>
                      <w:color w:val="000000"/>
                      <w:sz w:val="20"/>
                      <w:szCs w:val="20"/>
                    </w:rPr>
                    <w:t> </w:t>
                  </w:r>
                  <w:r>
                    <w:rPr>
                      <w:rFonts w:ascii="Arial" w:hAnsi="Arial" w:cs="Arial"/>
                      <w:b/>
                      <w:bCs/>
                      <w:i/>
                      <w:iCs/>
                      <w:color w:val="000000"/>
                      <w:sz w:val="20"/>
                      <w:szCs w:val="20"/>
                    </w:rPr>
                    <w:t>Edwards v California</w:t>
                  </w:r>
                  <w:r>
                    <w:rPr>
                      <w:rStyle w:val="apple-converted-space"/>
                      <w:rFonts w:ascii="Arial" w:hAnsi="Arial" w:cs="Arial"/>
                      <w:b/>
                      <w:bCs/>
                      <w:i/>
                      <w:iCs/>
                      <w:color w:val="000000"/>
                      <w:sz w:val="20"/>
                      <w:szCs w:val="20"/>
                    </w:rPr>
                    <w:t> </w:t>
                  </w:r>
                  <w:r>
                    <w:rPr>
                      <w:rFonts w:ascii="Arial" w:hAnsi="Arial" w:cs="Arial"/>
                      <w:color w:val="000000"/>
                      <w:sz w:val="20"/>
                      <w:szCs w:val="20"/>
                    </w:rPr>
                    <w:t>(1941) 314 U.S. 160. The court held that a state may not condition interstate travel upon wealth</w:t>
                  </w:r>
                  <w:r>
                    <w:rPr>
                      <w:rStyle w:val="apple-converted-space"/>
                    </w:rPr>
                    <w:t> </w:t>
                  </w:r>
                  <w:r>
                    <w:fldChar w:fldCharType="begin"/>
                  </w:r>
                  <w:r>
                    <w:instrText xml:space="preserve"> INCLUDEPICTURE "http://www.lawyerdude.netfirms.com/5686/footnoteicon.gif" \* MERGEFORMATINET </w:instrText>
                  </w:r>
                  <w:r>
                    <w:fldChar w:fldCharType="separate"/>
                  </w:r>
                  <w:r>
                    <w:rPr>
                      <w:noProof/>
                    </w:rPr>
                    <mc:AlternateContent>
                      <mc:Choice Requires="wps">
                        <w:drawing>
                          <wp:inline distT="0" distB="0" distL="0" distR="0" wp14:anchorId="699B7C39" wp14:editId="12ED6529">
                            <wp:extent cx="204470" cy="180340"/>
                            <wp:effectExtent l="0" t="0" r="0" b="0"/>
                            <wp:docPr id="229" name="Rectangle 229" descr="Foot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4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86FF11" id="Rectangle 229" o:spid="_x0000_s1026" alt="Footnote" style="width:16.1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" filled="f" stroked="f">
                            <o:lock v:ext="edit" aspectratio="t"/>
                            <w10:anchorlock/>
                          </v:rect>
                        </w:pict>
                      </mc:Fallback>
                    </mc:AlternateContent>
                  </w:r>
                  <w:r>
                    <w:fldChar w:fldCharType="end"/>
                  </w:r>
                </w:p>
                <w:p w14:paraId="7DB1F87D" w14:textId="77777777" w:rsidR="001B51CD" w:rsidRDefault="001B51CD">
                  <w:pPr>
                    <w:pStyle w:val="NormalWeb"/>
                  </w:pPr>
                  <w:r>
                    <w:t> </w:t>
                  </w:r>
                  <w:r>
                    <w:rPr>
                      <w:b/>
                      <w:bCs/>
                      <w:i/>
                      <w:iCs/>
                    </w:rPr>
                    <w:t>Edwards v California</w:t>
                  </w:r>
                  <w:r>
                    <w:rPr>
                      <w:rStyle w:val="apple-converted-space"/>
                    </w:rPr>
                    <w:t> </w:t>
                  </w:r>
                  <w:r>
                    <w:t>(1941) The facts of this case are simple and are not disputed. Appellant is a citizen of the United States and a resident of California. In December, 1939, he left his home inMarysville, California, for Spur, Texas, with the intention of bringing back to Marysville, his wife's brother,Frank Duncan, a citizen of the United States and a resident of Texas. [314 U.S. 160, 171] When hearrived in Texas, appellant learned that Duncan had last been employed by the Works ProgressAdministration. Appellant thus became aware of the fact that Duncan was an indigent person and hecontinued to be aware of it throughout the period involved in this case. The two men agreed that appellantshould transport Duncan from Texas to Marysville in appellant's automobile. Accordingly, they left Spur onJanuary 1, 1940, entered California by way of Arizona on January 3, and reached Marysville on January 5.When he left Texas, Duncan had about $20. It had all been spent by the time he reached Marysville. Helived with appellant for about ten days until he obtained financial assistance from the Farm SecurityAdministration. During the ten day interval, he had no employment.</w:t>
                  </w:r>
                </w:p>
                <w:p w14:paraId="2F96D496" w14:textId="77777777" w:rsidR="001B51CD" w:rsidRDefault="001B51CD">
                  <w:pPr>
                    <w:pStyle w:val="NormalWeb"/>
                  </w:pPr>
                  <w:r>
                    <w:t>1. In Justice Court a complaint was filed against appellant under Section 2615 of the Welfare andInstitutions Code of California, St.1937, p. 1406, which provides: 'Every person, firm or corporation, orofficer or agent thereof that brings or assists in bringing into the State any indigent person who is not aresident of the State, knowing him to be an indigent person, is guilty of a misdemeanor.' On demurrer tothe complaint, appellant urged that the Section violated several provisions of the Federal Constitution. Thedemurrer was overruled, the cause was tried, appellant was convicted and sentenced to six monthsimprisonment in the county jail, and sentence was suspended. On appeal to U.S. Supreme Court, Edwards won.</w:t>
                  </w:r>
                </w:p>
                <w:p w14:paraId="48665E07" w14:textId="77777777" w:rsidR="001B51CD" w:rsidRDefault="001B51CD">
                  <w:r>
                    <w:br/>
                    <w:t>Close</w:t>
                  </w:r>
                  <w:r>
                    <w:rPr>
                      <w:rStyle w:val="apple-converted-space"/>
                    </w:rPr>
                    <w:t> </w:t>
                  </w:r>
                  <w:r>
                    <w:rPr>
                      <w:rFonts w:ascii="Arial" w:hAnsi="Arial" w:cs="Arial"/>
                      <w:color w:val="000000"/>
                      <w:sz w:val="20"/>
                      <w:szCs w:val="20"/>
                    </w:rPr>
                    <w:t>. I contend that the driver license scheme is merely a regressive tax and therefore an impermissible barrier to interstate commerce. People are commerce. Interstate commerce includes, ironically, instate commerce, for purpose of this analysis.</w:t>
                  </w:r>
                </w:p>
                <w:p w14:paraId="1A31FCBA" w14:textId="77777777" w:rsidR="001B51CD" w:rsidRDefault="001B51CD">
                  <w:pPr>
                    <w:pStyle w:val="NormalWeb"/>
                  </w:pPr>
                  <w:r>
                    <w:t> </w:t>
                  </w:r>
                </w:p>
                <w:p w14:paraId="0AB9184E" w14:textId="77777777" w:rsidR="001B51CD" w:rsidRDefault="001B51CD">
                  <w:pPr>
                    <w:pStyle w:val="NormalWeb"/>
                    <w:spacing w:line="389" w:lineRule="atLeast"/>
                    <w:jc w:val="center"/>
                  </w:pPr>
                  <w:bookmarkStart w:id="33" w:name="TOC1_6"/>
                  <w:bookmarkEnd w:id="33"/>
                  <w:r>
                    <w:rPr>
                      <w:rFonts w:ascii="Arial" w:hAnsi="Arial" w:cs="Arial"/>
                      <w:b/>
                      <w:bCs/>
                      <w:color w:val="000000"/>
                      <w:sz w:val="20"/>
                      <w:szCs w:val="20"/>
                    </w:rPr>
                    <w:t>The Department of Motor Vehicles has by stealthy encroachment overstepped its bounds</w:t>
                  </w:r>
                </w:p>
                <w:p w14:paraId="79E62CAB" w14:textId="77777777" w:rsidR="001B51CD" w:rsidRDefault="001B51CD">
                  <w:pPr>
                    <w:pStyle w:val="NormalWeb"/>
                    <w:spacing w:line="389" w:lineRule="atLeast"/>
                    <w:jc w:val="both"/>
                  </w:pPr>
                  <w:r>
                    <w:rPr>
                      <w:rFonts w:ascii="Arial" w:hAnsi="Arial" w:cs="Arial"/>
                      <w:color w:val="000000"/>
                      <w:sz w:val="20"/>
                      <w:szCs w:val="20"/>
                    </w:rPr>
                    <w:t>            There is a case that says that all administrative law is unconstitutional. We need not be that drastic. Certainly there are some things that the Department of Motor Vehicles can do lawfully. They can assist in transferring title of a car. They can administer a driver test. Even if the state legislature cooperates and passes a “statute” for the motor vehicle code, that “statute” is really more like a “regulation” in that even the legislature has no power to impede commerce absent compelling state interest.</w:t>
                  </w:r>
                </w:p>
                <w:p w14:paraId="0E4C8F24" w14:textId="77777777" w:rsidR="001B51CD" w:rsidRDefault="001B51CD">
                  <w:pPr>
                    <w:pStyle w:val="NormalWeb"/>
                    <w:spacing w:line="389" w:lineRule="atLeast"/>
                    <w:jc w:val="both"/>
                  </w:pPr>
                  <w:r>
                    <w:rPr>
                      <w:rFonts w:ascii="Arial" w:hAnsi="Arial" w:cs="Arial"/>
                      <w:color w:val="000000"/>
                      <w:sz w:val="20"/>
                      <w:szCs w:val="20"/>
                    </w:rPr>
                    <w:t>            The Supreme Court said in</w:t>
                  </w:r>
                  <w:r>
                    <w:rPr>
                      <w:rStyle w:val="apple-converted-space"/>
                      <w:rFonts w:ascii="Arial" w:hAnsi="Arial" w:cs="Arial"/>
                      <w:color w:val="000000"/>
                      <w:sz w:val="20"/>
                      <w:szCs w:val="20"/>
                    </w:rPr>
                    <w:t> </w:t>
                  </w:r>
                  <w:bookmarkStart w:id="34" w:name="TOA_1_23"/>
                  <w:bookmarkEnd w:id="34"/>
                  <w:r>
                    <w:rPr>
                      <w:rFonts w:ascii="Arial" w:hAnsi="Arial" w:cs="Arial"/>
                      <w:b/>
                      <w:bCs/>
                      <w:i/>
                      <w:iCs/>
                      <w:color w:val="000000"/>
                      <w:sz w:val="20"/>
                      <w:szCs w:val="20"/>
                    </w:rPr>
                    <w:t>U.S. v Mersky</w:t>
                  </w:r>
                  <w:r>
                    <w:rPr>
                      <w:rStyle w:val="apple-converted-space"/>
                      <w:rFonts w:ascii="Arial" w:hAnsi="Arial" w:cs="Arial"/>
                      <w:color w:val="000000"/>
                      <w:sz w:val="20"/>
                      <w:szCs w:val="20"/>
                    </w:rPr>
                    <w:t> </w:t>
                  </w:r>
                  <w:r>
                    <w:rPr>
                      <w:rFonts w:ascii="Arial" w:hAnsi="Arial" w:cs="Arial"/>
                      <w:color w:val="000000"/>
                      <w:sz w:val="20"/>
                      <w:szCs w:val="20"/>
                    </w:rPr>
                    <w:t>(1960) 361 U.S. 431: An administrative regulation, of course, is not a "statute." While in practical effect regulations may be called "little laws," 1. 7 they are at most but offspring of statutes.” I cite this case only to point out that indeed there is a difference between regulations and statutes. Furthermore, not all laws are created equal. Furthermore, a statute that regulates without constitutional authority is a nullity even though it be published in the books, recognized by the police and lowers courts, and even though it be unchallenged for decades. Such is current state of driver license laws in these United States. We are in the age of government excess. Over half the working people work for some form of government. By manipulating the money, by imprisoning dissenters, by owning the bulk of the stock of public corporations, by deceptive bookkeeping, and by other oppression, fraud, and malice, the governments have lulled the populace into a belief in the presumed regularity of whatever the government says. Well, I am here to tell you it aint so!</w:t>
                  </w:r>
                </w:p>
                <w:p w14:paraId="2A1C04AA" w14:textId="50C1CEDC" w:rsidR="001B51CD" w:rsidRDefault="001B51CD">
                  <w:pPr>
                    <w:pStyle w:val="NormalWeb"/>
                    <w:spacing w:line="389" w:lineRule="atLeast"/>
                    <w:jc w:val="center"/>
                  </w:pPr>
                  <w:bookmarkStart w:id="35" w:name="TOC1_7"/>
                  <w:bookmarkEnd w:id="35"/>
                  <w:r>
                    <w:rPr>
                      <w:rFonts w:ascii="Arial" w:hAnsi="Arial" w:cs="Arial"/>
                      <w:b/>
                      <w:bCs/>
                      <w:color w:val="000000"/>
                      <w:sz w:val="20"/>
                      <w:szCs w:val="20"/>
                    </w:rPr>
                    <w:t>Supreme Court’s older Traditional View of Right to Travel</w:t>
                  </w:r>
                  <w:r>
                    <w:rPr>
                      <w:rStyle w:val="apple-converted-space"/>
                    </w:rPr>
                    <w:t> </w:t>
                  </w:r>
                  <w:r>
                    <w:fldChar w:fldCharType="begin"/>
                  </w:r>
                  <w:r>
                    <w:instrText xml:space="preserve"> INCLUDEPICTURE "http://www.lawyerdude.netfirms.com/5686/footnoteicon.gif" \* MERGEFORMATINET </w:instrText>
                  </w:r>
                  <w:r>
                    <w:fldChar w:fldCharType="separate"/>
                  </w:r>
                  <w:r>
                    <w:rPr>
                      <w:noProof/>
                    </w:rPr>
                    <mc:AlternateContent>
                      <mc:Choice Requires="wps">
                        <w:drawing>
                          <wp:inline distT="0" distB="0" distL="0" distR="0" wp14:anchorId="0CF992F1" wp14:editId="414D6253">
                            <wp:extent cx="204470" cy="180340"/>
                            <wp:effectExtent l="0" t="0" r="0" b="0"/>
                            <wp:docPr id="228" name="Rectangle 228" descr="Foot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4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93FC8" id="Rectangle 228" o:spid="_x0000_s1026" alt="Footnote" style="width:16.1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" filled="f" stroked="f">
                            <o:lock v:ext="edit" aspectratio="t"/>
                            <w10:anchorlock/>
                          </v:rect>
                        </w:pict>
                      </mc:Fallback>
                    </mc:AlternateContent>
                  </w:r>
                  <w:r>
                    <w:fldChar w:fldCharType="end"/>
                  </w:r>
                </w:p>
                <w:p w14:paraId="0FEBA429" w14:textId="77777777" w:rsidR="001B51CD" w:rsidRDefault="001B51CD">
                  <w:pPr>
                    <w:pStyle w:val="NormalWeb"/>
                  </w:pPr>
                  <w:r>
                    <w:t>Here is the Loyola Law School's page on "Right to Travel"http://faculty.lls.edu/~manheimk/cl2/travelx.htm</w:t>
                  </w:r>
                </w:p>
                <w:p w14:paraId="5E05676C" w14:textId="77777777" w:rsidR="001B51CD" w:rsidRDefault="001B51CD">
                  <w:r>
                    <w:br/>
                    <w:t>Close</w:t>
                  </w:r>
                </w:p>
                <w:p w14:paraId="105D92B9" w14:textId="77777777" w:rsidR="001B51CD" w:rsidRDefault="001B51CD">
                  <w:pPr>
                    <w:pStyle w:val="NormalWeb"/>
                  </w:pPr>
                  <w:r>
                    <w:t> </w:t>
                  </w:r>
                </w:p>
                <w:p w14:paraId="70D279AD" w14:textId="77777777" w:rsidR="001B51CD" w:rsidRDefault="001B51CD">
                  <w:pPr>
                    <w:pStyle w:val="NormalWeb"/>
                    <w:spacing w:line="389" w:lineRule="atLeast"/>
                    <w:jc w:val="both"/>
                  </w:pPr>
                  <w:r>
                    <w:rPr>
                      <w:rFonts w:ascii="Arial" w:hAnsi="Arial" w:cs="Arial"/>
                      <w:color w:val="000000"/>
                      <w:sz w:val="20"/>
                      <w:szCs w:val="20"/>
                    </w:rPr>
                    <w:t>"The right of the citizen to travel upon the public highways and to transport his property thereon, either by carriage or by automobile, is not a mere privilege which a city may prohibit or permit at will, but a common law right which he has under the right to life, liberty, and the pursuit of happiness."</w:t>
                  </w:r>
                  <w:r>
                    <w:rPr>
                      <w:rStyle w:val="apple-converted-space"/>
                      <w:rFonts w:ascii="Arial" w:hAnsi="Arial" w:cs="Arial"/>
                      <w:color w:val="000000"/>
                      <w:sz w:val="20"/>
                      <w:szCs w:val="20"/>
                    </w:rPr>
                    <w:t> </w:t>
                  </w:r>
                  <w:bookmarkStart w:id="36" w:name="TOA_1_25"/>
                  <w:bookmarkEnd w:id="36"/>
                  <w:r>
                    <w:rPr>
                      <w:rFonts w:ascii="Arial" w:hAnsi="Arial" w:cs="Arial"/>
                      <w:b/>
                      <w:bCs/>
                      <w:i/>
                      <w:iCs/>
                      <w:color w:val="000000"/>
                      <w:sz w:val="20"/>
                      <w:szCs w:val="20"/>
                    </w:rPr>
                    <w:t>Thompson v. Smith</w:t>
                  </w:r>
                  <w:r>
                    <w:rPr>
                      <w:rFonts w:ascii="Arial" w:hAnsi="Arial" w:cs="Arial"/>
                      <w:color w:val="000000"/>
                      <w:sz w:val="20"/>
                      <w:szCs w:val="20"/>
                    </w:rPr>
                    <w:t>, 154 SE 579.</w:t>
                  </w:r>
                </w:p>
                <w:p w14:paraId="5592E412" w14:textId="77777777" w:rsidR="001B51CD" w:rsidRDefault="001B51CD">
                  <w:pPr>
                    <w:pStyle w:val="NormalWeb"/>
                    <w:spacing w:line="389" w:lineRule="atLeast"/>
                    <w:jc w:val="both"/>
                  </w:pPr>
                  <w:bookmarkStart w:id="37" w:name="TOA_1_26"/>
                  <w:bookmarkEnd w:id="37"/>
                  <w:r>
                    <w:rPr>
                      <w:rFonts w:ascii="Arial" w:hAnsi="Arial" w:cs="Arial"/>
                      <w:color w:val="000000"/>
                      <w:sz w:val="20"/>
                      <w:szCs w:val="20"/>
                    </w:rPr>
                    <w:t>"The use of the highway for the purpose of travel and transportation is not a mere privilege, but a common fundamental right of which the public and individuals cannot rightfully be deprived."</w:t>
                  </w:r>
                  <w:r>
                    <w:rPr>
                      <w:rStyle w:val="apple-converted-space"/>
                      <w:rFonts w:ascii="Arial" w:hAnsi="Arial" w:cs="Arial"/>
                      <w:color w:val="000000"/>
                      <w:sz w:val="20"/>
                      <w:szCs w:val="20"/>
                    </w:rPr>
                    <w:t> </w:t>
                  </w:r>
                  <w:r>
                    <w:rPr>
                      <w:rFonts w:ascii="Arial" w:hAnsi="Arial" w:cs="Arial"/>
                      <w:b/>
                      <w:bCs/>
                      <w:i/>
                      <w:iCs/>
                      <w:color w:val="000000"/>
                      <w:sz w:val="20"/>
                      <w:szCs w:val="20"/>
                    </w:rPr>
                    <w:t>Chicago Motor Coach v. Chicago</w:t>
                  </w:r>
                  <w:r>
                    <w:rPr>
                      <w:rFonts w:ascii="Arial" w:hAnsi="Arial" w:cs="Arial"/>
                      <w:color w:val="000000"/>
                      <w:sz w:val="20"/>
                      <w:szCs w:val="20"/>
                    </w:rPr>
                    <w:t>, 169 NE 221.</w:t>
                  </w:r>
                </w:p>
                <w:p w14:paraId="7F447B0D" w14:textId="77777777" w:rsidR="001B51CD" w:rsidRDefault="001B51CD">
                  <w:pPr>
                    <w:pStyle w:val="NormalWeb"/>
                    <w:spacing w:line="389" w:lineRule="atLeast"/>
                    <w:jc w:val="both"/>
                  </w:pPr>
                  <w:bookmarkStart w:id="38" w:name="TOA_1_27"/>
                  <w:bookmarkEnd w:id="38"/>
                  <w:r>
                    <w:rPr>
                      <w:rFonts w:ascii="Arial" w:hAnsi="Arial" w:cs="Arial"/>
                      <w:color w:val="000000"/>
                      <w:sz w:val="20"/>
                      <w:szCs w:val="20"/>
                    </w:rPr>
                    <w:t>"Complete freedom of the highways is so old and well established a blessing that we have forgotten the days of the Robber Barons and toll roads, and yet, under an act like this, arbitrarily administered, the highways may be completely monopolized, if, through lack of interest, the people submit, then they may look to see the most sacred of their liberties taken from them one by one, by more or less rapid encroachment."</w:t>
                  </w:r>
                  <w:r>
                    <w:rPr>
                      <w:rStyle w:val="apple-converted-space"/>
                      <w:rFonts w:ascii="Arial" w:hAnsi="Arial" w:cs="Arial"/>
                      <w:color w:val="000000"/>
                      <w:sz w:val="20"/>
                      <w:szCs w:val="20"/>
                    </w:rPr>
                    <w:t> </w:t>
                  </w:r>
                  <w:r>
                    <w:rPr>
                      <w:rFonts w:ascii="Arial" w:hAnsi="Arial" w:cs="Arial"/>
                      <w:b/>
                      <w:bCs/>
                      <w:i/>
                      <w:iCs/>
                      <w:color w:val="000000"/>
                      <w:sz w:val="20"/>
                      <w:szCs w:val="20"/>
                    </w:rPr>
                    <w:t>Robertson vs. Department of Public Works</w:t>
                  </w:r>
                  <w:r>
                    <w:rPr>
                      <w:rFonts w:ascii="Arial" w:hAnsi="Arial" w:cs="Arial"/>
                      <w:color w:val="000000"/>
                      <w:sz w:val="20"/>
                      <w:szCs w:val="20"/>
                    </w:rPr>
                    <w:t>, 180 Wash 133,147.</w:t>
                  </w:r>
                </w:p>
                <w:p w14:paraId="01318CE0" w14:textId="77777777" w:rsidR="001B51CD" w:rsidRDefault="001B51CD">
                  <w:pPr>
                    <w:pStyle w:val="NormalWeb"/>
                    <w:spacing w:line="389" w:lineRule="atLeast"/>
                    <w:jc w:val="both"/>
                  </w:pPr>
                  <w:r>
                    <w:rPr>
                      <w:rFonts w:ascii="Arial" w:hAnsi="Arial" w:cs="Arial"/>
                      <w:color w:val="000000"/>
                      <w:sz w:val="20"/>
                      <w:szCs w:val="20"/>
                    </w:rPr>
                    <w:t>"Personal liberty largely consists of the Right of locomotion -- to go where and when one pleases -- only so far restrained as the Rights of others may make it necessary for the welfare of all other citizens. The Right of the Citizen to travel upon the public highways and to transport his property thereon, by horse drawn carriage, wagon, or automobile, is not a mere privilege which may be permitted or prohibited at will, but the common Right which he has under his Right to life, liberty, and the pursuit of happiness. Under this Constitutional guarantee one may, therefore, under normal conditions, travel at his inclination along the public highways or in public places, and while conducting himself in an orderly and decent manner, neither interfering with nor disturbing another's Rights, he will be protected, not only in his person, but in his safe conduct.”</w:t>
                  </w:r>
                  <w:r>
                    <w:rPr>
                      <w:rStyle w:val="apple-converted-space"/>
                      <w:rFonts w:ascii="Arial" w:hAnsi="Arial" w:cs="Arial"/>
                      <w:color w:val="000000"/>
                      <w:sz w:val="20"/>
                      <w:szCs w:val="20"/>
                    </w:rPr>
                    <w:t> </w:t>
                  </w:r>
                  <w:r>
                    <w:rPr>
                      <w:rFonts w:ascii="Arial" w:hAnsi="Arial" w:cs="Arial"/>
                      <w:b/>
                      <w:bCs/>
                      <w:i/>
                      <w:iCs/>
                      <w:color w:val="000000"/>
                      <w:sz w:val="20"/>
                      <w:szCs w:val="20"/>
                    </w:rPr>
                    <w:t>American Jurisprudence 1</w:t>
                  </w:r>
                  <w:r>
                    <w:rPr>
                      <w:rFonts w:ascii="Arial" w:hAnsi="Arial" w:cs="Arial"/>
                      <w:b/>
                      <w:bCs/>
                      <w:i/>
                      <w:iCs/>
                      <w:color w:val="000000"/>
                      <w:sz w:val="20"/>
                      <w:szCs w:val="20"/>
                      <w:vertAlign w:val="superscript"/>
                    </w:rPr>
                    <w:t>st</w:t>
                  </w:r>
                  <w:r>
                    <w:rPr>
                      <w:rStyle w:val="apple-converted-space"/>
                      <w:rFonts w:ascii="Arial" w:hAnsi="Arial" w:cs="Arial"/>
                      <w:b/>
                      <w:bCs/>
                      <w:i/>
                      <w:iCs/>
                      <w:color w:val="000000"/>
                      <w:sz w:val="20"/>
                      <w:szCs w:val="20"/>
                    </w:rPr>
                    <w:t> </w:t>
                  </w:r>
                  <w:r>
                    <w:rPr>
                      <w:rFonts w:ascii="Arial" w:hAnsi="Arial" w:cs="Arial"/>
                      <w:b/>
                      <w:bCs/>
                      <w:i/>
                      <w:iCs/>
                      <w:color w:val="000000"/>
                      <w:sz w:val="20"/>
                      <w:szCs w:val="20"/>
                    </w:rPr>
                    <w:t>Edition, Constitutional Law</w:t>
                  </w:r>
                  <w:r>
                    <w:rPr>
                      <w:rFonts w:ascii="Arial" w:hAnsi="Arial" w:cs="Arial"/>
                      <w:color w:val="000000"/>
                      <w:sz w:val="20"/>
                      <w:szCs w:val="20"/>
                    </w:rPr>
                    <w:t>, Sect.329, p.1135.</w:t>
                  </w:r>
                </w:p>
                <w:p w14:paraId="64F61742" w14:textId="77777777" w:rsidR="001B51CD" w:rsidRDefault="001B51CD">
                  <w:pPr>
                    <w:pStyle w:val="NormalWeb"/>
                    <w:spacing w:line="389" w:lineRule="atLeast"/>
                  </w:pPr>
                  <w:r>
                    <w:t> </w:t>
                  </w:r>
                </w:p>
                <w:p w14:paraId="4FE72D6C" w14:textId="77777777" w:rsidR="001B51CD" w:rsidRDefault="001B51CD">
                  <w:pPr>
                    <w:pStyle w:val="NormalWeb"/>
                    <w:spacing w:line="389" w:lineRule="atLeast"/>
                    <w:jc w:val="both"/>
                  </w:pPr>
                  <w:r>
                    <w:rPr>
                      <w:rFonts w:ascii="Arial" w:hAnsi="Arial" w:cs="Arial"/>
                      <w:color w:val="000000"/>
                      <w:sz w:val="20"/>
                      <w:szCs w:val="20"/>
                    </w:rPr>
                    <w:t>The leading cases regarding travel in general are:</w:t>
                  </w:r>
                </w:p>
                <w:p w14:paraId="72C6637F" w14:textId="77777777" w:rsidR="001B51CD" w:rsidRDefault="001B51CD">
                  <w:pPr>
                    <w:pStyle w:val="NormalWeb"/>
                    <w:spacing w:line="389" w:lineRule="atLeast"/>
                    <w:jc w:val="both"/>
                  </w:pPr>
                  <w:bookmarkStart w:id="39" w:name="TOA_1_28"/>
                  <w:bookmarkEnd w:id="39"/>
                  <w:r>
                    <w:rPr>
                      <w:rFonts w:ascii="Arial" w:hAnsi="Arial" w:cs="Arial"/>
                      <w:b/>
                      <w:bCs/>
                      <w:i/>
                      <w:iCs/>
                      <w:color w:val="000000"/>
                      <w:sz w:val="20"/>
                      <w:szCs w:val="20"/>
                    </w:rPr>
                    <w:t>Kent v. Dulles</w:t>
                  </w:r>
                  <w:r>
                    <w:rPr>
                      <w:rFonts w:ascii="Arial" w:hAnsi="Arial" w:cs="Arial"/>
                      <w:color w:val="000000"/>
                      <w:sz w:val="20"/>
                      <w:szCs w:val="20"/>
                    </w:rPr>
                    <w:t>, 357 U.S. 116 (1958)</w:t>
                  </w:r>
                </w:p>
                <w:p w14:paraId="3FE3E21E" w14:textId="77777777" w:rsidR="001B51CD" w:rsidRDefault="001B51CD">
                  <w:pPr>
                    <w:pStyle w:val="NormalWeb"/>
                    <w:spacing w:line="389" w:lineRule="atLeast"/>
                    <w:jc w:val="both"/>
                  </w:pPr>
                  <w:bookmarkStart w:id="40" w:name="TOA_1_29"/>
                  <w:bookmarkEnd w:id="40"/>
                  <w:r>
                    <w:rPr>
                      <w:rFonts w:ascii="Arial" w:hAnsi="Arial" w:cs="Arial"/>
                      <w:b/>
                      <w:bCs/>
                      <w:i/>
                      <w:iCs/>
                      <w:color w:val="000000"/>
                      <w:sz w:val="20"/>
                      <w:szCs w:val="20"/>
                    </w:rPr>
                    <w:t>Aptheker v. Secretary of State</w:t>
                  </w:r>
                  <w:r>
                    <w:rPr>
                      <w:rFonts w:ascii="Arial" w:hAnsi="Arial" w:cs="Arial"/>
                      <w:color w:val="000000"/>
                      <w:sz w:val="20"/>
                      <w:szCs w:val="20"/>
                    </w:rPr>
                    <w:t>, 378 U.S. 500 (1964)</w:t>
                  </w:r>
                </w:p>
                <w:p w14:paraId="246670CB" w14:textId="77777777" w:rsidR="001B51CD" w:rsidRDefault="001B51CD">
                  <w:pPr>
                    <w:pStyle w:val="NormalWeb"/>
                    <w:spacing w:line="389" w:lineRule="atLeast"/>
                    <w:jc w:val="both"/>
                  </w:pPr>
                  <w:bookmarkStart w:id="41" w:name="TOA_1_30"/>
                  <w:bookmarkEnd w:id="41"/>
                  <w:r>
                    <w:rPr>
                      <w:rFonts w:ascii="Arial" w:hAnsi="Arial" w:cs="Arial"/>
                      <w:b/>
                      <w:bCs/>
                      <w:i/>
                      <w:iCs/>
                      <w:color w:val="000000"/>
                      <w:sz w:val="20"/>
                      <w:szCs w:val="20"/>
                    </w:rPr>
                    <w:t>Zemel v. Rusk</w:t>
                  </w:r>
                  <w:r>
                    <w:rPr>
                      <w:rFonts w:ascii="Arial" w:hAnsi="Arial" w:cs="Arial"/>
                      <w:color w:val="000000"/>
                      <w:sz w:val="20"/>
                      <w:szCs w:val="20"/>
                    </w:rPr>
                    <w:t>, 381 U.S. 1 (1965)</w:t>
                  </w:r>
                </w:p>
                <w:p w14:paraId="0901D1B3" w14:textId="77777777" w:rsidR="001B51CD" w:rsidRDefault="001B51CD">
                  <w:pPr>
                    <w:pStyle w:val="NormalWeb"/>
                    <w:spacing w:line="389" w:lineRule="atLeast"/>
                    <w:jc w:val="both"/>
                  </w:pPr>
                  <w:bookmarkStart w:id="42" w:name="TOA_1_31"/>
                  <w:bookmarkEnd w:id="42"/>
                  <w:r>
                    <w:rPr>
                      <w:rFonts w:ascii="Arial" w:hAnsi="Arial" w:cs="Arial"/>
                      <w:b/>
                      <w:bCs/>
                      <w:i/>
                      <w:iCs/>
                      <w:color w:val="000000"/>
                      <w:sz w:val="20"/>
                      <w:szCs w:val="20"/>
                    </w:rPr>
                    <w:t>United States v. Guest</w:t>
                  </w:r>
                  <w:r>
                    <w:rPr>
                      <w:rFonts w:ascii="Arial" w:hAnsi="Arial" w:cs="Arial"/>
                      <w:color w:val="000000"/>
                      <w:sz w:val="20"/>
                      <w:szCs w:val="20"/>
                    </w:rPr>
                    <w:t>, 383 U.S. 745 (1966)</w:t>
                  </w:r>
                </w:p>
                <w:p w14:paraId="25D66B1D" w14:textId="77777777" w:rsidR="001B51CD" w:rsidRDefault="001B51CD">
                  <w:pPr>
                    <w:pStyle w:val="NormalWeb"/>
                    <w:spacing w:line="389" w:lineRule="atLeast"/>
                    <w:jc w:val="both"/>
                  </w:pPr>
                  <w:bookmarkStart w:id="43" w:name="TOA_1_32"/>
                  <w:bookmarkEnd w:id="43"/>
                  <w:r>
                    <w:rPr>
                      <w:rFonts w:ascii="Arial" w:hAnsi="Arial" w:cs="Arial"/>
                      <w:b/>
                      <w:bCs/>
                      <w:i/>
                      <w:iCs/>
                      <w:color w:val="000000"/>
                      <w:sz w:val="20"/>
                      <w:szCs w:val="20"/>
                    </w:rPr>
                    <w:t>Shapiro v. Thompson,</w:t>
                  </w:r>
                  <w:r>
                    <w:rPr>
                      <w:rStyle w:val="apple-converted-space"/>
                      <w:rFonts w:ascii="Arial" w:hAnsi="Arial" w:cs="Arial"/>
                      <w:b/>
                      <w:bCs/>
                      <w:i/>
                      <w:iCs/>
                      <w:color w:val="000000"/>
                      <w:sz w:val="20"/>
                      <w:szCs w:val="20"/>
                    </w:rPr>
                    <w:t> </w:t>
                  </w:r>
                  <w:r>
                    <w:rPr>
                      <w:rFonts w:ascii="Arial" w:hAnsi="Arial" w:cs="Arial"/>
                      <w:color w:val="000000"/>
                      <w:sz w:val="20"/>
                      <w:szCs w:val="20"/>
                    </w:rPr>
                    <w:t>394 U.S. 618 (1969)</w:t>
                  </w:r>
                </w:p>
                <w:p w14:paraId="2DD7FC05" w14:textId="77777777" w:rsidR="001B51CD" w:rsidRDefault="001B51CD">
                  <w:pPr>
                    <w:pStyle w:val="NormalWeb"/>
                    <w:spacing w:line="389" w:lineRule="atLeast"/>
                    <w:jc w:val="both"/>
                  </w:pPr>
                  <w:bookmarkStart w:id="44" w:name="TOA_1_33"/>
                  <w:bookmarkEnd w:id="44"/>
                  <w:r>
                    <w:rPr>
                      <w:rFonts w:ascii="Arial" w:hAnsi="Arial" w:cs="Arial"/>
                      <w:b/>
                      <w:bCs/>
                      <w:i/>
                      <w:iCs/>
                      <w:color w:val="000000"/>
                      <w:sz w:val="20"/>
                      <w:szCs w:val="20"/>
                    </w:rPr>
                    <w:t>Oregon v. Mitchell</w:t>
                  </w:r>
                  <w:r>
                    <w:rPr>
                      <w:rFonts w:ascii="Arial" w:hAnsi="Arial" w:cs="Arial"/>
                      <w:color w:val="000000"/>
                      <w:sz w:val="20"/>
                      <w:szCs w:val="20"/>
                    </w:rPr>
                    <w:t>, 400 U.S. 112 (1970)</w:t>
                  </w:r>
                </w:p>
                <w:p w14:paraId="51EC2667" w14:textId="77777777" w:rsidR="001B51CD" w:rsidRDefault="001B51CD">
                  <w:pPr>
                    <w:pStyle w:val="NormalWeb"/>
                    <w:spacing w:line="389" w:lineRule="atLeast"/>
                    <w:jc w:val="both"/>
                  </w:pPr>
                  <w:bookmarkStart w:id="45" w:name="TOA_1_34"/>
                  <w:bookmarkEnd w:id="45"/>
                  <w:r>
                    <w:rPr>
                      <w:rFonts w:ascii="Arial" w:hAnsi="Arial" w:cs="Arial"/>
                      <w:b/>
                      <w:bCs/>
                      <w:i/>
                      <w:iCs/>
                      <w:color w:val="000000"/>
                      <w:sz w:val="20"/>
                      <w:szCs w:val="20"/>
                    </w:rPr>
                    <w:t>Graham v. Department of Pub. Welfare</w:t>
                  </w:r>
                  <w:r>
                    <w:rPr>
                      <w:rFonts w:ascii="Arial" w:hAnsi="Arial" w:cs="Arial"/>
                      <w:color w:val="000000"/>
                      <w:sz w:val="20"/>
                      <w:szCs w:val="20"/>
                    </w:rPr>
                    <w:t>, 403 U.S. 365 (1971)</w:t>
                  </w:r>
                </w:p>
                <w:p w14:paraId="6B8A2E68" w14:textId="77777777" w:rsidR="001B51CD" w:rsidRDefault="001B51CD">
                  <w:pPr>
                    <w:pStyle w:val="NormalWeb"/>
                    <w:spacing w:line="389" w:lineRule="atLeast"/>
                  </w:pPr>
                  <w:r>
                    <w:t> </w:t>
                  </w:r>
                </w:p>
                <w:p w14:paraId="2F2348B0" w14:textId="77777777" w:rsidR="001B51CD" w:rsidRDefault="001B51CD">
                  <w:pPr>
                    <w:pStyle w:val="NormalWeb"/>
                    <w:spacing w:line="389" w:lineRule="atLeast"/>
                    <w:jc w:val="both"/>
                  </w:pPr>
                  <w:r>
                    <w:rPr>
                      <w:rFonts w:ascii="Arial" w:hAnsi="Arial" w:cs="Arial"/>
                      <w:color w:val="000000"/>
                      <w:sz w:val="20"/>
                      <w:szCs w:val="20"/>
                    </w:rPr>
                    <w:t>            </w:t>
                  </w:r>
                  <w:bookmarkStart w:id="46" w:name="TOC1_8"/>
                  <w:bookmarkEnd w:id="46"/>
                  <w:r>
                    <w:rPr>
                      <w:rFonts w:ascii="Arial" w:hAnsi="Arial" w:cs="Arial"/>
                      <w:b/>
                      <w:bCs/>
                      <w:color w:val="000000"/>
                      <w:sz w:val="20"/>
                      <w:szCs w:val="20"/>
                    </w:rPr>
                    <w:t>States may not compact with each other without permission of Congress.</w:t>
                  </w:r>
                </w:p>
                <w:p w14:paraId="77A859FB" w14:textId="77777777" w:rsidR="001B51CD" w:rsidRDefault="001B51CD">
                  <w:pPr>
                    <w:pStyle w:val="NormalWeb"/>
                    <w:spacing w:line="389" w:lineRule="atLeast"/>
                    <w:jc w:val="both"/>
                  </w:pPr>
                  <w:r>
                    <w:rPr>
                      <w:rFonts w:ascii="Arial" w:hAnsi="Arial" w:cs="Arial"/>
                      <w:color w:val="000000"/>
                      <w:sz w:val="20"/>
                      <w:szCs w:val="20"/>
                    </w:rPr>
                    <w:t>Consider the compact by which all states seem to want you to have a driver license from one state only.</w:t>
                  </w:r>
                </w:p>
                <w:p w14:paraId="1090EE6B" w14:textId="77777777" w:rsidR="001B51CD" w:rsidRDefault="001B51CD">
                  <w:pPr>
                    <w:pStyle w:val="NormalWeb"/>
                    <w:spacing w:line="389" w:lineRule="atLeast"/>
                    <w:ind w:left="1440" w:right="1440"/>
                    <w:jc w:val="both"/>
                  </w:pPr>
                  <w:bookmarkStart w:id="47" w:name="TOA_1_36"/>
                  <w:bookmarkEnd w:id="47"/>
                  <w:r>
                    <w:rPr>
                      <w:rFonts w:ascii="Arial" w:hAnsi="Arial" w:cs="Arial"/>
                      <w:b/>
                      <w:bCs/>
                      <w:color w:val="000000"/>
                      <w:sz w:val="20"/>
                      <w:szCs w:val="20"/>
                    </w:rPr>
                    <w:t>U.S. Constitution: Art. 1 Section 10, Clause 3: “ No state shall, without Consent of Congress, . . . enter into any Agreement or Compact with another State. . .”</w:t>
                  </w:r>
                </w:p>
                <w:p w14:paraId="231738A5" w14:textId="77777777" w:rsidR="001B51CD" w:rsidRDefault="001B51CD">
                  <w:pPr>
                    <w:pStyle w:val="NormalWeb"/>
                    <w:spacing w:line="389" w:lineRule="atLeast"/>
                    <w:jc w:val="center"/>
                  </w:pPr>
                  <w:bookmarkStart w:id="48" w:name="TOC1_9"/>
                  <w:bookmarkEnd w:id="48"/>
                  <w:r>
                    <w:rPr>
                      <w:rFonts w:ascii="Arial" w:hAnsi="Arial" w:cs="Arial"/>
                      <w:b/>
                      <w:bCs/>
                      <w:color w:val="000000"/>
                      <w:sz w:val="20"/>
                      <w:szCs w:val="20"/>
                    </w:rPr>
                    <w:t>Some cases that flesh out the difference between “rights” and “privileges”</w:t>
                  </w:r>
                </w:p>
                <w:p w14:paraId="4CE4C724" w14:textId="77777777" w:rsidR="001B51CD" w:rsidRDefault="001B51CD">
                  <w:pPr>
                    <w:pStyle w:val="NormalWeb"/>
                    <w:spacing w:line="389" w:lineRule="atLeast"/>
                    <w:jc w:val="both"/>
                  </w:pPr>
                  <w:r>
                    <w:rPr>
                      <w:rFonts w:ascii="Arial" w:hAnsi="Arial" w:cs="Arial"/>
                      <w:color w:val="000000"/>
                      <w:sz w:val="20"/>
                      <w:szCs w:val="20"/>
                    </w:rPr>
                    <w:t>            The permission or license is a special right or privilege. Once a license exists only the licensee has he right to do the thing the licensor allows. The licensee is privileged over others who do not have a license. It thus is a privilege to have the right to do the thing that is licensed. In other words, the right or permission granted by the licensor is a privilege since he controls who can and who cannot exercise the right. If the licensor grants the licensee a right or benefit, it is called a privilege:</w:t>
                  </w:r>
                </w:p>
                <w:p w14:paraId="7FB88891" w14:textId="77777777" w:rsidR="001B51CD" w:rsidRDefault="001B51CD">
                  <w:pPr>
                    <w:pStyle w:val="NormalWeb"/>
                    <w:spacing w:line="389" w:lineRule="atLeast"/>
                    <w:jc w:val="both"/>
                  </w:pPr>
                  <w:r>
                    <w:rPr>
                      <w:rFonts w:ascii="Arial" w:hAnsi="Arial" w:cs="Arial"/>
                      <w:color w:val="000000"/>
                      <w:sz w:val="20"/>
                      <w:szCs w:val="20"/>
                    </w:rPr>
                    <w:t>            The word privilege is defined as a peculiar benefit, favor, or advantage, a right or immunity not enjoyed by all, or it may be enjoyed only under special conditions.</w:t>
                  </w:r>
                  <w:r>
                    <w:rPr>
                      <w:rStyle w:val="apple-converted-space"/>
                      <w:rFonts w:ascii="Arial" w:hAnsi="Arial" w:cs="Arial"/>
                      <w:color w:val="000000"/>
                      <w:sz w:val="20"/>
                      <w:szCs w:val="20"/>
                    </w:rPr>
                    <w:t> </w:t>
                  </w:r>
                  <w:bookmarkStart w:id="49" w:name="TOA_1_38"/>
                  <w:bookmarkEnd w:id="49"/>
                  <w:r>
                    <w:rPr>
                      <w:rFonts w:ascii="Arial" w:hAnsi="Arial" w:cs="Arial"/>
                      <w:b/>
                      <w:bCs/>
                      <w:i/>
                      <w:iCs/>
                      <w:color w:val="000000"/>
                      <w:sz w:val="20"/>
                      <w:szCs w:val="20"/>
                    </w:rPr>
                    <w:t>Knoll Golf Club v U.S.</w:t>
                  </w:r>
                  <w:r>
                    <w:rPr>
                      <w:rFonts w:ascii="Arial" w:hAnsi="Arial" w:cs="Arial"/>
                      <w:color w:val="000000"/>
                      <w:sz w:val="20"/>
                      <w:szCs w:val="20"/>
                    </w:rPr>
                    <w:t>, 179 F Supp 377</w:t>
                  </w:r>
                </w:p>
                <w:p w14:paraId="655C105E" w14:textId="77777777" w:rsidR="001B51CD" w:rsidRDefault="001B51CD">
                  <w:pPr>
                    <w:pStyle w:val="NormalWeb"/>
                    <w:spacing w:line="389" w:lineRule="atLeast"/>
                    <w:jc w:val="both"/>
                  </w:pPr>
                  <w:r>
                    <w:rPr>
                      <w:rFonts w:ascii="Arial" w:hAnsi="Arial" w:cs="Arial"/>
                      <w:color w:val="000000"/>
                      <w:sz w:val="20"/>
                      <w:szCs w:val="20"/>
                    </w:rPr>
                    <w:t>Since the right or permission to do a thing is called a license, and since the right is “peculiar” to the licensee alone, the license is called a privilege. Anything that requires a license is a privilege.</w:t>
                  </w:r>
                </w:p>
                <w:p w14:paraId="17ECE35B" w14:textId="77777777" w:rsidR="001B51CD" w:rsidRDefault="001B51CD">
                  <w:pPr>
                    <w:pStyle w:val="NormalWeb"/>
                    <w:spacing w:line="389" w:lineRule="atLeast"/>
                    <w:ind w:left="1440" w:right="1440"/>
                    <w:jc w:val="both"/>
                  </w:pPr>
                  <w:r>
                    <w:rPr>
                      <w:rFonts w:ascii="Arial" w:hAnsi="Arial" w:cs="Arial"/>
                      <w:color w:val="000000"/>
                      <w:sz w:val="20"/>
                      <w:szCs w:val="20"/>
                    </w:rPr>
                    <w:t>A license for the sale of intoxicating liquor is a privilege.</w:t>
                  </w:r>
                  <w:r>
                    <w:rPr>
                      <w:rStyle w:val="apple-converted-space"/>
                      <w:rFonts w:ascii="Arial" w:hAnsi="Arial" w:cs="Arial"/>
                      <w:color w:val="000000"/>
                      <w:sz w:val="20"/>
                      <w:szCs w:val="20"/>
                    </w:rPr>
                    <w:t> </w:t>
                  </w:r>
                  <w:r>
                    <w:rPr>
                      <w:rFonts w:ascii="Arial" w:hAnsi="Arial" w:cs="Arial"/>
                      <w:b/>
                      <w:bCs/>
                      <w:i/>
                      <w:iCs/>
                      <w:color w:val="000000"/>
                      <w:sz w:val="20"/>
                      <w:szCs w:val="20"/>
                    </w:rPr>
                    <w:t>Chiordi v Jernigan</w:t>
                  </w:r>
                  <w:r>
                    <w:rPr>
                      <w:rStyle w:val="apple-converted-space"/>
                      <w:rFonts w:ascii="Arial" w:hAnsi="Arial" w:cs="Arial"/>
                      <w:color w:val="000000"/>
                      <w:sz w:val="20"/>
                      <w:szCs w:val="20"/>
                    </w:rPr>
                    <w:t> </w:t>
                  </w:r>
                  <w:r>
                    <w:rPr>
                      <w:rFonts w:ascii="Arial" w:hAnsi="Arial" w:cs="Arial"/>
                      <w:color w:val="000000"/>
                      <w:sz w:val="20"/>
                      <w:szCs w:val="20"/>
                    </w:rPr>
                    <w:t>129 P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640, 642; 46 NM 396.</w:t>
                  </w:r>
                </w:p>
                <w:p w14:paraId="75DAE18A" w14:textId="77777777" w:rsidR="001B51CD" w:rsidRDefault="001B51CD">
                  <w:pPr>
                    <w:pStyle w:val="NormalWeb"/>
                    <w:spacing w:line="389" w:lineRule="atLeast"/>
                    <w:jc w:val="both"/>
                  </w:pPr>
                  <w:r>
                    <w:rPr>
                      <w:rFonts w:ascii="Arial" w:hAnsi="Arial" w:cs="Arial"/>
                      <w:color w:val="000000"/>
                      <w:sz w:val="20"/>
                      <w:szCs w:val="20"/>
                    </w:rPr>
                    <w:t>Even privileges must be administered even-handedly. Authority:</w:t>
                  </w:r>
                  <w:r>
                    <w:rPr>
                      <w:rStyle w:val="apple-converted-space"/>
                      <w:rFonts w:ascii="Arial" w:hAnsi="Arial" w:cs="Arial"/>
                      <w:color w:val="000000"/>
                      <w:sz w:val="20"/>
                      <w:szCs w:val="20"/>
                    </w:rPr>
                    <w:t> </w:t>
                  </w:r>
                  <w:bookmarkStart w:id="50" w:name="TOA_1_39"/>
                  <w:bookmarkEnd w:id="50"/>
                  <w:r>
                    <w:rPr>
                      <w:rFonts w:ascii="Arial" w:hAnsi="Arial" w:cs="Arial"/>
                      <w:color w:val="000000"/>
                      <w:sz w:val="20"/>
                      <w:szCs w:val="20"/>
                    </w:rPr>
                    <w:t>Equal Protection Clause.</w:t>
                  </w:r>
                </w:p>
                <w:p w14:paraId="690B4FE9" w14:textId="77777777" w:rsidR="001B51CD" w:rsidRDefault="001B51CD">
                  <w:pPr>
                    <w:pStyle w:val="NormalWeb"/>
                    <w:spacing w:line="389" w:lineRule="atLeast"/>
                    <w:jc w:val="both"/>
                  </w:pPr>
                  <w:r>
                    <w:rPr>
                      <w:rFonts w:ascii="Arial" w:hAnsi="Arial" w:cs="Arial"/>
                      <w:color w:val="000000"/>
                      <w:sz w:val="20"/>
                      <w:szCs w:val="20"/>
                    </w:rPr>
                    <w:t>Also, grandfather clauses, and implied clauses, forbid the state to take away a vested right.</w:t>
                  </w:r>
                </w:p>
                <w:p w14:paraId="72058352" w14:textId="77777777" w:rsidR="001B51CD" w:rsidRDefault="001B51CD">
                  <w:pPr>
                    <w:pStyle w:val="NormalWeb"/>
                    <w:spacing w:line="389" w:lineRule="atLeast"/>
                    <w:ind w:left="1440" w:right="1440"/>
                    <w:jc w:val="both"/>
                  </w:pPr>
                  <w:r>
                    <w:rPr>
                      <w:rFonts w:ascii="Arial" w:hAnsi="Arial" w:cs="Arial"/>
                      <w:color w:val="000000"/>
                      <w:sz w:val="20"/>
                      <w:szCs w:val="20"/>
                    </w:rPr>
                    <w:t>Those have the right to do something cannot be licensed for what they already have right to do as such license would be meaningless.</w:t>
                  </w:r>
                  <w:r>
                    <w:rPr>
                      <w:rStyle w:val="apple-converted-space"/>
                      <w:rFonts w:ascii="Arial" w:hAnsi="Arial" w:cs="Arial"/>
                      <w:color w:val="000000"/>
                      <w:sz w:val="20"/>
                      <w:szCs w:val="20"/>
                    </w:rPr>
                    <w:t> </w:t>
                  </w:r>
                  <w:r>
                    <w:rPr>
                      <w:rFonts w:ascii="Arial" w:hAnsi="Arial" w:cs="Arial"/>
                      <w:b/>
                      <w:bCs/>
                      <w:i/>
                      <w:iCs/>
                      <w:color w:val="000000"/>
                      <w:sz w:val="20"/>
                      <w:szCs w:val="20"/>
                    </w:rPr>
                    <w:t>City of Chicago v Collins</w:t>
                  </w:r>
                  <w:r>
                    <w:rPr>
                      <w:rStyle w:val="apple-converted-space"/>
                      <w:rFonts w:ascii="Arial" w:hAnsi="Arial" w:cs="Arial"/>
                      <w:b/>
                      <w:bCs/>
                      <w:i/>
                      <w:iCs/>
                      <w:color w:val="000000"/>
                      <w:sz w:val="20"/>
                      <w:szCs w:val="20"/>
                    </w:rPr>
                    <w:t> </w:t>
                  </w:r>
                  <w:r>
                    <w:rPr>
                      <w:rFonts w:ascii="Arial" w:hAnsi="Arial" w:cs="Arial"/>
                      <w:color w:val="000000"/>
                      <w:sz w:val="20"/>
                      <w:szCs w:val="20"/>
                    </w:rPr>
                    <w:t>(19__) 51 NE 907, 910.</w:t>
                  </w:r>
                </w:p>
                <w:p w14:paraId="588BCD49" w14:textId="77777777" w:rsidR="001B51CD" w:rsidRDefault="001B51CD">
                  <w:pPr>
                    <w:pStyle w:val="NormalWeb"/>
                    <w:spacing w:line="389" w:lineRule="atLeast"/>
                    <w:jc w:val="both"/>
                  </w:pPr>
                  <w:r>
                    <w:rPr>
                      <w:rFonts w:ascii="Arial" w:hAnsi="Arial" w:cs="Arial"/>
                      <w:color w:val="000000"/>
                      <w:sz w:val="20"/>
                      <w:szCs w:val="20"/>
                    </w:rPr>
                    <w:t>            Also, those things which are considered as inalienable rights, which all Americans possess, cannot be licensed since those are not held to be a privilege.</w:t>
                  </w:r>
                </w:p>
                <w:p w14:paraId="064F43F6" w14:textId="77777777" w:rsidR="001B51CD" w:rsidRDefault="001B51CD">
                  <w:pPr>
                    <w:pStyle w:val="NormalWeb"/>
                    <w:spacing w:line="389" w:lineRule="atLeast"/>
                    <w:jc w:val="both"/>
                  </w:pPr>
                  <w:r>
                    <w:rPr>
                      <w:rFonts w:ascii="Arial" w:hAnsi="Arial" w:cs="Arial"/>
                      <w:color w:val="000000"/>
                      <w:sz w:val="20"/>
                      <w:szCs w:val="20"/>
                    </w:rPr>
                    <w:t>            The right to freedom of speech, freedom of the press, freedom of assembly, and freedom of religious worship are not privileges.</w:t>
                  </w:r>
                  <w:r>
                    <w:rPr>
                      <w:rStyle w:val="apple-converted-space"/>
                      <w:rFonts w:ascii="Arial" w:hAnsi="Arial" w:cs="Arial"/>
                      <w:color w:val="000000"/>
                      <w:sz w:val="20"/>
                      <w:szCs w:val="20"/>
                    </w:rPr>
                    <w:t> </w:t>
                  </w:r>
                  <w:bookmarkStart w:id="51" w:name="TOA_1_40"/>
                  <w:bookmarkEnd w:id="51"/>
                  <w:r>
                    <w:rPr>
                      <w:rFonts w:ascii="Arial" w:hAnsi="Arial" w:cs="Arial"/>
                      <w:b/>
                      <w:bCs/>
                      <w:i/>
                      <w:iCs/>
                      <w:color w:val="000000"/>
                      <w:sz w:val="20"/>
                      <w:szCs w:val="20"/>
                    </w:rPr>
                    <w:t>Douglas v City of Jeannette</w:t>
                  </w:r>
                  <w:r>
                    <w:rPr>
                      <w:rStyle w:val="apple-converted-space"/>
                      <w:rFonts w:ascii="Arial" w:hAnsi="Arial" w:cs="Arial"/>
                      <w:color w:val="000000"/>
                      <w:sz w:val="20"/>
                      <w:szCs w:val="20"/>
                    </w:rPr>
                    <w:t> </w:t>
                  </w:r>
                  <w:r>
                    <w:rPr>
                      <w:rFonts w:ascii="Arial" w:hAnsi="Arial" w:cs="Arial"/>
                      <w:color w:val="000000"/>
                      <w:sz w:val="20"/>
                      <w:szCs w:val="20"/>
                    </w:rPr>
                    <w:t>130 F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652, 655.</w:t>
                  </w:r>
                </w:p>
                <w:p w14:paraId="29EEF110" w14:textId="77777777" w:rsidR="001B51CD" w:rsidRDefault="001B51CD">
                  <w:pPr>
                    <w:pStyle w:val="NormalWeb"/>
                    <w:spacing w:line="389" w:lineRule="atLeast"/>
                    <w:jc w:val="both"/>
                  </w:pPr>
                  <w:r>
                    <w:rPr>
                      <w:rFonts w:ascii="Arial" w:hAnsi="Arial" w:cs="Arial"/>
                      <w:color w:val="000000"/>
                      <w:sz w:val="20"/>
                      <w:szCs w:val="20"/>
                    </w:rPr>
                    <w:t>            A license bypasses a legal barrier or makes an otherwise unlawful act lawful. The nature of a license allows the licensee to do something he could not otherwise legally do. Thus, a license gives the licensee the right to do something that would otherwise be illegal or unlawful for him to do.</w:t>
                  </w:r>
                </w:p>
                <w:p w14:paraId="4EA2AB3C" w14:textId="77777777" w:rsidR="001B51CD" w:rsidRDefault="001B51CD">
                  <w:pPr>
                    <w:pStyle w:val="NormalWeb"/>
                    <w:spacing w:line="389" w:lineRule="atLeast"/>
                    <w:jc w:val="both"/>
                  </w:pPr>
                  <w:r>
                    <w:rPr>
                      <w:rFonts w:ascii="Arial" w:hAnsi="Arial" w:cs="Arial"/>
                      <w:color w:val="000000"/>
                      <w:sz w:val="20"/>
                      <w:szCs w:val="20"/>
                    </w:rPr>
                    <w:t>            A license is a mere permit to do something that without it would be unlawful</w:t>
                  </w:r>
                  <w:bookmarkStart w:id="52" w:name="TOA_1_41"/>
                  <w:bookmarkEnd w:id="52"/>
                  <w:r>
                    <w:rPr>
                      <w:rFonts w:ascii="Arial" w:hAnsi="Arial" w:cs="Arial"/>
                      <w:color w:val="000000"/>
                      <w:sz w:val="20"/>
                      <w:szCs w:val="20"/>
                    </w:rPr>
                    <w:t>. 866, 14 Wyo 173.</w:t>
                  </w:r>
                </w:p>
                <w:p w14:paraId="518FEE05" w14:textId="77777777" w:rsidR="001B51CD" w:rsidRDefault="001B51CD">
                  <w:pPr>
                    <w:pStyle w:val="NormalWeb"/>
                    <w:spacing w:line="389" w:lineRule="atLeast"/>
                    <w:jc w:val="both"/>
                  </w:pPr>
                  <w:r>
                    <w:rPr>
                      <w:rFonts w:ascii="Arial" w:hAnsi="Arial" w:cs="Arial"/>
                      <w:color w:val="000000"/>
                      <w:sz w:val="20"/>
                      <w:szCs w:val="20"/>
                    </w:rPr>
                    <w:t>            A license is a right granted by some competent authority to do an act which, without such license, would be illegal.</w:t>
                  </w:r>
                  <w:r>
                    <w:rPr>
                      <w:rStyle w:val="apple-converted-space"/>
                      <w:rFonts w:ascii="Arial" w:hAnsi="Arial" w:cs="Arial"/>
                      <w:color w:val="000000"/>
                      <w:sz w:val="20"/>
                      <w:szCs w:val="20"/>
                    </w:rPr>
                    <w:t> </w:t>
                  </w:r>
                  <w:bookmarkStart w:id="53" w:name="TOA_1_42"/>
                  <w:bookmarkEnd w:id="53"/>
                  <w:r>
                    <w:rPr>
                      <w:rFonts w:ascii="Arial" w:hAnsi="Arial" w:cs="Arial"/>
                      <w:b/>
                      <w:bCs/>
                      <w:i/>
                      <w:iCs/>
                      <w:color w:val="000000"/>
                      <w:sz w:val="20"/>
                      <w:szCs w:val="20"/>
                    </w:rPr>
                    <w:t>Beard v City of Atlanta</w:t>
                  </w:r>
                  <w:r>
                    <w:rPr>
                      <w:rStyle w:val="apple-converted-space"/>
                      <w:rFonts w:ascii="Arial" w:hAnsi="Arial" w:cs="Arial"/>
                      <w:color w:val="000000"/>
                      <w:sz w:val="20"/>
                      <w:szCs w:val="20"/>
                    </w:rPr>
                    <w:t> </w:t>
                  </w:r>
                  <w:r>
                    <w:rPr>
                      <w:rFonts w:ascii="Arial" w:hAnsi="Arial" w:cs="Arial"/>
                      <w:color w:val="000000"/>
                      <w:sz w:val="20"/>
                      <w:szCs w:val="20"/>
                    </w:rPr>
                    <w:t>(__) 86 SE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672, 676; 91 Ga. App. 584.</w:t>
                  </w:r>
                </w:p>
                <w:p w14:paraId="19AB0BC3" w14:textId="77777777" w:rsidR="001B51CD" w:rsidRDefault="001B51CD">
                  <w:pPr>
                    <w:pStyle w:val="NormalWeb"/>
                    <w:spacing w:line="389" w:lineRule="atLeast"/>
                    <w:jc w:val="both"/>
                  </w:pPr>
                  <w:r>
                    <w:rPr>
                      <w:rFonts w:ascii="Arial" w:hAnsi="Arial" w:cs="Arial"/>
                      <w:color w:val="000000"/>
                      <w:sz w:val="20"/>
                      <w:szCs w:val="20"/>
                    </w:rPr>
                    <w:t>            A licensee is one privileged to enter or remain on land by virtue of the possessor’s consent, whether given by invitation or permission.</w:t>
                  </w:r>
                  <w:r>
                    <w:rPr>
                      <w:rStyle w:val="apple-converted-space"/>
                      <w:rFonts w:ascii="Arial" w:hAnsi="Arial" w:cs="Arial"/>
                      <w:color w:val="000000"/>
                      <w:sz w:val="20"/>
                      <w:szCs w:val="20"/>
                    </w:rPr>
                    <w:t> </w:t>
                  </w:r>
                  <w:bookmarkStart w:id="54" w:name="TOA_1_43"/>
                  <w:bookmarkEnd w:id="54"/>
                  <w:r>
                    <w:rPr>
                      <w:rFonts w:ascii="Arial" w:hAnsi="Arial" w:cs="Arial"/>
                      <w:b/>
                      <w:bCs/>
                      <w:i/>
                      <w:iCs/>
                      <w:color w:val="000000"/>
                      <w:sz w:val="20"/>
                      <w:szCs w:val="20"/>
                    </w:rPr>
                    <w:t>Wool v Larner</w:t>
                  </w:r>
                  <w:r>
                    <w:rPr>
                      <w:rFonts w:ascii="Arial" w:hAnsi="Arial" w:cs="Arial"/>
                      <w:color w:val="000000"/>
                      <w:sz w:val="20"/>
                      <w:szCs w:val="20"/>
                    </w:rPr>
                    <w:t>, 26 A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89, 92, 112 Vt. 431.</w:t>
                  </w:r>
                </w:p>
                <w:p w14:paraId="51EEF86D" w14:textId="77777777" w:rsidR="001B51CD" w:rsidRDefault="001B51CD">
                  <w:pPr>
                    <w:pStyle w:val="NormalWeb"/>
                    <w:spacing w:line="389" w:lineRule="atLeast"/>
                    <w:jc w:val="both"/>
                  </w:pPr>
                  <w:r>
                    <w:rPr>
                      <w:rFonts w:ascii="Arial" w:hAnsi="Arial" w:cs="Arial"/>
                      <w:color w:val="000000"/>
                      <w:sz w:val="20"/>
                      <w:szCs w:val="20"/>
                    </w:rPr>
                    <w:t>            The licensor has the power to prohibit. Since the licensor is in the position to grant a right or permission it logically follows that he has the power to prohibit the act also. Likewise, having the power to prohibit something from being done, it follows as a corollary that power also exists to permit its use.</w:t>
                  </w:r>
                  <w:r>
                    <w:rPr>
                      <w:rStyle w:val="apple-converted-space"/>
                      <w:rFonts w:ascii="Arial" w:hAnsi="Arial" w:cs="Arial"/>
                      <w:color w:val="000000"/>
                      <w:sz w:val="20"/>
                      <w:szCs w:val="20"/>
                    </w:rPr>
                    <w:t> </w:t>
                  </w:r>
                  <w:bookmarkStart w:id="55" w:name="TOA_1_44"/>
                  <w:bookmarkEnd w:id="55"/>
                  <w:r>
                    <w:rPr>
                      <w:rFonts w:ascii="Arial" w:hAnsi="Arial" w:cs="Arial"/>
                      <w:b/>
                      <w:bCs/>
                      <w:i/>
                      <w:iCs/>
                      <w:color w:val="000000"/>
                      <w:sz w:val="20"/>
                      <w:szCs w:val="20"/>
                    </w:rPr>
                    <w:t>Taylor v Smith</w:t>
                  </w:r>
                  <w:r>
                    <w:rPr>
                      <w:rFonts w:ascii="Arial" w:hAnsi="Arial" w:cs="Arial"/>
                      <w:color w:val="000000"/>
                      <w:sz w:val="20"/>
                      <w:szCs w:val="20"/>
                    </w:rPr>
                    <w:t>, 140 Va. 217, 235. Thus, where the power to license exists so does he power to prohibit.</w:t>
                  </w:r>
                </w:p>
                <w:p w14:paraId="57BD5D77" w14:textId="77777777" w:rsidR="001B51CD" w:rsidRDefault="001B51CD">
                  <w:pPr>
                    <w:pStyle w:val="NormalWeb"/>
                    <w:spacing w:line="389" w:lineRule="atLeast"/>
                  </w:pPr>
                  <w:r>
                    <w:t> </w:t>
                  </w:r>
                </w:p>
                <w:p w14:paraId="16B77F57" w14:textId="77777777" w:rsidR="001B51CD" w:rsidRDefault="001B51CD">
                  <w:pPr>
                    <w:pStyle w:val="NormalWeb"/>
                    <w:spacing w:line="389" w:lineRule="atLeast"/>
                    <w:jc w:val="both"/>
                  </w:pPr>
                  <w:r>
                    <w:rPr>
                      <w:rFonts w:ascii="Arial" w:hAnsi="Arial" w:cs="Arial"/>
                      <w:color w:val="000000"/>
                      <w:sz w:val="20"/>
                      <w:szCs w:val="20"/>
                    </w:rPr>
                    <w:t> The authority to license implies the power to prohibit, such being the meaning of the term. The City of Burllington v. Bumgardner, 42 Iowa 673, 674.</w:t>
                  </w:r>
                </w:p>
                <w:p w14:paraId="189CEFAB" w14:textId="77777777" w:rsidR="001B51CD" w:rsidRDefault="001B51CD">
                  <w:pPr>
                    <w:pStyle w:val="NormalWeb"/>
                    <w:spacing w:line="389" w:lineRule="atLeast"/>
                    <w:jc w:val="both"/>
                  </w:pPr>
                  <w:r>
                    <w:rPr>
                      <w:rFonts w:ascii="Arial" w:hAnsi="Arial" w:cs="Arial"/>
                      <w:color w:val="000000"/>
                      <w:sz w:val="20"/>
                      <w:szCs w:val="20"/>
                    </w:rPr>
                    <w:t>            The power to license necessarily includes the power to inhibit unlicensed persons from doing the acts authorized by license. The power to refuse license necessarily gives the power to limit the issuance of licenses. Ex parte M.T. Dickey, 76 W. Va.576, 585; 85 SE 781.</w:t>
                  </w:r>
                </w:p>
                <w:p w14:paraId="57A33C66" w14:textId="77777777" w:rsidR="001B51CD" w:rsidRDefault="001B51CD">
                  <w:pPr>
                    <w:pStyle w:val="NormalWeb"/>
                    <w:spacing w:line="389" w:lineRule="atLeast"/>
                    <w:jc w:val="both"/>
                  </w:pPr>
                  <w:r>
                    <w:rPr>
                      <w:rFonts w:ascii="Arial" w:hAnsi="Arial" w:cs="Arial"/>
                      <w:color w:val="000000"/>
                      <w:sz w:val="20"/>
                      <w:szCs w:val="20"/>
                    </w:rPr>
                    <w:t>             A license means leave to do a thing which the licensor could prevent. Blatz</w:t>
                  </w:r>
                  <w:r>
                    <w:rPr>
                      <w:rStyle w:val="apple-converted-space"/>
                      <w:rFonts w:ascii="Arial" w:hAnsi="Arial" w:cs="Arial"/>
                      <w:color w:val="000000"/>
                      <w:sz w:val="20"/>
                      <w:szCs w:val="20"/>
                    </w:rPr>
                    <w:t> </w:t>
                  </w:r>
                </w:p>
                <w:p w14:paraId="2C51079F" w14:textId="77777777" w:rsidR="001B51CD" w:rsidRDefault="001B51CD">
                  <w:pPr>
                    <w:pStyle w:val="NormalWeb"/>
                    <w:spacing w:line="389" w:lineRule="atLeast"/>
                    <w:jc w:val="both"/>
                  </w:pPr>
                  <w:r>
                    <w:rPr>
                      <w:rFonts w:ascii="Arial" w:hAnsi="Arial" w:cs="Arial"/>
                      <w:color w:val="000000"/>
                      <w:sz w:val="20"/>
                      <w:szCs w:val="20"/>
                    </w:rPr>
                    <w:t>            Since the Motor Vehicles Departments, i.e., licensors, the Motor Vehicles Department(s) can issue or refuse to issue a license and thereby permit or prohibit anyone from exercising the right or privilege they has authority over.</w:t>
                  </w:r>
                </w:p>
                <w:p w14:paraId="3B9E2E30" w14:textId="77777777" w:rsidR="001B51CD" w:rsidRDefault="001B51CD">
                  <w:pPr>
                    <w:pStyle w:val="NormalWeb"/>
                    <w:spacing w:line="389" w:lineRule="atLeast"/>
                    <w:jc w:val="both"/>
                  </w:pPr>
                  <w:r>
                    <w:rPr>
                      <w:rFonts w:ascii="Arial" w:hAnsi="Arial" w:cs="Arial"/>
                      <w:color w:val="000000"/>
                      <w:sz w:val="20"/>
                      <w:szCs w:val="20"/>
                    </w:rPr>
                    <w:t>            A license carries limitations, restrictions and requirements. Whenever a license is issued the licensee is under certain limitations and requirements established by the Motor Vehicles Department (licensor), which may be implied or expressed when the license was issued. These limitations and requirements are often in the form of rules and regulations and may be referred to as the “terms” of the license, which the licensee is subject to. The following decision reveals these characteristics:</w:t>
                  </w:r>
                </w:p>
                <w:p w14:paraId="3E5EAF98" w14:textId="77777777" w:rsidR="001B51CD" w:rsidRDefault="001B51CD">
                  <w:pPr>
                    <w:pStyle w:val="NormalWeb"/>
                    <w:spacing w:line="389" w:lineRule="atLeast"/>
                    <w:jc w:val="both"/>
                  </w:pPr>
                  <w:r>
                    <w:rPr>
                      <w:rFonts w:ascii="Arial" w:hAnsi="Arial" w:cs="Arial"/>
                      <w:color w:val="000000"/>
                      <w:sz w:val="20"/>
                      <w:szCs w:val="20"/>
                    </w:rPr>
                    <w:t>            “Licensee,” as used in Pub. St. c. 100, in reference to certain licensees, and providing that no such licensee shall place or maintain any screen, curtain, or other obstruction on the licensed premises, refers to every licensee, and not merely such as have been required by the licensing board to remove a screen, curtain, or other obstruction. Commonwealth v. Rourke, 6 N.E. 383, 384; 141Mass. 321.</w:t>
                  </w:r>
                </w:p>
                <w:p w14:paraId="518330FC" w14:textId="77777777" w:rsidR="001B51CD" w:rsidRDefault="001B51CD">
                  <w:pPr>
                    <w:pStyle w:val="NormalWeb"/>
                    <w:spacing w:line="389" w:lineRule="atLeast"/>
                    <w:jc w:val="both"/>
                  </w:pPr>
                  <w:r>
                    <w:rPr>
                      <w:rFonts w:ascii="Arial" w:hAnsi="Arial" w:cs="Arial"/>
                      <w:color w:val="000000"/>
                      <w:sz w:val="20"/>
                      <w:szCs w:val="20"/>
                    </w:rPr>
                    <w:t>            Those that are licensed under the statute cited above are restricted in their ability to erect curtains, screens, or other obstructions on their premises due to the terms of the license. It matters not where these terms were directly stated to the licensee or stated in the rules and regulations that cover such licensed businesses, the licensee still becomes subject to the terms of the license. There can be no argument that such terms are unreasonable as the licensor is in authority to make any such rules.</w:t>
                  </w:r>
                </w:p>
                <w:p w14:paraId="30FB1A6D" w14:textId="77777777" w:rsidR="001B51CD" w:rsidRDefault="001B51CD">
                  <w:pPr>
                    <w:pStyle w:val="NormalWeb"/>
                    <w:spacing w:line="389" w:lineRule="atLeast"/>
                    <w:jc w:val="both"/>
                  </w:pPr>
                  <w:r>
                    <w:rPr>
                      <w:rFonts w:ascii="Arial" w:hAnsi="Arial" w:cs="Arial"/>
                      <w:color w:val="000000"/>
                      <w:sz w:val="20"/>
                      <w:szCs w:val="20"/>
                    </w:rPr>
                    <w:t>            If a city chooses to grant permission [a license] to individuals to conduct a taxicab business in its streets, it can prescribe such terms and conditions as it may see fit, and individuals desiring to avail themselves of such terms and conditions, whether they are reasonable or unreasonable. Eason v. Dowdy, 219 Ga. 555.</w:t>
                  </w:r>
                </w:p>
                <w:p w14:paraId="2C318A23" w14:textId="77777777" w:rsidR="001B51CD" w:rsidRDefault="001B51CD">
                  <w:pPr>
                    <w:pStyle w:val="NormalWeb"/>
                    <w:spacing w:line="389" w:lineRule="atLeast"/>
                    <w:jc w:val="both"/>
                  </w:pPr>
                  <w:r>
                    <w:rPr>
                      <w:rFonts w:ascii="Arial" w:hAnsi="Arial" w:cs="Arial"/>
                      <w:color w:val="000000"/>
                      <w:sz w:val="20"/>
                      <w:szCs w:val="20"/>
                    </w:rPr>
                    <w:t>            Also, any argument that such terms are in violation of one’s rights has no legal standing. When person(s) takes a license, he in effect must waive any rights that would otherwise conflict with the terms of the license. The licensor has the authority over the thing being licensed therefore his term must prevail over the rights of the licensee and out of respect of the licensor’s right to control the thing or act. Thus, the rights of the licensee are limited by the terms of the license.</w:t>
                  </w:r>
                </w:p>
                <w:p w14:paraId="038D1F95" w14:textId="77777777" w:rsidR="001B51CD" w:rsidRDefault="001B51CD">
                  <w:pPr>
                    <w:pStyle w:val="NormalWeb"/>
                    <w:spacing w:line="389" w:lineRule="atLeast"/>
                    <w:jc w:val="both"/>
                  </w:pPr>
                  <w:r>
                    <w:rPr>
                      <w:rFonts w:ascii="Arial" w:hAnsi="Arial" w:cs="Arial"/>
                      <w:color w:val="000000"/>
                      <w:sz w:val="20"/>
                      <w:szCs w:val="20"/>
                    </w:rPr>
                    <w:t>            The rights of a licensee can rise no higher than the terms of the statute or ordinance by which he became the holder. Steves et al. v Robie, 139 Me. 359, 363.</w:t>
                  </w:r>
                </w:p>
                <w:p w14:paraId="580159D0" w14:textId="77777777" w:rsidR="001B51CD" w:rsidRDefault="001B51CD">
                  <w:pPr>
                    <w:pStyle w:val="NormalWeb"/>
                    <w:spacing w:line="389" w:lineRule="atLeast"/>
                    <w:jc w:val="both"/>
                  </w:pPr>
                  <w:r>
                    <w:rPr>
                      <w:rFonts w:ascii="Arial" w:hAnsi="Arial" w:cs="Arial"/>
                      <w:color w:val="000000"/>
                      <w:sz w:val="20"/>
                      <w:szCs w:val="20"/>
                    </w:rPr>
                    <w:t>            The licensee must submit to the rules, limitations, and requirements the licensor sets out as the terms of the license.</w:t>
                  </w:r>
                </w:p>
                <w:p w14:paraId="46DF73BA" w14:textId="77777777" w:rsidR="001B51CD" w:rsidRDefault="001B51CD">
                  <w:pPr>
                    <w:pStyle w:val="NormalWeb"/>
                    <w:spacing w:line="389" w:lineRule="atLeast"/>
                  </w:pPr>
                  <w:r>
                    <w:t> </w:t>
                  </w:r>
                </w:p>
                <w:p w14:paraId="05678762" w14:textId="77777777" w:rsidR="001B51CD" w:rsidRDefault="001B51CD">
                  <w:pPr>
                    <w:pStyle w:val="NormalWeb"/>
                    <w:spacing w:line="389" w:lineRule="atLeast"/>
                    <w:jc w:val="both"/>
                  </w:pPr>
                  <w:r>
                    <w:rPr>
                      <w:rFonts w:ascii="Arial" w:hAnsi="Arial" w:cs="Arial"/>
                      <w:color w:val="000000"/>
                      <w:sz w:val="20"/>
                      <w:szCs w:val="20"/>
                    </w:rPr>
                    <w:t>            A license is revocable by the licensor. When a license exists, it is within the power of the Motor Vehicles Department(s) (licensor) to revoke the license at any time this entity wishes.</w:t>
                  </w:r>
                </w:p>
                <w:p w14:paraId="6FC161C9" w14:textId="77777777" w:rsidR="001B51CD" w:rsidRDefault="001B51CD">
                  <w:pPr>
                    <w:pStyle w:val="NormalWeb"/>
                    <w:spacing w:line="389" w:lineRule="atLeast"/>
                    <w:jc w:val="both"/>
                  </w:pPr>
                  <w:r>
                    <w:rPr>
                      <w:rFonts w:ascii="Arial" w:hAnsi="Arial" w:cs="Arial"/>
                      <w:color w:val="000000"/>
                      <w:sz w:val="20"/>
                      <w:szCs w:val="20"/>
                    </w:rPr>
                    <w:t>            Permits to carry on a liquor business issued under Liquor Control Act are mere licenses revocable as provided in such act. State v. Hawlew, 44 N.E. 2d 815, 820.</w:t>
                  </w:r>
                </w:p>
                <w:p w14:paraId="68D15C25" w14:textId="77777777" w:rsidR="001B51CD" w:rsidRDefault="001B51CD">
                  <w:pPr>
                    <w:pStyle w:val="NormalWeb"/>
                    <w:spacing w:line="389" w:lineRule="atLeast"/>
                    <w:jc w:val="both"/>
                  </w:pPr>
                  <w:r>
                    <w:rPr>
                      <w:rFonts w:ascii="Arial" w:hAnsi="Arial" w:cs="Arial"/>
                      <w:color w:val="000000"/>
                      <w:sz w:val="20"/>
                      <w:szCs w:val="20"/>
                    </w:rPr>
                    <w:t>            A license, pure and simple, is a mere personal privilege, and it is revocable at law, at the pleasure of the licensor, even when money has been paid for it. River Development Corp. v. Liberty Corp., 133 A. 2d 373, 385; 45 N.J. Super. 445.</w:t>
                  </w:r>
                </w:p>
                <w:p w14:paraId="42C8E8A9" w14:textId="77777777" w:rsidR="001B51CD" w:rsidRDefault="001B51CD">
                  <w:pPr>
                    <w:pStyle w:val="NormalWeb"/>
                    <w:spacing w:line="389" w:lineRule="atLeast"/>
                    <w:jc w:val="both"/>
                  </w:pPr>
                  <w:r>
                    <w:rPr>
                      <w:rFonts w:ascii="Arial" w:hAnsi="Arial" w:cs="Arial"/>
                      <w:color w:val="000000"/>
                      <w:sz w:val="20"/>
                      <w:szCs w:val="20"/>
                    </w:rPr>
                    <w:t>            A license is one to whom an owner of realty has granted a mere right of occupancy, and such license is revocable at the option of the licensor. Caldwell v. Mitchell, 158 NYS 2d 868, 870.</w:t>
                  </w:r>
                </w:p>
                <w:p w14:paraId="3092607B" w14:textId="77777777" w:rsidR="001B51CD" w:rsidRDefault="001B51CD">
                  <w:pPr>
                    <w:pStyle w:val="NormalWeb"/>
                    <w:spacing w:line="389" w:lineRule="atLeast"/>
                    <w:jc w:val="both"/>
                  </w:pPr>
                  <w:r>
                    <w:rPr>
                      <w:rFonts w:ascii="Arial" w:hAnsi="Arial" w:cs="Arial"/>
                      <w:color w:val="000000"/>
                      <w:sz w:val="20"/>
                      <w:szCs w:val="20"/>
                    </w:rPr>
                    <w:t>            The licensee cannot possibly revoke the license he is the holder of since he did not give himself the permission or license in the first place. Only the licensor can revoke a license.</w:t>
                  </w:r>
                </w:p>
                <w:p w14:paraId="7A8C144A" w14:textId="77777777" w:rsidR="001B51CD" w:rsidRDefault="001B51CD">
                  <w:pPr>
                    <w:pStyle w:val="NormalWeb"/>
                    <w:spacing w:line="389" w:lineRule="atLeast"/>
                    <w:jc w:val="both"/>
                  </w:pPr>
                  <w:r>
                    <w:rPr>
                      <w:rFonts w:ascii="Arial" w:hAnsi="Arial" w:cs="Arial"/>
                      <w:color w:val="000000"/>
                      <w:sz w:val="20"/>
                      <w:szCs w:val="20"/>
                    </w:rPr>
                    <w:t>            The terms and rules of a license are amendable. Restrictions, limitations, and requirements can be added, deleting or modified at a future date and become new terms of the license. Here again only the licensor is able to amend the terms and conditions of the license. Thus, when the licensor makes a requirement after the license is issued, the licensee is subject to that requirement just as though it were an original condition of the license.</w:t>
                  </w:r>
                </w:p>
                <w:p w14:paraId="6AF35144" w14:textId="77777777" w:rsidR="001B51CD" w:rsidRDefault="001B51CD">
                  <w:pPr>
                    <w:pStyle w:val="NormalWeb"/>
                    <w:spacing w:line="389" w:lineRule="atLeast"/>
                    <w:jc w:val="both"/>
                  </w:pPr>
                  <w:r>
                    <w:rPr>
                      <w:rFonts w:ascii="Arial" w:hAnsi="Arial" w:cs="Arial"/>
                      <w:color w:val="000000"/>
                      <w:sz w:val="20"/>
                      <w:szCs w:val="20"/>
                    </w:rPr>
                    <w:t>            The foregoing characteristics of a license reveal the legal principles that potentially exist whenever licensing takes place.</w:t>
                  </w:r>
                </w:p>
                <w:p w14:paraId="13819D9C" w14:textId="77777777" w:rsidR="001B51CD" w:rsidRDefault="001B51CD">
                  <w:pPr>
                    <w:pStyle w:val="NormalWeb"/>
                    <w:spacing w:line="389" w:lineRule="atLeast"/>
                    <w:jc w:val="both"/>
                  </w:pPr>
                  <w:r>
                    <w:rPr>
                      <w:rFonts w:ascii="Arial" w:hAnsi="Arial" w:cs="Arial"/>
                      <w:color w:val="000000"/>
                      <w:sz w:val="20"/>
                      <w:szCs w:val="20"/>
                    </w:rPr>
                    <w:t>            A license is often found under the law of contracts and apparently shares some attributes of contract. However, in its truest sense, a license is not a contract and it has generally been so held.</w:t>
                  </w:r>
                </w:p>
                <w:p w14:paraId="6E881F8B" w14:textId="77777777" w:rsidR="001B51CD" w:rsidRDefault="001B51CD">
                  <w:pPr>
                    <w:pStyle w:val="NormalWeb"/>
                    <w:spacing w:line="389" w:lineRule="atLeast"/>
                    <w:jc w:val="both"/>
                  </w:pPr>
                  <w:r>
                    <w:rPr>
                      <w:rFonts w:ascii="Arial" w:hAnsi="Arial" w:cs="Arial"/>
                      <w:color w:val="000000"/>
                      <w:sz w:val="20"/>
                      <w:szCs w:val="20"/>
                    </w:rPr>
                    <w:t>            A license is merely a privilege to do business and is not a contract between authority granting it and grantee nor is it a property right, nor does it create a vested right. Mayo v. Market Fruit Co. of Sanford, Fla.,40 So. 2d 555, 559.</w:t>
                  </w:r>
                </w:p>
                <w:p w14:paraId="772F0856" w14:textId="77777777" w:rsidR="001B51CD" w:rsidRDefault="001B51CD">
                  <w:pPr>
                    <w:pStyle w:val="NormalWeb"/>
                    <w:spacing w:line="389" w:lineRule="atLeast"/>
                    <w:jc w:val="both"/>
                  </w:pPr>
                  <w:r>
                    <w:rPr>
                      <w:rFonts w:ascii="Arial" w:hAnsi="Arial" w:cs="Arial"/>
                      <w:color w:val="000000"/>
                      <w:sz w:val="20"/>
                      <w:szCs w:val="20"/>
                    </w:rPr>
                    <w:t>            A license is merely a permit or privilege to do what otherwise would be unlawful, and is not a contract between the authority, federal, state, or municipal granting it and the person to whom it is granted, and is not property or a property right. American States Water Services Co. of California v Johnson, 88 P.2d 770, 774; 31 Cal. App. 2d 606.</w:t>
                  </w:r>
                </w:p>
                <w:p w14:paraId="625FBA5C" w14:textId="77777777" w:rsidR="001B51CD" w:rsidRDefault="001B51CD">
                  <w:pPr>
                    <w:pStyle w:val="NormalWeb"/>
                    <w:spacing w:line="389" w:lineRule="atLeast"/>
                    <w:jc w:val="both"/>
                  </w:pPr>
                  <w:r>
                    <w:rPr>
                      <w:rFonts w:ascii="Arial" w:hAnsi="Arial" w:cs="Arial"/>
                      <w:color w:val="000000"/>
                      <w:sz w:val="20"/>
                      <w:szCs w:val="20"/>
                    </w:rPr>
                    <w:t>            A license requires that one of the parties have competent authority over the thing or the act involved in the agreement whereas a contract does not. A license can be terminated by one of the parties at any time but a contract cannot. These authorities also show that a license is not property right because it is not in itself property. Neither is a license a vested right but only a privilege.</w:t>
                  </w:r>
                </w:p>
                <w:p w14:paraId="0D7D43A7" w14:textId="77777777" w:rsidR="001B51CD" w:rsidRDefault="001B51CD">
                  <w:pPr>
                    <w:pStyle w:val="NormalWeb"/>
                    <w:spacing w:line="389" w:lineRule="atLeast"/>
                    <w:jc w:val="both"/>
                  </w:pPr>
                  <w:r>
                    <w:rPr>
                      <w:rFonts w:ascii="Arial" w:hAnsi="Arial" w:cs="Arial"/>
                      <w:color w:val="000000"/>
                      <w:sz w:val="20"/>
                      <w:szCs w:val="20"/>
                    </w:rPr>
                    <w:t>            The Undersigned now brings to light in what manner can a license be used when controlling the acts of individuals that are regarded as “natural rights,” or in exercising [3] “constitutional rights.”</w:t>
                  </w:r>
                </w:p>
                <w:p w14:paraId="1999042F" w14:textId="77777777" w:rsidR="001B51CD" w:rsidRDefault="001B51CD">
                  <w:pPr>
                    <w:pStyle w:val="NormalWeb"/>
                    <w:spacing w:line="389" w:lineRule="atLeast"/>
                    <w:jc w:val="center"/>
                  </w:pPr>
                  <w:bookmarkStart w:id="56" w:name="TOC1_10"/>
                  <w:bookmarkEnd w:id="56"/>
                  <w:r>
                    <w:rPr>
                      <w:rFonts w:ascii="Arial" w:hAnsi="Arial" w:cs="Arial"/>
                      <w:b/>
                      <w:bCs/>
                      <w:color w:val="000000"/>
                      <w:sz w:val="22"/>
                      <w:szCs w:val="22"/>
                    </w:rPr>
                    <w:t>Liberties may not be licensed - although by stealthy encroachment that was the trend</w:t>
                  </w:r>
                </w:p>
                <w:p w14:paraId="1E42407D" w14:textId="77777777" w:rsidR="001B51CD" w:rsidRDefault="001B51CD">
                  <w:pPr>
                    <w:pStyle w:val="NormalWeb"/>
                    <w:spacing w:line="389" w:lineRule="atLeast"/>
                    <w:jc w:val="both"/>
                  </w:pPr>
                  <w:r>
                    <w:rPr>
                      <w:rFonts w:ascii="Arial" w:hAnsi="Arial" w:cs="Arial"/>
                      <w:color w:val="000000"/>
                      <w:sz w:val="20"/>
                      <w:szCs w:val="20"/>
                    </w:rPr>
                    <w:t>            The terms liberty and license are often viewed as two different things. Liberty being a sacred right everyone has, and a license being a grant that is often assigned and documented by way of a piece of paper. This is true where we use these words as if they are commonly understood.</w:t>
                  </w:r>
                </w:p>
                <w:p w14:paraId="6EB0C4D6" w14:textId="77777777" w:rsidR="001B51CD" w:rsidRDefault="001B51CD">
                  <w:pPr>
                    <w:pStyle w:val="NormalWeb"/>
                    <w:spacing w:line="389" w:lineRule="atLeast"/>
                  </w:pPr>
                  <w:r>
                    <w:t> </w:t>
                  </w:r>
                </w:p>
                <w:p w14:paraId="0E7C463F" w14:textId="77777777" w:rsidR="001B51CD" w:rsidRDefault="001B51CD">
                  <w:pPr>
                    <w:pStyle w:val="NormalWeb"/>
                    <w:spacing w:line="389" w:lineRule="atLeast"/>
                    <w:jc w:val="both"/>
                  </w:pPr>
                  <w:r>
                    <w:rPr>
                      <w:rFonts w:ascii="Arial" w:hAnsi="Arial" w:cs="Arial"/>
                      <w:color w:val="000000"/>
                      <w:sz w:val="20"/>
                      <w:szCs w:val="20"/>
                    </w:rPr>
                    <w:t>   Liberty is viewed as an inherent and inalienable right, and one all free men naturally possess. This is to be distinguished from the type of right given by an individual or government, which is commonly called a license. Thus, the latter is not, and cannot be, considered as a substitute for the former.</w:t>
                  </w:r>
                </w:p>
                <w:p w14:paraId="509FA625" w14:textId="77777777" w:rsidR="001B51CD" w:rsidRDefault="001B51CD">
                  <w:pPr>
                    <w:pStyle w:val="NormalWeb"/>
                    <w:spacing w:line="389" w:lineRule="atLeast"/>
                    <w:jc w:val="both"/>
                  </w:pPr>
                  <w:r>
                    <w:rPr>
                      <w:rFonts w:ascii="Arial" w:hAnsi="Arial" w:cs="Arial"/>
                      <w:color w:val="000000"/>
                      <w:sz w:val="20"/>
                      <w:szCs w:val="20"/>
                    </w:rPr>
                    <w:t>            However, the technical and legal definition of these two words is actually synonymous.</w:t>
                  </w:r>
                </w:p>
                <w:p w14:paraId="17B5A951" w14:textId="77777777" w:rsidR="001B51CD" w:rsidRDefault="001B51CD">
                  <w:pPr>
                    <w:pStyle w:val="NormalWeb"/>
                    <w:spacing w:line="389" w:lineRule="atLeast"/>
                    <w:jc w:val="both"/>
                  </w:pPr>
                  <w:r>
                    <w:rPr>
                      <w:rFonts w:ascii="Arial" w:hAnsi="Arial" w:cs="Arial"/>
                      <w:color w:val="000000"/>
                      <w:sz w:val="20"/>
                      <w:szCs w:val="20"/>
                    </w:rPr>
                    <w:t>            A license gives one the right or “liberty” to do a certain thing.</w:t>
                  </w:r>
                </w:p>
                <w:p w14:paraId="2F2D5408" w14:textId="77777777" w:rsidR="001B51CD" w:rsidRDefault="001B51CD">
                  <w:pPr>
                    <w:pStyle w:val="NormalWeb"/>
                    <w:spacing w:line="389" w:lineRule="atLeast"/>
                    <w:jc w:val="both"/>
                  </w:pPr>
                  <w:r>
                    <w:rPr>
                      <w:rFonts w:ascii="Arial" w:hAnsi="Arial" w:cs="Arial"/>
                      <w:color w:val="000000"/>
                      <w:sz w:val="20"/>
                      <w:szCs w:val="20"/>
                    </w:rPr>
                    <w:t>            Definition: “License”: Leave; permission; authority or liberty given to do or forbear any act. A license may be verbal or written; when written, the paper containing the authority is called a license. A man is not permitted to retail spirituous liquors till he has obtained a license. Webster’s American Dictionary, 1828.</w:t>
                  </w:r>
                </w:p>
                <w:p w14:paraId="78FD74F2" w14:textId="77777777" w:rsidR="001B51CD" w:rsidRDefault="001B51CD">
                  <w:pPr>
                    <w:pStyle w:val="NormalWeb"/>
                    <w:spacing w:line="389" w:lineRule="atLeast"/>
                    <w:jc w:val="both"/>
                  </w:pPr>
                  <w:r>
                    <w:rPr>
                      <w:rFonts w:ascii="Arial" w:hAnsi="Arial" w:cs="Arial"/>
                      <w:color w:val="000000"/>
                      <w:sz w:val="20"/>
                      <w:szCs w:val="20"/>
                    </w:rPr>
                    <w:t>            It can be seen by this definition that a license is a liberty. Once one has a “license” one has “liberty” or is at liberty to do something.</w:t>
                  </w:r>
                </w:p>
                <w:p w14:paraId="2E7C510A" w14:textId="77777777" w:rsidR="001B51CD" w:rsidRDefault="001B51CD">
                  <w:pPr>
                    <w:pStyle w:val="NormalWeb"/>
                    <w:spacing w:line="389" w:lineRule="atLeast"/>
                    <w:jc w:val="center"/>
                  </w:pPr>
                  <w:bookmarkStart w:id="57" w:name="TOC1_11"/>
                  <w:bookmarkEnd w:id="57"/>
                  <w:r>
                    <w:rPr>
                      <w:rFonts w:ascii="Arial" w:hAnsi="Arial" w:cs="Arial"/>
                      <w:b/>
                      <w:bCs/>
                      <w:color w:val="000000"/>
                    </w:rPr>
                    <w:t>The Constitutional Right to Travel. Locomotion. Association.</w:t>
                  </w:r>
                </w:p>
                <w:p w14:paraId="723DC07A" w14:textId="77777777" w:rsidR="001B51CD" w:rsidRDefault="001B51CD">
                  <w:pPr>
                    <w:pStyle w:val="NormalWeb"/>
                    <w:spacing w:line="389" w:lineRule="atLeast"/>
                    <w:jc w:val="both"/>
                  </w:pPr>
                  <w:bookmarkStart w:id="58" w:name="TOA_1_47"/>
                  <w:bookmarkEnd w:id="58"/>
                  <w:r>
                    <w:rPr>
                      <w:rFonts w:ascii="Arial" w:hAnsi="Arial" w:cs="Arial"/>
                      <w:b/>
                      <w:bCs/>
                      <w:color w:val="000000"/>
                      <w:sz w:val="20"/>
                      <w:szCs w:val="20"/>
                    </w:rPr>
                    <w:t>U.S. v Guest</w:t>
                  </w:r>
                </w:p>
                <w:p w14:paraId="460DEBFA" w14:textId="77777777" w:rsidR="001B51CD" w:rsidRDefault="001B51CD">
                  <w:pPr>
                    <w:pStyle w:val="NormalWeb"/>
                    <w:spacing w:line="389" w:lineRule="atLeast"/>
                    <w:jc w:val="both"/>
                  </w:pPr>
                  <w:bookmarkStart w:id="59" w:name="TOA_1_48"/>
                  <w:bookmarkEnd w:id="59"/>
                  <w:r>
                    <w:rPr>
                      <w:rFonts w:ascii="Arial" w:hAnsi="Arial" w:cs="Arial"/>
                      <w:b/>
                      <w:bCs/>
                      <w:i/>
                      <w:iCs/>
                      <w:color w:val="000000"/>
                      <w:sz w:val="20"/>
                      <w:szCs w:val="20"/>
                    </w:rPr>
                    <w:t>Edwards v California.</w:t>
                  </w:r>
                </w:p>
                <w:p w14:paraId="1F229FC7" w14:textId="77777777" w:rsidR="001B51CD" w:rsidRDefault="001B51CD">
                  <w:pPr>
                    <w:pStyle w:val="NormalWeb"/>
                    <w:spacing w:line="389" w:lineRule="atLeast"/>
                    <w:jc w:val="both"/>
                  </w:pPr>
                  <w:r>
                    <w:rPr>
                      <w:rFonts w:ascii="Arial" w:hAnsi="Arial" w:cs="Arial"/>
                      <w:color w:val="000000"/>
                      <w:sz w:val="20"/>
                      <w:szCs w:val="20"/>
                    </w:rPr>
                    <w:t>The basis of the RIGHT TO TRAVEL primarily centers around the peoples inalienable and natural right of “liberty.” At times, both “The State” and the U.S. Constitution recognize liberty.</w:t>
                  </w:r>
                </w:p>
                <w:p w14:paraId="0E58537D" w14:textId="77777777" w:rsidR="001B51CD" w:rsidRDefault="001B51CD">
                  <w:pPr>
                    <w:pStyle w:val="NormalWeb"/>
                    <w:spacing w:line="389" w:lineRule="atLeast"/>
                    <w:jc w:val="center"/>
                  </w:pPr>
                  <w:bookmarkStart w:id="60" w:name="TOC2_13"/>
                  <w:bookmarkEnd w:id="60"/>
                  <w:r>
                    <w:rPr>
                      <w:rFonts w:ascii="Arial" w:hAnsi="Arial" w:cs="Arial"/>
                      <w:b/>
                      <w:bCs/>
                      <w:color w:val="000000"/>
                      <w:sz w:val="20"/>
                      <w:szCs w:val="20"/>
                    </w:rPr>
                    <w:t>General Ancient Libertarian Premise</w:t>
                  </w:r>
                </w:p>
                <w:p w14:paraId="6D878CBE" w14:textId="77777777" w:rsidR="001B51CD" w:rsidRDefault="001B51CD">
                  <w:pPr>
                    <w:pStyle w:val="NormalWeb"/>
                    <w:spacing w:line="389" w:lineRule="atLeast"/>
                    <w:jc w:val="both"/>
                  </w:pPr>
                  <w:r>
                    <w:rPr>
                      <w:rFonts w:ascii="Arial" w:hAnsi="Arial" w:cs="Arial"/>
                      <w:color w:val="000000"/>
                      <w:sz w:val="20"/>
                      <w:szCs w:val="20"/>
                    </w:rPr>
                    <w:t>            Personal liberty, which is guaranteed to every citizen under our Constitution and laws, consists of the right of locomotion - to go where one pleases, and when, and to do what may lead to one’s business or pleasure, only so far restrained as the rights of others may make necessary for the welfare of all other citizens.</w:t>
                  </w:r>
                </w:p>
                <w:p w14:paraId="042F46EB" w14:textId="77777777" w:rsidR="001B51CD" w:rsidRDefault="001B51CD">
                  <w:pPr>
                    <w:pStyle w:val="NormalWeb"/>
                    <w:spacing w:line="389" w:lineRule="atLeast"/>
                    <w:jc w:val="both"/>
                  </w:pPr>
                  <w:r>
                    <w:rPr>
                      <w:rFonts w:ascii="Arial" w:hAnsi="Arial" w:cs="Arial"/>
                      <w:color w:val="000000"/>
                      <w:sz w:val="20"/>
                      <w:szCs w:val="20"/>
                    </w:rPr>
                    <w:t>            One may travel along the public highways or in public places. *** These are rights which existed long before our [their Federal] Constitution, and we have taken just pride in their maintenance, making them a part of the fundamental law of the land. Pinkerton v. Verberg, 78 Mich. 573, 584, 44 N.W. 579 (1889).</w:t>
                  </w:r>
                </w:p>
                <w:p w14:paraId="24C05C72" w14:textId="77777777" w:rsidR="001B51CD" w:rsidRDefault="001B51CD">
                  <w:pPr>
                    <w:pStyle w:val="NormalWeb"/>
                    <w:spacing w:line="389" w:lineRule="atLeast"/>
                    <w:jc w:val="both"/>
                  </w:pPr>
                  <w:r>
                    <w:rPr>
                      <w:rFonts w:ascii="Arial" w:hAnsi="Arial" w:cs="Arial"/>
                      <w:color w:val="000000"/>
                      <w:sz w:val="20"/>
                      <w:szCs w:val="20"/>
                    </w:rPr>
                    <w:t>   There now exists policies/laws that attempt to prohibit travel in the several states that attempt to prohibit travel by way of “driver’s licenses” and taxes, along with other quasi-State laws.</w:t>
                  </w:r>
                </w:p>
                <w:p w14:paraId="02A7484D" w14:textId="77777777" w:rsidR="001B51CD" w:rsidRDefault="001B51CD">
                  <w:pPr>
                    <w:pStyle w:val="NormalWeb"/>
                    <w:spacing w:line="389" w:lineRule="atLeast"/>
                    <w:jc w:val="both"/>
                  </w:pPr>
                  <w:r>
                    <w:rPr>
                      <w:rFonts w:ascii="Arial" w:hAnsi="Arial" w:cs="Arial"/>
                      <w:color w:val="000000"/>
                      <w:sz w:val="20"/>
                      <w:szCs w:val="20"/>
                    </w:rPr>
                    <w:t>  The two rights of liberty and property which are taken for granted, are extremely important rights and when claimed and asserted should not be taken lightly by the courts.</w:t>
                  </w:r>
                </w:p>
                <w:p w14:paraId="668D5F01" w14:textId="77777777" w:rsidR="001B51CD" w:rsidRDefault="001B51CD">
                  <w:pPr>
                    <w:pStyle w:val="NormalWeb"/>
                    <w:spacing w:line="389" w:lineRule="atLeast"/>
                    <w:jc w:val="both"/>
                  </w:pPr>
                  <w:r>
                    <w:rPr>
                      <w:rFonts w:ascii="Arial" w:hAnsi="Arial" w:cs="Arial"/>
                      <w:color w:val="000000"/>
                      <w:sz w:val="20"/>
                      <w:szCs w:val="20"/>
                    </w:rPr>
                    <w:t>            This court has consistently held to the view that liberty of the person and the right to the control of one’s own property are very sacred rights which should not be taken away or withheld except for very urgent reasons. In re Guardianship of Collition, 164 N.W. 2d 480, 483; 41Wis. 2d 487 (1969).</w:t>
                  </w:r>
                </w:p>
                <w:p w14:paraId="58828993" w14:textId="77777777" w:rsidR="001B51CD" w:rsidRDefault="001B51CD">
                  <w:pPr>
                    <w:pStyle w:val="NormalWeb"/>
                    <w:spacing w:line="389" w:lineRule="atLeast"/>
                    <w:jc w:val="both"/>
                  </w:pPr>
                  <w:r>
                    <w:rPr>
                      <w:rFonts w:ascii="Arial" w:hAnsi="Arial" w:cs="Arial"/>
                      <w:color w:val="000000"/>
                      <w:sz w:val="20"/>
                      <w:szCs w:val="20"/>
                    </w:rPr>
                    <w:t>            Since the Governors Convention on March 6, 1933 and the bankruptcy of this Nation by the infamous Franklin D. Roosevelt on March 9, 1933, the States have come increasingly more and more aggressive in controlling the people and their property, and these States will now not tolerate anyone traveling in their domain without their permission, i.e. license. Just a short time after this bankruptcy, on April 21, 1933, the license law was passed, but not enforced....?</w:t>
                  </w:r>
                </w:p>
                <w:p w14:paraId="22E49F93" w14:textId="77777777" w:rsidR="001B51CD" w:rsidRDefault="001B51CD">
                  <w:pPr>
                    <w:pStyle w:val="NormalWeb"/>
                    <w:spacing w:line="389" w:lineRule="atLeast"/>
                    <w:jc w:val="both"/>
                  </w:pPr>
                  <w:r>
                    <w:rPr>
                      <w:rFonts w:ascii="Arial" w:hAnsi="Arial" w:cs="Arial"/>
                      <w:color w:val="000000"/>
                      <w:sz w:val="20"/>
                      <w:szCs w:val="20"/>
                    </w:rPr>
                    <w:t>            When government passes an unlawful act, such as the licensing of a right, people need to know they have no obligation to obey it, for it is void from the time it was enacted:</w:t>
                  </w:r>
                </w:p>
                <w:p w14:paraId="37CA95B5" w14:textId="77777777" w:rsidR="001B51CD" w:rsidRDefault="001B51CD">
                  <w:pPr>
                    <w:pStyle w:val="NormalWeb"/>
                    <w:spacing w:line="389" w:lineRule="atLeast"/>
                    <w:jc w:val="both"/>
                  </w:pPr>
                  <w:r>
                    <w:rPr>
                      <w:rFonts w:ascii="Arial" w:hAnsi="Arial" w:cs="Arial"/>
                      <w:color w:val="000000"/>
                      <w:sz w:val="20"/>
                      <w:szCs w:val="20"/>
                    </w:rPr>
                    <w:t>            An unconstitutional legislative enactment, through law in form, is in fact not law at all. It confers no rights; it imposes no duties; it affords no protection; it is in legal contemplation as inoperative as though it had never been passed. Bonnett v. Vallier, 116 N.W. 885, 136 Wis. 193 (1908); Norton v. Shelby County, 118 U.S. 425, 442.</w:t>
                  </w:r>
                </w:p>
                <w:p w14:paraId="71DE0948" w14:textId="77777777" w:rsidR="001B51CD" w:rsidRDefault="001B51CD">
                  <w:pPr>
                    <w:pStyle w:val="NormalWeb"/>
                    <w:spacing w:line="389" w:lineRule="atLeast"/>
                    <w:jc w:val="both"/>
                  </w:pPr>
                  <w:r>
                    <w:rPr>
                      <w:rFonts w:ascii="Arial" w:hAnsi="Arial" w:cs="Arial"/>
                      <w:color w:val="000000"/>
                      <w:sz w:val="20"/>
                      <w:szCs w:val="20"/>
                    </w:rPr>
                    <w:t>            Where the people remain ignorant of the law, they will be in bondage. Quoting Thomas Jefferson: “If a people expects to be ignorant and free, they expect what never was and never will be.”</w:t>
                  </w:r>
                </w:p>
                <w:p w14:paraId="6E1708C3" w14:textId="77777777" w:rsidR="001B51CD" w:rsidRDefault="001B51CD">
                  <w:pPr>
                    <w:pStyle w:val="NormalWeb"/>
                    <w:spacing w:line="389" w:lineRule="atLeast"/>
                    <w:jc w:val="both"/>
                  </w:pPr>
                  <w:r>
                    <w:rPr>
                      <w:rFonts w:ascii="Arial" w:hAnsi="Arial" w:cs="Arial"/>
                      <w:color w:val="000000"/>
                      <w:sz w:val="20"/>
                      <w:szCs w:val="20"/>
                    </w:rPr>
                    <w:t>            The following maxim was often cited in early America to guard against this problem:</w:t>
                  </w:r>
                </w:p>
                <w:p w14:paraId="04B8198E" w14:textId="77777777" w:rsidR="001B51CD" w:rsidRDefault="001B51CD">
                  <w:pPr>
                    <w:pStyle w:val="NormalWeb"/>
                    <w:spacing w:line="389" w:lineRule="atLeast"/>
                    <w:jc w:val="both"/>
                  </w:pPr>
                  <w:r>
                    <w:rPr>
                      <w:rFonts w:ascii="Arial" w:hAnsi="Arial" w:cs="Arial"/>
                      <w:color w:val="000000"/>
                      <w:sz w:val="20"/>
                      <w:szCs w:val="20"/>
                    </w:rPr>
                    <w:t>             That no free government, or the blessings of liberty, can be preserved to any people but by a firm adherence to justice and virtue, and by a frequent recurrence to fundamental principles. See, Bonnett v. Vallier, 116 N.W. 885, 136 Wis. 193 (1908); Norton v. Shelby County, 118 U.S. 425, 442.</w:t>
                  </w:r>
                </w:p>
                <w:p w14:paraId="25B901AD" w14:textId="77777777" w:rsidR="001B51CD" w:rsidRDefault="001B51CD">
                  <w:pPr>
                    <w:pStyle w:val="NormalWeb"/>
                    <w:spacing w:line="389" w:lineRule="atLeast"/>
                    <w:jc w:val="both"/>
                  </w:pPr>
                  <w:r>
                    <w:rPr>
                      <w:rFonts w:ascii="Arial" w:hAnsi="Arial" w:cs="Arial"/>
                      <w:color w:val="000000"/>
                      <w:sz w:val="20"/>
                      <w:szCs w:val="20"/>
                    </w:rPr>
                    <w:t>            Defendant claims all God given Natural Rights and asserts these inherited rights that are unalienable reinforced in “The Declaration of Independence” (1776), where the defendant does not descend from, here, now, and in the future, knowingly or unknowingly.</w:t>
                  </w:r>
                </w:p>
                <w:p w14:paraId="45822051" w14:textId="77777777" w:rsidR="001B51CD" w:rsidRDefault="001B51CD">
                  <w:pPr>
                    <w:pStyle w:val="NormalWeb"/>
                    <w:spacing w:line="389" w:lineRule="atLeast"/>
                    <w:jc w:val="center"/>
                  </w:pPr>
                  <w:bookmarkStart w:id="61" w:name="TOA_1_50"/>
                  <w:bookmarkEnd w:id="61"/>
                  <w:r>
                    <w:rPr>
                      <w:rFonts w:ascii="Arial" w:hAnsi="Arial" w:cs="Arial"/>
                      <w:b/>
                      <w:bCs/>
                      <w:color w:val="000000"/>
                      <w:sz w:val="20"/>
                      <w:szCs w:val="20"/>
                    </w:rPr>
                    <w:t>Status, and Alliance of Administrators of this Legislative Tribunal/Court:</w:t>
                  </w:r>
                </w:p>
                <w:p w14:paraId="2C1E8E6E" w14:textId="77777777" w:rsidR="001B51CD" w:rsidRDefault="001B51CD">
                  <w:pPr>
                    <w:pStyle w:val="NormalWeb"/>
                    <w:spacing w:line="389" w:lineRule="atLeast"/>
                    <w:jc w:val="both"/>
                  </w:pPr>
                  <w:r>
                    <w:rPr>
                      <w:rFonts w:ascii="Arial" w:hAnsi="Arial" w:cs="Arial"/>
                      <w:color w:val="000000"/>
                      <w:sz w:val="20"/>
                      <w:szCs w:val="20"/>
                    </w:rPr>
                    <w:t>            The acting members/officers doing business in this instant matter have taken an “Oath of Office,” an alliance, The Constitution for the United States of America, Preamble (1787). Thus, it is these instruments (along with social and moral obligations) that are first and foremost duty to uphold. Therefore the Defendant will hold these representatives/officers/employees/trustees to their Oaths and/or alliances].</w:t>
                  </w:r>
                </w:p>
                <w:p w14:paraId="2B4AE4FC" w14:textId="77777777" w:rsidR="001B51CD" w:rsidRDefault="001B51CD">
                  <w:pPr>
                    <w:pStyle w:val="NormalWeb"/>
                    <w:spacing w:line="389" w:lineRule="atLeast"/>
                    <w:jc w:val="center"/>
                  </w:pPr>
                  <w:bookmarkStart w:id="62" w:name="TOC1_12"/>
                  <w:bookmarkEnd w:id="62"/>
                  <w:r>
                    <w:rPr>
                      <w:rFonts w:ascii="Arial" w:hAnsi="Arial" w:cs="Arial"/>
                      <w:b/>
                      <w:bCs/>
                      <w:color w:val="000000"/>
                    </w:rPr>
                    <w:t>Argument</w:t>
                  </w:r>
                </w:p>
                <w:p w14:paraId="733F54E9" w14:textId="77777777" w:rsidR="001B51CD" w:rsidRDefault="001B51CD">
                  <w:pPr>
                    <w:pStyle w:val="NormalWeb"/>
                    <w:spacing w:line="389" w:lineRule="atLeast"/>
                    <w:jc w:val="both"/>
                  </w:pPr>
                  <w:r>
                    <w:rPr>
                      <w:rFonts w:ascii="Arial" w:hAnsi="Arial" w:cs="Arial"/>
                      <w:color w:val="000000"/>
                      <w:sz w:val="20"/>
                      <w:szCs w:val="20"/>
                    </w:rPr>
                    <w:t>            One of the rights involved in this matter is liberty, the liberty belonging to Defendant, which are fundamental and inalienable rights. They cannot be destroyed or diminished by legislative acts, or failure to act.</w:t>
                  </w:r>
                </w:p>
                <w:p w14:paraId="5FA965C7" w14:textId="77777777" w:rsidR="001B51CD" w:rsidRDefault="001B51CD">
                  <w:pPr>
                    <w:pStyle w:val="NormalWeb"/>
                    <w:spacing w:line="389" w:lineRule="atLeast"/>
                    <w:jc w:val="both"/>
                  </w:pPr>
                  <w:r>
                    <w:rPr>
                      <w:rFonts w:ascii="Arial" w:hAnsi="Arial" w:cs="Arial"/>
                      <w:color w:val="000000"/>
                      <w:sz w:val="20"/>
                      <w:szCs w:val="20"/>
                    </w:rPr>
                    <w:t>            Those acting in government cannot override constitutional law, i.e. The Bill of Rights, at defiance by lightly passing over the peoples rights to liberty which is so deeply imbedded in God given Rights and your constitutions.</w:t>
                  </w:r>
                </w:p>
                <w:p w14:paraId="00B27C4E" w14:textId="77777777" w:rsidR="001B51CD" w:rsidRDefault="001B51CD">
                  <w:pPr>
                    <w:pStyle w:val="NormalWeb"/>
                    <w:spacing w:line="389" w:lineRule="atLeast"/>
                    <w:jc w:val="both"/>
                  </w:pPr>
                  <w:r>
                    <w:rPr>
                      <w:rFonts w:ascii="Arial" w:hAnsi="Arial" w:cs="Arial"/>
                      <w:color w:val="000000"/>
                      <w:sz w:val="20"/>
                      <w:szCs w:val="20"/>
                    </w:rPr>
                    <w:t>            The right of liberty encapsulates the right of locomotion or travel is basic and obvious. The establishment and understanding of this liberty, as it applies to the defendant, is of paramount importance in making a decision in this matter. The “Liberty” claimed here includes the Aright to travel.” This “Right to Travel,” however, is not created by the Constitution but rather by the Union, which your alliance to the Constitution protects.</w:t>
                  </w:r>
                </w:p>
                <w:p w14:paraId="5A577D39" w14:textId="77777777" w:rsidR="001B51CD" w:rsidRDefault="001B51CD">
                  <w:pPr>
                    <w:pStyle w:val="NormalWeb"/>
                    <w:spacing w:line="389" w:lineRule="atLeast"/>
                    <w:jc w:val="center"/>
                  </w:pPr>
                  <w:bookmarkStart w:id="63" w:name="TOC2_14"/>
                  <w:bookmarkEnd w:id="63"/>
                  <w:r>
                    <w:rPr>
                      <w:rFonts w:ascii="Arial" w:hAnsi="Arial" w:cs="Arial"/>
                      <w:b/>
                      <w:bCs/>
                      <w:color w:val="000000"/>
                      <w:sz w:val="20"/>
                      <w:szCs w:val="20"/>
                    </w:rPr>
                    <w:t>Right to Use Roads and Highways.</w:t>
                  </w:r>
                </w:p>
                <w:p w14:paraId="696BD915" w14:textId="77777777" w:rsidR="001B51CD" w:rsidRDefault="001B51CD">
                  <w:pPr>
                    <w:pStyle w:val="NormalWeb"/>
                    <w:spacing w:line="389" w:lineRule="atLeast"/>
                    <w:jc w:val="both"/>
                  </w:pPr>
                  <w:r>
                    <w:rPr>
                      <w:rFonts w:ascii="Arial" w:hAnsi="Arial" w:cs="Arial"/>
                      <w:color w:val="000000"/>
                      <w:sz w:val="20"/>
                      <w:szCs w:val="20"/>
                    </w:rPr>
                    <w:t>    The first issue that must be established is what is the nature of a public road or highway, and what are the rights of the defendant thereon. All of your authorities agree that the use of roadways for ordinary travel is a basic and fundamental right:</w:t>
                  </w:r>
                </w:p>
                <w:p w14:paraId="6973FD14" w14:textId="77777777" w:rsidR="001B51CD" w:rsidRDefault="001B51CD">
                  <w:pPr>
                    <w:pStyle w:val="NormalWeb"/>
                    <w:spacing w:line="389" w:lineRule="atLeast"/>
                    <w:jc w:val="both"/>
                  </w:pPr>
                  <w:r>
                    <w:rPr>
                      <w:rFonts w:ascii="Arial" w:hAnsi="Arial" w:cs="Arial"/>
                      <w:color w:val="000000"/>
                      <w:sz w:val="20"/>
                      <w:szCs w:val="20"/>
                    </w:rPr>
                    <w:t>             A highway is a way over which the public have a free right of passage. Yale University v. City of New Haven, 104 Conn. 610; 134 Atl. 268, 271.</w:t>
                  </w:r>
                </w:p>
                <w:p w14:paraId="21C0CB2C" w14:textId="77777777" w:rsidR="001B51CD" w:rsidRDefault="001B51CD">
                  <w:pPr>
                    <w:pStyle w:val="NormalWeb"/>
                    <w:spacing w:line="389" w:lineRule="atLeast"/>
                    <w:jc w:val="both"/>
                  </w:pPr>
                  <w:r>
                    <w:rPr>
                      <w:rFonts w:ascii="Arial" w:hAnsi="Arial" w:cs="Arial"/>
                      <w:color w:val="000000"/>
                      <w:sz w:val="20"/>
                      <w:szCs w:val="20"/>
                    </w:rPr>
                    <w:t>            The essential features of a highway is that it is a way over which the public at large has he right to pass. State v. Pierson, 2 Conn. Cir. 660; 204 A.2d 838.</w:t>
                  </w:r>
                </w:p>
                <w:p w14:paraId="7C3F27D4" w14:textId="77777777" w:rsidR="001B51CD" w:rsidRDefault="001B51CD">
                  <w:pPr>
                    <w:pStyle w:val="NormalWeb"/>
                    <w:spacing w:line="389" w:lineRule="atLeast"/>
                    <w:jc w:val="both"/>
                  </w:pPr>
                  <w:r>
                    <w:rPr>
                      <w:rFonts w:ascii="Arial" w:hAnsi="Arial" w:cs="Arial"/>
                      <w:color w:val="000000"/>
                      <w:sz w:val="20"/>
                      <w:szCs w:val="20"/>
                    </w:rPr>
                    <w:t>            This right pf the people is in the street and highways of the state, whether inside or outside the municipalities thereof, is a paramount right. Light &amp; Coke v. City of Chicago, N.E.2d 777, 781; 413 Ill. 457 (1952).</w:t>
                  </w:r>
                </w:p>
                <w:p w14:paraId="1DE7EFD9" w14:textId="77777777" w:rsidR="001B51CD" w:rsidRDefault="001B51CD">
                  <w:pPr>
                    <w:pStyle w:val="NormalWeb"/>
                    <w:spacing w:line="389" w:lineRule="atLeast"/>
                    <w:jc w:val="both"/>
                  </w:pPr>
                  <w:r>
                    <w:rPr>
                      <w:rFonts w:ascii="Arial" w:hAnsi="Arial" w:cs="Arial"/>
                      <w:color w:val="000000"/>
                      <w:sz w:val="20"/>
                      <w:szCs w:val="20"/>
                    </w:rPr>
                    <w:t>            It is well settled that the public are entitled to a free passage along the highway. Michelson v. Dwyer, 63 N.W.2d 513, 517; 158 Neb. 427 (1954).</w:t>
                  </w:r>
                </w:p>
                <w:p w14:paraId="65E906CF" w14:textId="77777777" w:rsidR="001B51CD" w:rsidRDefault="001B51CD">
                  <w:pPr>
                    <w:pStyle w:val="NormalWeb"/>
                    <w:spacing w:line="389" w:lineRule="atLeast"/>
                    <w:jc w:val="both"/>
                  </w:pPr>
                  <w:r>
                    <w:rPr>
                      <w:rFonts w:ascii="Arial" w:hAnsi="Arial" w:cs="Arial"/>
                      <w:color w:val="000000"/>
                      <w:sz w:val="20"/>
                      <w:szCs w:val="20"/>
                    </w:rPr>
                    <w:t>            Our society is built in part upon free passage of men and goods, and the public streets and highways may rightfully be used for travel by everyone. Hanson v. Hall, 202 Minn. 381, 383.</w:t>
                  </w:r>
                </w:p>
                <w:p w14:paraId="37B72F22" w14:textId="77777777" w:rsidR="001B51CD" w:rsidRDefault="001B51CD">
                  <w:pPr>
                    <w:pStyle w:val="NormalWeb"/>
                    <w:spacing w:line="389" w:lineRule="atLeast"/>
                    <w:jc w:val="both"/>
                  </w:pPr>
                  <w:r>
                    <w:rPr>
                      <w:rFonts w:ascii="Arial" w:hAnsi="Arial" w:cs="Arial"/>
                      <w:color w:val="000000"/>
                      <w:sz w:val="20"/>
                      <w:szCs w:val="20"/>
                    </w:rPr>
                    <w:t>            Public ways, as applied to ways by land, are usually termed “highways” or “public roads,” are such ways as every citizen has a right to use. Kripp v. Curtis, 11 P. 879; 71 Cal. 62</w:t>
                  </w:r>
                </w:p>
                <w:p w14:paraId="0997EF77" w14:textId="77777777" w:rsidR="001B51CD" w:rsidRDefault="001B51CD">
                  <w:pPr>
                    <w:pStyle w:val="NormalWeb"/>
                    <w:spacing w:line="389" w:lineRule="atLeast"/>
                    <w:jc w:val="both"/>
                  </w:pPr>
                  <w:r>
                    <w:rPr>
                      <w:rFonts w:ascii="Arial" w:hAnsi="Arial" w:cs="Arial"/>
                      <w:color w:val="000000"/>
                      <w:sz w:val="20"/>
                      <w:szCs w:val="20"/>
                    </w:rPr>
                    <w:t>            A highway includes all public ways which the public generally has a right to use for passage and traffic, and includes streets in cities, sidewalks, turnpikes and bridges. Central Ill. Coal Mining Co. v. Illinois Power Co., 249 Ill. App.199.</w:t>
                  </w:r>
                </w:p>
                <w:p w14:paraId="24CA5FFB" w14:textId="77777777" w:rsidR="001B51CD" w:rsidRDefault="001B51CD">
                  <w:pPr>
                    <w:pStyle w:val="NormalWeb"/>
                    <w:spacing w:line="389" w:lineRule="atLeast"/>
                    <w:jc w:val="both"/>
                  </w:pPr>
                  <w:r>
                    <w:rPr>
                      <w:rFonts w:ascii="Arial" w:hAnsi="Arial" w:cs="Arial"/>
                      <w:color w:val="000000"/>
                      <w:sz w:val="20"/>
                      <w:szCs w:val="20"/>
                    </w:rPr>
                    <w:t>            Our courts has stressed he basic right of the transient public and abutting property owners to the free passage of vehicles on public highways and the paramount function of travel as overriding all other subordinate uses of our streets. State v. Perry, 269 Minn. 204, 206</w:t>
                  </w:r>
                </w:p>
                <w:p w14:paraId="02D0D90F" w14:textId="77777777" w:rsidR="001B51CD" w:rsidRDefault="001B51CD">
                  <w:pPr>
                    <w:pStyle w:val="NormalWeb"/>
                    <w:spacing w:line="389" w:lineRule="atLeast"/>
                    <w:jc w:val="both"/>
                  </w:pPr>
                  <w:r>
                    <w:rPr>
                      <w:rFonts w:ascii="Arial" w:hAnsi="Arial" w:cs="Arial"/>
                      <w:color w:val="000000"/>
                      <w:sz w:val="20"/>
                      <w:szCs w:val="20"/>
                    </w:rPr>
                    <w:t>            A highway is a public road, which every citizen of the state has a right to use for the purpose of travel. Shelby County Com’rs v. Castetter, 33 N.E. 986, 987, 7 Ind. App. 309; Spindler v. Toomey, 111 N.E/2d 715, 716 (Ind.-1963).</w:t>
                  </w:r>
                </w:p>
                <w:p w14:paraId="2123C2C2" w14:textId="77777777" w:rsidR="001B51CD" w:rsidRDefault="001B51CD">
                  <w:pPr>
                    <w:pStyle w:val="NormalWeb"/>
                    <w:spacing w:line="389" w:lineRule="atLeast"/>
                    <w:jc w:val="both"/>
                  </w:pPr>
                  <w:r>
                    <w:rPr>
                      <w:rFonts w:ascii="Arial" w:hAnsi="Arial" w:cs="Arial"/>
                      <w:color w:val="000000"/>
                      <w:sz w:val="20"/>
                      <w:szCs w:val="20"/>
                    </w:rPr>
                    <w:t>            The public have a right of free and unobstructed transit over streets, sidewalks and alleys, and this is the primary appropriate use to which they are generally dedicated. Pugh v. City, 176 Iowa 593, 599, 156 N.W. 892, 894.</w:t>
                  </w:r>
                </w:p>
                <w:p w14:paraId="73F349B1" w14:textId="77777777" w:rsidR="001B51CD" w:rsidRDefault="001B51CD">
                  <w:pPr>
                    <w:pStyle w:val="NormalWeb"/>
                    <w:spacing w:line="389" w:lineRule="atLeast"/>
                    <w:jc w:val="both"/>
                  </w:pPr>
                  <w:r>
                    <w:rPr>
                      <w:rFonts w:ascii="Arial" w:hAnsi="Arial" w:cs="Arial"/>
                      <w:color w:val="000000"/>
                      <w:sz w:val="20"/>
                      <w:szCs w:val="20"/>
                    </w:rPr>
                    <w:t>            It is well settled law that every member of the public has a right to use the public roads in a reasonable manner for the promotion of his health and happiness. Sumner v. County v. Interurban Transp. Co., 141 Tenn. 493 500.</w:t>
                  </w:r>
                </w:p>
                <w:p w14:paraId="575F0B81" w14:textId="77777777" w:rsidR="001B51CD" w:rsidRDefault="001B51CD">
                  <w:pPr>
                    <w:pStyle w:val="NormalWeb"/>
                    <w:spacing w:line="389" w:lineRule="atLeast"/>
                    <w:jc w:val="both"/>
                  </w:pPr>
                  <w:r>
                    <w:rPr>
                      <w:rFonts w:ascii="Arial" w:hAnsi="Arial" w:cs="Arial"/>
                      <w:color w:val="000000"/>
                      <w:sz w:val="20"/>
                      <w:szCs w:val="20"/>
                    </w:rPr>
                    <w:t>            A highway is a road or way upon which all persons have a right to travel at pleasure. It is the right of all persons to travel upon a road. Gulf &amp; S.I.R. Co. v Adkinson, 77 So. 954, 955; 117 Miss. 118.</w:t>
                  </w:r>
                </w:p>
                <w:p w14:paraId="7449259B" w14:textId="77777777" w:rsidR="001B51CD" w:rsidRDefault="001B51CD">
                  <w:pPr>
                    <w:pStyle w:val="NormalWeb"/>
                    <w:spacing w:line="389" w:lineRule="atLeast"/>
                    <w:jc w:val="both"/>
                  </w:pPr>
                  <w:r>
                    <w:rPr>
                      <w:rFonts w:ascii="Arial" w:hAnsi="Arial" w:cs="Arial"/>
                      <w:color w:val="000000"/>
                      <w:sz w:val="20"/>
                      <w:szCs w:val="20"/>
                    </w:rPr>
                    <w:t>            HIGHWAY.-A free and public road, way, or street; one which every person has the right to use. Black’s Law Dictionary, 2d Ed. (1910), p. 571</w:t>
                  </w:r>
                </w:p>
                <w:p w14:paraId="3534B208" w14:textId="77777777" w:rsidR="001B51CD" w:rsidRDefault="001B51CD">
                  <w:pPr>
                    <w:pStyle w:val="NormalWeb"/>
                    <w:spacing w:line="389" w:lineRule="atLeast"/>
                    <w:jc w:val="both"/>
                  </w:pPr>
                  <w:r>
                    <w:rPr>
                      <w:rFonts w:ascii="Arial" w:hAnsi="Arial" w:cs="Arial"/>
                      <w:color w:val="000000"/>
                      <w:sz w:val="20"/>
                      <w:szCs w:val="20"/>
                    </w:rPr>
                    <w:t>            The right to travel over a street or highway is a primary absolute right of everyone. Foster’s Inc. v. Boise City, 118 P.2d 721, 728</w:t>
                  </w:r>
                </w:p>
                <w:p w14:paraId="419EA729" w14:textId="77777777" w:rsidR="001B51CD" w:rsidRDefault="001B51CD">
                  <w:pPr>
                    <w:pStyle w:val="NormalWeb"/>
                    <w:spacing w:line="389" w:lineRule="atLeast"/>
                    <w:jc w:val="both"/>
                  </w:pPr>
                  <w:r>
                    <w:rPr>
                      <w:rFonts w:ascii="Arial" w:hAnsi="Arial" w:cs="Arial"/>
                      <w:color w:val="000000"/>
                      <w:sz w:val="20"/>
                      <w:szCs w:val="20"/>
                    </w:rPr>
                    <w:t>            A right is a passage, road or street which every citizen has a right to use. Ohio, Indiana, &amp; W. Ry. Co. v. People, 39 Ill. App. 473.</w:t>
                  </w:r>
                </w:p>
                <w:p w14:paraId="7E7FA9F4" w14:textId="77777777" w:rsidR="001B51CD" w:rsidRDefault="001B51CD">
                  <w:pPr>
                    <w:pStyle w:val="NormalWeb"/>
                    <w:spacing w:line="389" w:lineRule="atLeast"/>
                    <w:jc w:val="both"/>
                  </w:pPr>
                  <w:r>
                    <w:rPr>
                      <w:rFonts w:ascii="Arial" w:hAnsi="Arial" w:cs="Arial"/>
                      <w:color w:val="000000"/>
                      <w:sz w:val="20"/>
                      <w:szCs w:val="20"/>
                    </w:rPr>
                    <w:t>            Highways are public roads, which every citizen has a right to use. Wild v. Deig, 43 Ind. 455, 458; 13 Am. Rep. 399.</w:t>
                  </w:r>
                </w:p>
                <w:p w14:paraId="02A80296" w14:textId="77777777" w:rsidR="001B51CD" w:rsidRDefault="001B51CD">
                  <w:pPr>
                    <w:pStyle w:val="NormalWeb"/>
                    <w:spacing w:line="389" w:lineRule="atLeast"/>
                    <w:jc w:val="both"/>
                  </w:pPr>
                  <w:r>
                    <w:rPr>
                      <w:rFonts w:ascii="Arial" w:hAnsi="Arial" w:cs="Arial"/>
                      <w:color w:val="000000"/>
                      <w:sz w:val="20"/>
                      <w:szCs w:val="20"/>
                    </w:rPr>
                    <w:t>            The courts of this land have repeatedly and consistently concurred on the fact that the people have a right to travel on the public roads and highways of this country. But the nature of this right must be determined. What type of right is it questioned here? It is only a statutory right or an inherent right? The cases cited indicate that it is a fundamental, inalienable, inherent and constitutional right. Other authorities verify this to be true:</w:t>
                  </w:r>
                </w:p>
                <w:p w14:paraId="0277DB3C" w14:textId="77777777" w:rsidR="001B51CD" w:rsidRDefault="001B51CD">
                  <w:pPr>
                    <w:pStyle w:val="NormalWeb"/>
                    <w:spacing w:line="389" w:lineRule="atLeast"/>
                    <w:jc w:val="both"/>
                  </w:pPr>
                  <w:r>
                    <w:rPr>
                      <w:rFonts w:ascii="Arial" w:hAnsi="Arial" w:cs="Arial"/>
                      <w:color w:val="000000"/>
                      <w:sz w:val="20"/>
                      <w:szCs w:val="20"/>
                    </w:rPr>
                    <w:t>            It is settled that the streets of a city belong to the people of a state and the use thereof is an inalienable right of every citizen of the state. Whyte v. City of Sacramento, 65 Cal. App. 534, 547, 224 Pac. 1008, 1013 (1924);</w:t>
                  </w:r>
                  <w:r>
                    <w:rPr>
                      <w:rStyle w:val="apple-converted-space"/>
                      <w:rFonts w:ascii="Arial" w:hAnsi="Arial" w:cs="Arial"/>
                      <w:color w:val="000000"/>
                      <w:sz w:val="20"/>
                      <w:szCs w:val="20"/>
                    </w:rPr>
                    <w:t> </w:t>
                  </w:r>
                  <w:bookmarkStart w:id="64" w:name="TOA_1_53"/>
                  <w:bookmarkEnd w:id="64"/>
                  <w:r>
                    <w:rPr>
                      <w:rFonts w:ascii="Arial" w:hAnsi="Arial" w:cs="Arial"/>
                      <w:b/>
                      <w:bCs/>
                      <w:i/>
                      <w:iCs/>
                      <w:color w:val="000000"/>
                      <w:sz w:val="20"/>
                      <w:szCs w:val="20"/>
                    </w:rPr>
                    <w:t>Escobedo v. State Dept. of Motor Vehicles</w:t>
                  </w:r>
                  <w:r>
                    <w:rPr>
                      <w:rStyle w:val="apple-converted-space"/>
                      <w:rFonts w:ascii="Arial" w:hAnsi="Arial" w:cs="Arial"/>
                      <w:color w:val="000000"/>
                      <w:sz w:val="20"/>
                      <w:szCs w:val="20"/>
                    </w:rPr>
                    <w:t> </w:t>
                  </w:r>
                  <w:r>
                    <w:rPr>
                      <w:rFonts w:ascii="Arial" w:hAnsi="Arial" w:cs="Arial"/>
                      <w:color w:val="000000"/>
                      <w:sz w:val="20"/>
                      <w:szCs w:val="20"/>
                    </w:rPr>
                    <w:t>(1950), 222 Pac. 2d 1, 5, 35 Cal.2d 870 (1950).</w:t>
                  </w:r>
                </w:p>
                <w:p w14:paraId="4B223CC1" w14:textId="77777777" w:rsidR="001B51CD" w:rsidRDefault="001B51CD">
                  <w:pPr>
                    <w:pStyle w:val="NormalWeb"/>
                    <w:spacing w:line="389" w:lineRule="atLeast"/>
                    <w:jc w:val="both"/>
                  </w:pPr>
                  <w:r>
                    <w:rPr>
                      <w:rFonts w:ascii="Arial" w:hAnsi="Arial" w:cs="Arial"/>
                      <w:color w:val="000000"/>
                      <w:sz w:val="20"/>
                      <w:szCs w:val="20"/>
                    </w:rPr>
                    <w:t>            The right of a citizen to travel upon the public highways and to transport his property thereon in the ordinary course of life and business is a common rightwhich he has under his right to enjoy life and liberty, to acquire and possess property, and to pursue happiness and safety. Thompson v. Smith, 154 S.E. 579, 583 (Va.-1930).</w:t>
                  </w:r>
                </w:p>
                <w:p w14:paraId="7B818C2D" w14:textId="77777777" w:rsidR="001B51CD" w:rsidRDefault="001B51CD">
                  <w:pPr>
                    <w:pStyle w:val="NormalWeb"/>
                    <w:spacing w:line="389" w:lineRule="atLeast"/>
                    <w:jc w:val="both"/>
                  </w:pPr>
                  <w:r>
                    <w:rPr>
                      <w:rFonts w:ascii="Arial" w:hAnsi="Arial" w:cs="Arial"/>
                      <w:color w:val="000000"/>
                      <w:sz w:val="20"/>
                      <w:szCs w:val="20"/>
                    </w:rPr>
                    <w:t>            This right of the people to the use of the public streets of a city is so well established and so universally recognized in this country, that it has become a part of the alphabet of fundamental rights of the citizen. Swift v. City of Topeka, 23 Pac. 1075,1076, 43 Kansas 671, 674.</w:t>
                  </w:r>
                </w:p>
                <w:p w14:paraId="33EB8B44" w14:textId="77777777" w:rsidR="001B51CD" w:rsidRDefault="001B51CD">
                  <w:pPr>
                    <w:pStyle w:val="NormalWeb"/>
                    <w:spacing w:line="389" w:lineRule="atLeast"/>
                    <w:jc w:val="both"/>
                  </w:pPr>
                  <w:r>
                    <w:rPr>
                      <w:rFonts w:ascii="Arial" w:hAnsi="Arial" w:cs="Arial"/>
                      <w:color w:val="000000"/>
                      <w:sz w:val="20"/>
                      <w:szCs w:val="20"/>
                    </w:rPr>
                    <w:t>            The right of a citizen to use the highways, include the streets of the city or town, for travel and to transport his goods, is an inherent right which cannot be taken from him. Florida Motor Lines v. Ward, 137 So. 163, 167. Also: State v. Quigg, 114 So. 859, 862 (Fla.-1927); Davis v. City of Houston, 264 S.W. 625, 629 (Tex. Civ. App., 1924).</w:t>
                  </w:r>
                </w:p>
                <w:p w14:paraId="6E4A7F59" w14:textId="77777777" w:rsidR="001B51CD" w:rsidRDefault="001B51CD">
                  <w:pPr>
                    <w:pStyle w:val="NormalWeb"/>
                    <w:spacing w:line="389" w:lineRule="atLeast"/>
                    <w:jc w:val="both"/>
                  </w:pPr>
                  <w:r>
                    <w:rPr>
                      <w:rFonts w:ascii="Arial" w:hAnsi="Arial" w:cs="Arial"/>
                      <w:color w:val="000000"/>
                      <w:sz w:val="20"/>
                      <w:szCs w:val="20"/>
                    </w:rPr>
                    <w:t>            The right to travel, to go from place to place as the means of transportation permit, is a natural right subject to the rights of others and to reasonable regulation under law. Shactman v Dulles, 225 F.2d 938, 941 (1955)</w:t>
                  </w:r>
                </w:p>
                <w:p w14:paraId="3B047CC2" w14:textId="77777777" w:rsidR="001B51CD" w:rsidRDefault="001B51CD">
                  <w:pPr>
                    <w:pStyle w:val="NormalWeb"/>
                    <w:spacing w:line="389" w:lineRule="atLeast"/>
                    <w:jc w:val="both"/>
                  </w:pPr>
                  <w:r>
                    <w:rPr>
                      <w:rFonts w:ascii="Arial" w:hAnsi="Arial" w:cs="Arial"/>
                      <w:color w:val="000000"/>
                      <w:sz w:val="20"/>
                      <w:szCs w:val="20"/>
                    </w:rPr>
                    <w:t>            The right of the citizen to travel upon the public highways and to transport his property thereon either by carriage or by automobile, is not a mere privilege which a city may prohibit or permit at will, but, a common right.@ See Thompson v Smith, 154 SE 579.</w:t>
                  </w:r>
                </w:p>
                <w:p w14:paraId="3632E908" w14:textId="77777777" w:rsidR="001B51CD" w:rsidRDefault="001B51CD">
                  <w:pPr>
                    <w:pStyle w:val="NormalWeb"/>
                    <w:spacing w:line="389" w:lineRule="atLeast"/>
                    <w:jc w:val="both"/>
                  </w:pPr>
                  <w:r>
                    <w:rPr>
                      <w:rFonts w:ascii="Arial" w:hAnsi="Arial" w:cs="Arial"/>
                      <w:color w:val="000000"/>
                      <w:sz w:val="20"/>
                      <w:szCs w:val="20"/>
                    </w:rPr>
                    <w:t>“All citizens of the United States of America have a right to pass and re-pass through every part of it without interruption, as freely as in their own state.” See Smith v. Turner, 48 U.S. 283, 12 L Ed. 702.</w:t>
                  </w:r>
                </w:p>
                <w:p w14:paraId="5A22A77B" w14:textId="77777777" w:rsidR="001B51CD" w:rsidRDefault="001B51CD">
                  <w:pPr>
                    <w:pStyle w:val="NormalWeb"/>
                    <w:spacing w:line="389" w:lineRule="atLeast"/>
                    <w:jc w:val="both"/>
                  </w:pPr>
                  <w:r>
                    <w:rPr>
                      <w:rFonts w:ascii="Arial" w:hAnsi="Arial" w:cs="Arial"/>
                      <w:color w:val="000000"/>
                      <w:sz w:val="20"/>
                      <w:szCs w:val="20"/>
                    </w:rPr>
                    <w:t>            Every citizen has an inalienable right to make use of the public highways of the state; every citizen has full freedom to travel from place to place in the enjoyment of life and liberty. People v Nothaus, 363 P.2d 180, 182 (Colo.-1961).</w:t>
                  </w:r>
                </w:p>
                <w:p w14:paraId="7E7FEFC6" w14:textId="77777777" w:rsidR="001B51CD" w:rsidRDefault="001B51CD">
                  <w:pPr>
                    <w:pStyle w:val="NormalWeb"/>
                    <w:spacing w:line="389" w:lineRule="atLeast"/>
                    <w:jc w:val="both"/>
                  </w:pPr>
                  <w:r>
                    <w:rPr>
                      <w:rFonts w:ascii="Arial" w:hAnsi="Arial" w:cs="Arial"/>
                      <w:color w:val="000000"/>
                      <w:sz w:val="20"/>
                      <w:szCs w:val="20"/>
                    </w:rPr>
                    <w:t>            Definition of “Passenger: “One who is traveling, as in a public coach, or in a ship, or on foot. This is the usual, through corrupt orthography.” See American Dictionary Of The English Language By Noah Webster, 1828.</w:t>
                  </w:r>
                </w:p>
                <w:p w14:paraId="0D1E73D2" w14:textId="77777777" w:rsidR="001B51CD" w:rsidRDefault="001B51CD">
                  <w:pPr>
                    <w:pStyle w:val="NormalWeb"/>
                    <w:spacing w:line="389" w:lineRule="atLeast"/>
                    <w:jc w:val="both"/>
                  </w:pPr>
                  <w:r>
                    <w:rPr>
                      <w:rFonts w:ascii="Arial" w:hAnsi="Arial" w:cs="Arial"/>
                      <w:color w:val="000000"/>
                      <w:sz w:val="20"/>
                      <w:szCs w:val="20"/>
                    </w:rPr>
                    <w:t>            It is thus well established that the right to travel by an American/ citizen on the public roads is a fundamental and constitutional right and, in fact, inalienable and natural right, one inherent in an American/ citizen and secured by the Organic Law of the Land.</w:t>
                  </w:r>
                </w:p>
                <w:p w14:paraId="644E008D" w14:textId="77777777" w:rsidR="001B51CD" w:rsidRDefault="001B51CD">
                  <w:pPr>
                    <w:pStyle w:val="NormalWeb"/>
                    <w:spacing w:line="389" w:lineRule="atLeast"/>
                    <w:jc w:val="center"/>
                  </w:pPr>
                  <w:bookmarkStart w:id="65" w:name="TOC1_13"/>
                  <w:bookmarkEnd w:id="65"/>
                  <w:r>
                    <w:rPr>
                      <w:rFonts w:ascii="Arial" w:hAnsi="Arial" w:cs="Arial"/>
                      <w:b/>
                      <w:bCs/>
                      <w:color w:val="000000"/>
                      <w:sz w:val="20"/>
                      <w:szCs w:val="20"/>
                    </w:rPr>
                    <w:t>The Common Law Right to Travel</w:t>
                  </w:r>
                </w:p>
                <w:p w14:paraId="1F780315" w14:textId="77777777" w:rsidR="001B51CD" w:rsidRDefault="001B51CD">
                  <w:pPr>
                    <w:pStyle w:val="NormalWeb"/>
                    <w:spacing w:line="389" w:lineRule="atLeast"/>
                    <w:jc w:val="both"/>
                  </w:pPr>
                  <w:r>
                    <w:rPr>
                      <w:rFonts w:ascii="Arial" w:hAnsi="Arial" w:cs="Arial"/>
                      <w:color w:val="000000"/>
                      <w:sz w:val="20"/>
                      <w:szCs w:val="20"/>
                    </w:rPr>
                    <w:t>            The concept that traveling upon the roads is a basis fundamental right of every citizen, i.e., American, in the land is not a new concept in law. The right of every person to freely travel on public ways is well grounded in the ancient common law:</w:t>
                  </w:r>
                </w:p>
                <w:p w14:paraId="5A1AF8A5" w14:textId="77777777" w:rsidR="001B51CD" w:rsidRDefault="001B51CD">
                  <w:pPr>
                    <w:pStyle w:val="NormalWeb"/>
                    <w:spacing w:line="389" w:lineRule="atLeast"/>
                    <w:jc w:val="both"/>
                  </w:pPr>
                  <w:r>
                    <w:rPr>
                      <w:rFonts w:ascii="Arial" w:hAnsi="Arial" w:cs="Arial"/>
                      <w:color w:val="000000"/>
                      <w:sz w:val="20"/>
                      <w:szCs w:val="20"/>
                    </w:rPr>
                    <w:t>            A highway according to the common law, is a place in which all the people have a right to pass. A common street and public highway are the same, and any way which is common to all the people may be called a highway.</w:t>
                  </w:r>
                  <w:r>
                    <w:rPr>
                      <w:rStyle w:val="apple-converted-space"/>
                      <w:rFonts w:ascii="Arial" w:hAnsi="Arial" w:cs="Arial"/>
                      <w:color w:val="000000"/>
                      <w:sz w:val="20"/>
                      <w:szCs w:val="20"/>
                    </w:rPr>
                    <w:t> </w:t>
                  </w:r>
                  <w:r>
                    <w:rPr>
                      <w:rFonts w:ascii="Arial" w:hAnsi="Arial" w:cs="Arial"/>
                      <w:b/>
                      <w:bCs/>
                      <w:i/>
                      <w:iCs/>
                      <w:color w:val="000000"/>
                      <w:sz w:val="20"/>
                      <w:szCs w:val="20"/>
                    </w:rPr>
                    <w:t>Skinner v. Town of Weathersfield</w:t>
                  </w:r>
                  <w:r>
                    <w:rPr>
                      <w:rFonts w:ascii="Arial" w:hAnsi="Arial" w:cs="Arial"/>
                      <w:color w:val="000000"/>
                      <w:sz w:val="20"/>
                      <w:szCs w:val="20"/>
                    </w:rPr>
                    <w:t>, 63 A. 142, 143; 78 Vt. 410.</w:t>
                  </w:r>
                </w:p>
                <w:p w14:paraId="57C1BEBC" w14:textId="77777777" w:rsidR="001B51CD" w:rsidRDefault="001B51CD">
                  <w:pPr>
                    <w:pStyle w:val="NormalWeb"/>
                    <w:spacing w:line="389" w:lineRule="atLeast"/>
                    <w:jc w:val="both"/>
                  </w:pPr>
                  <w:r>
                    <w:rPr>
                      <w:rFonts w:ascii="Arial" w:hAnsi="Arial" w:cs="Arial"/>
                      <w:color w:val="000000"/>
                      <w:sz w:val="20"/>
                      <w:szCs w:val="20"/>
                    </w:rPr>
                    <w:t>            At common law every member of the public has a right to use, in a reasonable manner and with due care, public roads, inclusive of public bridges. Shell Oil Co. v Jackson County , 193 S.W. 2d 268, 271 (Tex. Civ. App.-1946).</w:t>
                  </w:r>
                </w:p>
                <w:p w14:paraId="3EBF289C" w14:textId="77777777" w:rsidR="001B51CD" w:rsidRDefault="001B51CD">
                  <w:pPr>
                    <w:pStyle w:val="NormalWeb"/>
                    <w:spacing w:line="389" w:lineRule="atLeast"/>
                    <w:jc w:val="both"/>
                  </w:pPr>
                  <w:r>
                    <w:rPr>
                      <w:rFonts w:ascii="Arial" w:hAnsi="Arial" w:cs="Arial"/>
                      <w:color w:val="000000"/>
                      <w:sz w:val="20"/>
                      <w:szCs w:val="20"/>
                    </w:rPr>
                    <w:t>            “In Oregon v. Mitchell, 400 U.S. 112, 27 L.Ed.2d 272, 92 S.Ct. 260, Brennan, joined by White and Marshall stated that for more than a century, the Supreme Court has recognized the constitutional right of all citizens to unhindered interstate travel and that both the existence of this right and its fundamental importance in America has been long been established beyond question.” Also see Dunn v. Blumstein, 405 U.S. 330, 31 Lawyer’s Edition 2</w:t>
                  </w:r>
                  <w:r>
                    <w:rPr>
                      <w:rFonts w:ascii="Arial" w:hAnsi="Arial" w:cs="Arial"/>
                      <w:color w:val="000000"/>
                      <w:sz w:val="20"/>
                      <w:szCs w:val="20"/>
                      <w:vertAlign w:val="superscript"/>
                    </w:rPr>
                    <w:t>nd</w:t>
                  </w:r>
                  <w:r>
                    <w:rPr>
                      <w:rStyle w:val="apple-converted-space"/>
                      <w:rFonts w:ascii="Arial" w:hAnsi="Arial" w:cs="Arial"/>
                      <w:color w:val="000000"/>
                      <w:sz w:val="20"/>
                      <w:szCs w:val="20"/>
                    </w:rPr>
                    <w:t> </w:t>
                  </w:r>
                  <w:r>
                    <w:rPr>
                      <w:rFonts w:ascii="Arial" w:hAnsi="Arial" w:cs="Arial"/>
                      <w:color w:val="000000"/>
                      <w:sz w:val="20"/>
                      <w:szCs w:val="20"/>
                    </w:rPr>
                    <w:t>272, 92 S.Ct. 995, 56 Columbia L. Rev. 47.</w:t>
                  </w:r>
                </w:p>
                <w:p w14:paraId="4685BB3E" w14:textId="77777777" w:rsidR="001B51CD" w:rsidRDefault="001B51CD">
                  <w:pPr>
                    <w:pStyle w:val="NormalWeb"/>
                    <w:spacing w:line="389" w:lineRule="atLeast"/>
                    <w:jc w:val="both"/>
                  </w:pPr>
                  <w:r>
                    <w:rPr>
                      <w:rFonts w:ascii="Arial" w:hAnsi="Arial" w:cs="Arial"/>
                      <w:color w:val="000000"/>
                      <w:sz w:val="20"/>
                      <w:szCs w:val="20"/>
                    </w:rPr>
                    <w:t>            “The rule is firmly established that the right of a citizen of one state to pass into any state of the Union . . . without molestation [restriction] is secured and protected by the United States Constitution.” See 16A Am Jur 2d 607 Page 550-6, Freedom to travel.</w:t>
                  </w:r>
                </w:p>
                <w:p w14:paraId="136D19CF" w14:textId="77777777" w:rsidR="001B51CD" w:rsidRDefault="001B51CD">
                  <w:pPr>
                    <w:pStyle w:val="NormalWeb"/>
                    <w:spacing w:line="389" w:lineRule="atLeast"/>
                    <w:jc w:val="both"/>
                  </w:pPr>
                  <w:r>
                    <w:rPr>
                      <w:rFonts w:ascii="Arial" w:hAnsi="Arial" w:cs="Arial"/>
                      <w:color w:val="000000"/>
                      <w:sz w:val="20"/>
                      <w:szCs w:val="20"/>
                    </w:rPr>
                    <w:t>            It has been held directly in a number of cases that at common law a driver of a vehicle has the right to drive upon any part of the highway. Boyer v North End Drayage Co., 67 S.W.2d 769, 770 (Mo. App.-1934).</w:t>
                  </w:r>
                </w:p>
                <w:p w14:paraId="5B83DD55" w14:textId="77777777" w:rsidR="001B51CD" w:rsidRDefault="001B51CD">
                  <w:pPr>
                    <w:pStyle w:val="NormalWeb"/>
                    <w:spacing w:line="389" w:lineRule="atLeast"/>
                    <w:jc w:val="both"/>
                  </w:pPr>
                  <w:r>
                    <w:rPr>
                      <w:rFonts w:ascii="Arial" w:hAnsi="Arial" w:cs="Arial"/>
                      <w:color w:val="000000"/>
                      <w:sz w:val="20"/>
                      <w:szCs w:val="20"/>
                    </w:rPr>
                    <w:t>            The common law rule was that a public highway was a “way common and free to all the king’s subjects to pass and repass at liberty,” and this court recognized that the “right to travel a highway belongs to everybody in the state,. . .that a highway belongs to the public, and is free and common as a way to every citizen on the land.” House-Wives League v. City of Indianapolis, 204 Ind. 685, 688-89.</w:t>
                  </w:r>
                </w:p>
                <w:p w14:paraId="6CCEFC7D" w14:textId="77777777" w:rsidR="001B51CD" w:rsidRDefault="001B51CD">
                  <w:pPr>
                    <w:pStyle w:val="NormalWeb"/>
                    <w:spacing w:line="389" w:lineRule="atLeast"/>
                    <w:jc w:val="both"/>
                  </w:pPr>
                  <w:r>
                    <w:rPr>
                      <w:rFonts w:ascii="Arial" w:hAnsi="Arial" w:cs="Arial"/>
                      <w:color w:val="000000"/>
                      <w:sz w:val="20"/>
                      <w:szCs w:val="20"/>
                    </w:rPr>
                    <w:t>            In quoting from some old English law books on the common law, the Tennessee Chancery Appeals Court stated the following:</w:t>
                  </w:r>
                </w:p>
                <w:p w14:paraId="5BB935DA" w14:textId="77777777" w:rsidR="001B51CD" w:rsidRDefault="001B51CD">
                  <w:pPr>
                    <w:pStyle w:val="NormalWeb"/>
                    <w:spacing w:line="389" w:lineRule="atLeast"/>
                    <w:jc w:val="both"/>
                  </w:pPr>
                  <w:r>
                    <w:rPr>
                      <w:rFonts w:ascii="Arial" w:hAnsi="Arial" w:cs="Arial"/>
                      <w:color w:val="000000"/>
                      <w:sz w:val="20"/>
                      <w:szCs w:val="20"/>
                    </w:rPr>
                    <w:t>            Under the general law a public street is a public highway, and, if a highway, it is a “road which every citizen has a right to use.” The right of the citizen to pass and repass on it is limited to no particular part of it for, as said in the books, “the public are entitled not only to a free passage along the highway, but to a free passage along any portion of it not in the actual use of some other traveler.” 1 Hawk. P.C. 22; Ang. &amp; D. Highways, ' 226. *** Under the common law a public highway was “a way common and free to all the king’s subjects to pass and repass at liberty.” State v. Stroud 52 S.W. 697, 698 (Tenn.-1899); Also see, 3 Kent, Comm. 432</w:t>
                  </w:r>
                </w:p>
                <w:p w14:paraId="6B53E281" w14:textId="77777777" w:rsidR="001B51CD" w:rsidRDefault="001B51CD">
                  <w:pPr>
                    <w:pStyle w:val="NormalWeb"/>
                    <w:spacing w:line="389" w:lineRule="atLeast"/>
                    <w:jc w:val="both"/>
                  </w:pPr>
                  <w:r>
                    <w:rPr>
                      <w:rFonts w:ascii="Arial" w:hAnsi="Arial" w:cs="Arial"/>
                      <w:color w:val="000000"/>
                      <w:sz w:val="20"/>
                      <w:szCs w:val="20"/>
                    </w:rPr>
                    <w:t>            The complete freedom and common right to travel on the highways is so old and well established that it has never been questioned, until this century. The general recognition of this right is due to its fundamental importance in our civilized society. It thus is a fundamental right that was secured by both Federal and State constitutions.</w:t>
                  </w:r>
                </w:p>
                <w:p w14:paraId="0C2567CD" w14:textId="77777777" w:rsidR="001B51CD" w:rsidRDefault="001B51CD">
                  <w:pPr>
                    <w:pStyle w:val="NormalWeb"/>
                    <w:spacing w:line="389" w:lineRule="atLeast"/>
                    <w:jc w:val="both"/>
                  </w:pPr>
                  <w:r>
                    <w:rPr>
                      <w:rFonts w:ascii="Arial" w:hAnsi="Arial" w:cs="Arial"/>
                      <w:color w:val="000000"/>
                      <w:sz w:val="20"/>
                      <w:szCs w:val="20"/>
                    </w:rPr>
                    <w:t>            There can be no denial of the general proposition hat every citizen of the United States, and every citizen of each state of the Union, as an attribute of personal liberty, has the right ordinarily, of free transit from, or through the territory of any State. This freedom of egress or ingress is guaranteed to all by the clearest implications of the Federal, as well as of the State constitution. It has been said that even in England, whence our system of jurisprudence was derived, the right to personal liberty did not depend on any express statute, but “it was the birthright of every freeman.”-Cooley’s Const. Lim. 342.</w:t>
                  </w:r>
                </w:p>
                <w:p w14:paraId="120BDD8C" w14:textId="77777777" w:rsidR="001B51CD" w:rsidRDefault="001B51CD">
                  <w:pPr>
                    <w:pStyle w:val="NormalWeb"/>
                    <w:spacing w:line="389" w:lineRule="atLeast"/>
                    <w:jc w:val="both"/>
                  </w:pPr>
                  <w:r>
                    <w:rPr>
                      <w:rFonts w:ascii="Arial" w:hAnsi="Arial" w:cs="Arial"/>
                      <w:color w:val="000000"/>
                      <w:sz w:val="20"/>
                      <w:szCs w:val="20"/>
                    </w:rPr>
                    <w:t>            This right was said by Sir William Blackstone to consist in “the power of locomotion, of changing situation, or of moving one’s person to whatever place one’s inclination may direct, without imprisonment or restraint, unless by due process of law.” 1 Bl. Comm. 134 Joseph v. Randolph, 71 Ala. 499, 504-505.</w:t>
                  </w:r>
                </w:p>
                <w:p w14:paraId="6C3EEE91" w14:textId="77777777" w:rsidR="001B51CD" w:rsidRDefault="001B51CD">
                  <w:pPr>
                    <w:pStyle w:val="NormalWeb"/>
                    <w:spacing w:line="389" w:lineRule="atLeast"/>
                    <w:jc w:val="both"/>
                  </w:pPr>
                  <w:r>
                    <w:rPr>
                      <w:rFonts w:ascii="Arial" w:hAnsi="Arial" w:cs="Arial"/>
                      <w:color w:val="000000"/>
                      <w:sz w:val="20"/>
                      <w:szCs w:val="20"/>
                    </w:rPr>
                    <w:t>            The use of roads for travel is a very ancient practice. The right to travel upon them has been recognized since the early Roman Empire. This right to freely travel as an attribute of personal liberty was so basic and fundamental in early America that it never became the subject matter of colonial legislation. Not even under the tyranny of King George III was the right to travel suppressed. Liberty was recognized and secured by all of the original state constitutions. When Connecticut was a Colony, its citizens possessed this liberty and right to travel. The Constitution of Connecticut when adopted secured this inalienable right to liberty, locomotion, or travel on the public ways.</w:t>
                  </w:r>
                </w:p>
                <w:p w14:paraId="45531F0C" w14:textId="77777777" w:rsidR="001B51CD" w:rsidRDefault="001B51CD">
                  <w:pPr>
                    <w:pStyle w:val="NormalWeb"/>
                    <w:spacing w:line="389" w:lineRule="atLeast"/>
                    <w:jc w:val="both"/>
                  </w:pPr>
                  <w:r>
                    <w:rPr>
                      <w:rFonts w:ascii="Arial" w:hAnsi="Arial" w:cs="Arial"/>
                      <w:color w:val="000000"/>
                      <w:sz w:val="20"/>
                      <w:szCs w:val="20"/>
                    </w:rPr>
                    <w:t>            That the lower court/tribunal and Appellee should then ignore and trample over the meaning and original intent of the State Constitution and recognize only current statutes set by quasi legislation, is not only being legally nearsighted but is a gross violation of their oath of office. As a result the trial court/tribunal gravely erred in its decision. The liberty to travel and to move from place to place, which existed under the common law, and which existed in colonial America, also exists under the State Constitutions. The “liberty” in the Constitution secures the same rights it included at common law and meaning the same thing-a right to travel”</w:t>
                  </w:r>
                </w:p>
                <w:p w14:paraId="20DAD844" w14:textId="77777777" w:rsidR="001B51CD" w:rsidRDefault="001B51CD">
                  <w:pPr>
                    <w:pStyle w:val="NormalWeb"/>
                    <w:spacing w:line="389" w:lineRule="atLeast"/>
                    <w:jc w:val="both"/>
                  </w:pPr>
                  <w:r>
                    <w:rPr>
                      <w:rFonts w:ascii="Arial" w:hAnsi="Arial" w:cs="Arial"/>
                      <w:color w:val="000000"/>
                      <w:sz w:val="20"/>
                      <w:szCs w:val="20"/>
                    </w:rPr>
                    <w:t>            Freedom of locomotion, although subject to proper restrictions, is included in the &gt;liberty’ guaranteed by State Constitution. Commonwealth v. Doe, 167 A. 241, 242: 109 Pa. Super. 187.</w:t>
                  </w:r>
                </w:p>
                <w:p w14:paraId="06A7786E" w14:textId="77777777" w:rsidR="001B51CD" w:rsidRDefault="001B51CD">
                  <w:pPr>
                    <w:pStyle w:val="NormalWeb"/>
                    <w:spacing w:line="389" w:lineRule="atLeast"/>
                    <w:jc w:val="center"/>
                  </w:pPr>
                  <w:bookmarkStart w:id="66" w:name="TOC1_14"/>
                  <w:bookmarkEnd w:id="66"/>
                  <w:r>
                    <w:rPr>
                      <w:rFonts w:ascii="Arial" w:hAnsi="Arial" w:cs="Arial"/>
                      <w:b/>
                      <w:bCs/>
                      <w:color w:val="000000"/>
                      <w:sz w:val="20"/>
                      <w:szCs w:val="20"/>
                    </w:rPr>
                    <w:t>Automobiles and the Right to Travel.</w:t>
                  </w:r>
                </w:p>
                <w:p w14:paraId="61C3D1A0" w14:textId="77777777" w:rsidR="001B51CD" w:rsidRDefault="001B51CD">
                  <w:pPr>
                    <w:pStyle w:val="NormalWeb"/>
                    <w:spacing w:line="389" w:lineRule="atLeast"/>
                    <w:jc w:val="both"/>
                  </w:pPr>
                  <w:r>
                    <w:rPr>
                      <w:rFonts w:ascii="Arial" w:hAnsi="Arial" w:cs="Arial"/>
                      <w:color w:val="000000"/>
                      <w:sz w:val="20"/>
                      <w:szCs w:val="20"/>
                    </w:rPr>
                    <w:t>            This inalienable and constitutional right to travel on public roads includes the use of an automobile as a means of conveyance. Since the invention of the automobile the courts of this land have universally recognized the automobile not only as a lawful means of conveyance, but one that has equal rights with other modes of travel using public ways:</w:t>
                  </w:r>
                </w:p>
                <w:p w14:paraId="304DD3C6" w14:textId="77777777" w:rsidR="001B51CD" w:rsidRDefault="001B51CD">
                  <w:pPr>
                    <w:pStyle w:val="NormalWeb"/>
                    <w:spacing w:line="389" w:lineRule="atLeast"/>
                    <w:jc w:val="both"/>
                  </w:pPr>
                  <w:r>
                    <w:rPr>
                      <w:rFonts w:ascii="Arial" w:hAnsi="Arial" w:cs="Arial"/>
                      <w:color w:val="000000"/>
                      <w:sz w:val="20"/>
                      <w:szCs w:val="20"/>
                    </w:rPr>
                    <w:t>            The law does not denounce motor carriages, as such, on public ways.* * * they have an equal right with other vehicles in common use to occupy the streets and roads.* * * It is improper to say that the driver of the horse has rights in the roads superior to the driver of the automobile. Both have the right to use the easement. Indiana Springs Co. v. Brown, 165 Ind. 465, 468.</w:t>
                  </w:r>
                </w:p>
                <w:p w14:paraId="34C214F1" w14:textId="77777777" w:rsidR="001B51CD" w:rsidRDefault="001B51CD">
                  <w:pPr>
                    <w:pStyle w:val="NormalWeb"/>
                    <w:spacing w:line="389" w:lineRule="atLeast"/>
                    <w:jc w:val="both"/>
                  </w:pPr>
                  <w:r>
                    <w:rPr>
                      <w:rFonts w:ascii="Arial" w:hAnsi="Arial" w:cs="Arial"/>
                      <w:color w:val="000000"/>
                      <w:sz w:val="20"/>
                      <w:szCs w:val="20"/>
                    </w:rPr>
                    <w:t>            The right to make use of an automobile as a vehicle of travel long the highways of the state, is no longer an open question. The owners thereof have the same rights in the roads and streets as the drivers of horses or those riding a bicycle or traveling in some other vehicle. House v. Cramer, 112 N.W. 3; 134 Iowa 374; Farnsworth v. Tampa Electric Co. 57 So. 233, 237, 62 Fla. 166.</w:t>
                  </w:r>
                </w:p>
                <w:p w14:paraId="14AA3C5E" w14:textId="77777777" w:rsidR="001B51CD" w:rsidRDefault="001B51CD">
                  <w:pPr>
                    <w:pStyle w:val="NormalWeb"/>
                    <w:spacing w:line="389" w:lineRule="atLeast"/>
                    <w:jc w:val="both"/>
                  </w:pPr>
                  <w:r>
                    <w:rPr>
                      <w:rFonts w:ascii="Arial" w:hAnsi="Arial" w:cs="Arial"/>
                      <w:color w:val="000000"/>
                      <w:sz w:val="20"/>
                      <w:szCs w:val="20"/>
                    </w:rPr>
                    <w:t>            Automobiles have the right to use the highways of the State on an equal footing with other vehicles. Cumberland Telephone. &amp; Telegraph Co. v Yeiser, 141 Ky. 15.</w:t>
                  </w:r>
                </w:p>
                <w:p w14:paraId="61DA9B51" w14:textId="77777777" w:rsidR="001B51CD" w:rsidRDefault="001B51CD">
                  <w:pPr>
                    <w:pStyle w:val="NormalWeb"/>
                    <w:spacing w:line="389" w:lineRule="atLeast"/>
                    <w:jc w:val="both"/>
                  </w:pPr>
                  <w:r>
                    <w:rPr>
                      <w:rFonts w:ascii="Arial" w:hAnsi="Arial" w:cs="Arial"/>
                      <w:color w:val="000000"/>
                      <w:sz w:val="20"/>
                      <w:szCs w:val="20"/>
                    </w:rPr>
                    <w:t>            Each citizen has the absolute right to choose for himself the mode of conveyance he desires, whether it be by wagon or carriage, by horse, motor or electric car, or by bicycle, or astride of a horse, subject to the sole condition that he will observe all those requirements that are known as the law of the road. Swift v City of Topeka, 43 Kansas 671, 674.</w:t>
                  </w:r>
                </w:p>
                <w:p w14:paraId="1A8562F8" w14:textId="77777777" w:rsidR="001B51CD" w:rsidRDefault="001B51CD">
                  <w:pPr>
                    <w:pStyle w:val="NormalWeb"/>
                    <w:spacing w:line="389" w:lineRule="atLeast"/>
                    <w:jc w:val="both"/>
                  </w:pPr>
                  <w:r>
                    <w:rPr>
                      <w:rFonts w:ascii="Arial" w:hAnsi="Arial" w:cs="Arial"/>
                      <w:color w:val="000000"/>
                      <w:sz w:val="20"/>
                      <w:szCs w:val="20"/>
                    </w:rPr>
                    <w:t>            A farmer has the same right to the use of the highways of the state, whether on foot or in a motor vehicle, as any other citizen. Draffin v. Massey, 92 S.E.2d 38, 42.</w:t>
                  </w:r>
                </w:p>
                <w:p w14:paraId="0A329731" w14:textId="77777777" w:rsidR="001B51CD" w:rsidRDefault="001B51CD">
                  <w:pPr>
                    <w:pStyle w:val="NormalWeb"/>
                    <w:spacing w:line="389" w:lineRule="atLeast"/>
                    <w:jc w:val="both"/>
                  </w:pPr>
                  <w:r>
                    <w:rPr>
                      <w:rFonts w:ascii="Arial" w:hAnsi="Arial" w:cs="Arial"/>
                      <w:color w:val="000000"/>
                      <w:sz w:val="20"/>
                      <w:szCs w:val="20"/>
                    </w:rPr>
                    <w:t>            There can be no question of the right of automobile owners to occupy and use the public streets of cities, or highways in the rural districts. Liebrecht v. Crandall, 126 N.W. 69, 110 Minn. 454, 456.</w:t>
                  </w:r>
                </w:p>
                <w:p w14:paraId="51DEF722" w14:textId="77777777" w:rsidR="001B51CD" w:rsidRDefault="001B51CD">
                  <w:pPr>
                    <w:pStyle w:val="NormalWeb"/>
                    <w:spacing w:line="389" w:lineRule="atLeast"/>
                    <w:jc w:val="both"/>
                  </w:pPr>
                  <w:r>
                    <w:rPr>
                      <w:rFonts w:ascii="Arial" w:hAnsi="Arial" w:cs="Arial"/>
                      <w:color w:val="000000"/>
                      <w:sz w:val="20"/>
                      <w:szCs w:val="20"/>
                    </w:rPr>
                    <w:t>            The automobile may be used with safety to others users of the highway, and in its proper use upon the highways there is an equal right with the users of other vehicles properly upon the highways. The law recognizes such right of use upon general principles. Brinkman v Pacholike, 84 N.E. 762, 764, 41 Ind. App. 662, 666.</w:t>
                  </w:r>
                </w:p>
                <w:p w14:paraId="71BBC65D" w14:textId="77777777" w:rsidR="001B51CD" w:rsidRDefault="001B51CD">
                  <w:pPr>
                    <w:pStyle w:val="NormalWeb"/>
                    <w:spacing w:line="389" w:lineRule="atLeast"/>
                    <w:jc w:val="both"/>
                  </w:pPr>
                  <w:r>
                    <w:rPr>
                      <w:rFonts w:ascii="Arial" w:hAnsi="Arial" w:cs="Arial"/>
                      <w:color w:val="000000"/>
                      <w:sz w:val="20"/>
                      <w:szCs w:val="20"/>
                    </w:rPr>
                    <w:t>            Automotive vehicles are lawful means of conveyance and have equal rights upon the streets with horses and carriages. Chicago Coach Co. v. City of Chicago, 337 Ill. 200, 205; See also: Christy v. Elliot, 216 Ill. 31; Ward v. Meredith, 202 Ill. 66; Shinkle v. McCullough, 116 Ky. 960; Butler v. Cabe, 116 Ark. 26, 28-29.</w:t>
                  </w:r>
                </w:p>
                <w:p w14:paraId="4BB5D705" w14:textId="77777777" w:rsidR="001B51CD" w:rsidRDefault="001B51CD">
                  <w:pPr>
                    <w:pStyle w:val="NormalWeb"/>
                    <w:spacing w:line="389" w:lineRule="atLeast"/>
                    <w:jc w:val="both"/>
                  </w:pPr>
                  <w:r>
                    <w:rPr>
                      <w:rFonts w:ascii="Arial" w:hAnsi="Arial" w:cs="Arial"/>
                      <w:color w:val="000000"/>
                      <w:sz w:val="20"/>
                      <w:szCs w:val="20"/>
                    </w:rPr>
                    <w:t>            Though, as we have said, automobiles are lawful vehicles and have equal rights on the highways with horses and carriages. Daily v. Maxwell, 133 S.W. 351, 354. Matson v. Dawson, 178 N.W. 2d 588, 591.</w:t>
                  </w:r>
                </w:p>
                <w:p w14:paraId="1A06B0C3" w14:textId="77777777" w:rsidR="001B51CD" w:rsidRDefault="001B51CD">
                  <w:pPr>
                    <w:pStyle w:val="NormalWeb"/>
                    <w:spacing w:line="389" w:lineRule="atLeast"/>
                    <w:jc w:val="both"/>
                  </w:pPr>
                  <w:r>
                    <w:rPr>
                      <w:rFonts w:ascii="Arial" w:hAnsi="Arial" w:cs="Arial"/>
                      <w:color w:val="000000"/>
                      <w:sz w:val="20"/>
                      <w:szCs w:val="20"/>
                    </w:rPr>
                    <w:t>            A traveler has an equal right to employ an automobile as a means of transportation and to occupy the public highways with other vehicles in common use. Campbell v. Walker, 78 Atl. 601, 603, 2 Boyce (Del.) 41.</w:t>
                  </w:r>
                </w:p>
                <w:p w14:paraId="0DB7E96E" w14:textId="77777777" w:rsidR="001B51CD" w:rsidRDefault="001B51CD">
                  <w:pPr>
                    <w:pStyle w:val="NormalWeb"/>
                    <w:spacing w:line="389" w:lineRule="atLeast"/>
                    <w:jc w:val="both"/>
                  </w:pPr>
                  <w:r>
                    <w:rPr>
                      <w:rFonts w:ascii="Arial" w:hAnsi="Arial" w:cs="Arial"/>
                      <w:color w:val="000000"/>
                      <w:sz w:val="20"/>
                      <w:szCs w:val="20"/>
                    </w:rPr>
                    <w:t>            There is no distinction made by these authorities (and many others) in the mode of travel a citizen chooses to use on a public way. A citizen has the same inalienable right to travel on a public road by use of an automobile as another citizen does traveling on foot or bicycle thereon:</w:t>
                  </w:r>
                </w:p>
                <w:p w14:paraId="6382EA77" w14:textId="77777777" w:rsidR="001B51CD" w:rsidRDefault="001B51CD">
                  <w:pPr>
                    <w:pStyle w:val="NormalWeb"/>
                    <w:spacing w:line="389" w:lineRule="atLeast"/>
                    <w:jc w:val="both"/>
                  </w:pPr>
                  <w:r>
                    <w:rPr>
                      <w:rFonts w:ascii="Arial" w:hAnsi="Arial" w:cs="Arial"/>
                      <w:color w:val="000000"/>
                      <w:sz w:val="20"/>
                      <w:szCs w:val="20"/>
                    </w:rPr>
                    <w:t>            A highway is a public way open and free to any one who has occasion to pass along it on foot or with any kind of vehicle. Schlesinger v. City of Atlanta, 129 S.E. 861, 867, 161 Ga. 148, 159; Holland v. Shackelford, 137 S.E. 2d 298, 304, 220 Ga. 104; Stavola v. Palmer, 73 A.2d 831, 838, 136 Conn. 670</w:t>
                  </w:r>
                </w:p>
                <w:p w14:paraId="3069B857" w14:textId="77777777" w:rsidR="001B51CD" w:rsidRDefault="001B51CD">
                  <w:pPr>
                    <w:pStyle w:val="NormalWeb"/>
                    <w:spacing w:line="389" w:lineRule="atLeast"/>
                    <w:jc w:val="both"/>
                  </w:pPr>
                  <w:r>
                    <w:rPr>
                      <w:rFonts w:ascii="Arial" w:hAnsi="Arial" w:cs="Arial"/>
                      <w:color w:val="000000"/>
                      <w:sz w:val="20"/>
                      <w:szCs w:val="20"/>
                    </w:rPr>
                    <w:t>            Persons may lawfully ride in automobiles, as they may lawfully ride on bicycles. Doherty v. Ayer, 83 N.E. 677, 197 Mass. 241, 246; Molway v. City of Chicago, 88 N.E. 485, 486, 239 Ill. 486; Smiley v. East St. Louis Ry. Co., 100 N.E. 157, 158.</w:t>
                  </w:r>
                </w:p>
                <w:p w14:paraId="62D1A4AA" w14:textId="77777777" w:rsidR="001B51CD" w:rsidRDefault="001B51CD">
                  <w:pPr>
                    <w:pStyle w:val="NormalWeb"/>
                    <w:spacing w:line="389" w:lineRule="atLeast"/>
                    <w:jc w:val="both"/>
                  </w:pPr>
                  <w:r>
                    <w:rPr>
                      <w:rFonts w:ascii="Arial" w:hAnsi="Arial" w:cs="Arial"/>
                      <w:color w:val="000000"/>
                      <w:sz w:val="20"/>
                      <w:szCs w:val="20"/>
                    </w:rPr>
                    <w:t>            The owner of an automobile has the same right as the owner of other vehicles to use the highway,* * * A traveler on foot has the same right to the use of the public highways as an automobile or any other vehicle. Simeone v. Lindsay, 65 Atl. 778, 779; Hannigan v. Wright, 63 Atl. 234, 236.</w:t>
                  </w:r>
                </w:p>
                <w:p w14:paraId="1FA6FD67" w14:textId="77777777" w:rsidR="001B51CD" w:rsidRDefault="001B51CD">
                  <w:pPr>
                    <w:pStyle w:val="NormalWeb"/>
                    <w:spacing w:line="389" w:lineRule="atLeast"/>
                    <w:jc w:val="both"/>
                  </w:pPr>
                  <w:r>
                    <w:rPr>
                      <w:rFonts w:ascii="Arial" w:hAnsi="Arial" w:cs="Arial"/>
                      <w:color w:val="000000"/>
                      <w:sz w:val="20"/>
                      <w:szCs w:val="20"/>
                    </w:rPr>
                    <w:t>            A traveler on foot has the same right to use of the public highway as an automobile or any other vehicle. Cecchi v. Lindsay, 75 Atl. 376, 377, 1 Boyce (Del.) 185.</w:t>
                  </w:r>
                </w:p>
                <w:p w14:paraId="6454249E" w14:textId="77777777" w:rsidR="001B51CD" w:rsidRDefault="001B51CD">
                  <w:pPr>
                    <w:pStyle w:val="NormalWeb"/>
                    <w:spacing w:line="389" w:lineRule="atLeast"/>
                    <w:jc w:val="both"/>
                  </w:pPr>
                  <w:r>
                    <w:rPr>
                      <w:rFonts w:ascii="Arial" w:hAnsi="Arial" w:cs="Arial"/>
                      <w:color w:val="000000"/>
                      <w:sz w:val="20"/>
                      <w:szCs w:val="20"/>
                    </w:rPr>
                    <w:t>            To further qualify the right to travel on the public roads by way of an automobile, several courts have made the obvious connection between its use and that of a constitutional liberty or as an individual right. This could only be the natural conclusion: If traveling per se is an inalienable and constitutional right, and if the automobiles has “equal rights” with the older forms of travel such as on foot or horseback, the logical deduction here is that traveling by way of an automobile on a public way is a constitutional, inalienable, and fundamental right:</w:t>
                  </w:r>
                </w:p>
                <w:p w14:paraId="0B0DB730" w14:textId="77777777" w:rsidR="001B51CD" w:rsidRDefault="001B51CD">
                  <w:pPr>
                    <w:pStyle w:val="NormalWeb"/>
                    <w:spacing w:line="389" w:lineRule="atLeast"/>
                    <w:jc w:val="both"/>
                  </w:pPr>
                  <w:r>
                    <w:rPr>
                      <w:rFonts w:ascii="Arial" w:hAnsi="Arial" w:cs="Arial"/>
                      <w:color w:val="000000"/>
                      <w:sz w:val="20"/>
                      <w:szCs w:val="20"/>
                    </w:rPr>
                    <w:t>            The use of the automobile as a necessary adjunct to the earning of a livelihood in modern life requires us in the interest of realism to conclude that the right to use an automobile on the public highways partakes of the nature of a liberty within the meaning of the constitutional guarantees of which the citizen not be deprived without due process of law. Berberian v. Lussier, 139 A.2d 869, 872; 87 R.I. 226, 231 (1958). See also: Schecter v. Killingsworth, 380 P.2d 136, 140; 93 Ariz. 273 (1963).</w:t>
                  </w:r>
                </w:p>
                <w:p w14:paraId="28397498" w14:textId="77777777" w:rsidR="001B51CD" w:rsidRDefault="001B51CD">
                  <w:pPr>
                    <w:pStyle w:val="NormalWeb"/>
                    <w:spacing w:line="389" w:lineRule="atLeast"/>
                    <w:jc w:val="both"/>
                  </w:pPr>
                  <w:r>
                    <w:rPr>
                      <w:rFonts w:ascii="Arial" w:hAnsi="Arial" w:cs="Arial"/>
                      <w:color w:val="000000"/>
                      <w:sz w:val="20"/>
                      <w:szCs w:val="20"/>
                    </w:rPr>
                    <w:t>            The right to operate a motor vehicle [an automobile] upon the public streets and highways is not a mere privilege. It is a right of liberty, the enjoyment of which is protected by the guarantees of the federal and state constitutions. Adams v. City of Pocatello, 416 P.2d 46, 48; 91 Idaho 99 (1966).</w:t>
                  </w:r>
                </w:p>
                <w:p w14:paraId="3F3AC1FC" w14:textId="77777777" w:rsidR="001B51CD" w:rsidRDefault="001B51CD">
                  <w:pPr>
                    <w:pStyle w:val="NormalWeb"/>
                    <w:spacing w:line="389" w:lineRule="atLeast"/>
                    <w:jc w:val="both"/>
                  </w:pPr>
                  <w:r>
                    <w:rPr>
                      <w:rFonts w:ascii="Arial" w:hAnsi="Arial" w:cs="Arial"/>
                      <w:color w:val="000000"/>
                      <w:sz w:val="20"/>
                      <w:szCs w:val="20"/>
                    </w:rPr>
                    <w:t>            The right of a citizen to travel upon the public highways* * *includes the right in so doing to use the ordinary and usual conveyances of the day; and under the existing modes of travel includes the right to drive a horse-drawn carriage or wagon thereon, or to operate an automobile thereon, for the usual and ordinary purposes of life and business.* * *The rights aforesaid, being fundamental, are constitutional rights. Teche Lines v. Danforth, 12 So.2d 784, 787 (Miss.-1943). See also Thompson v. Smith, supra.</w:t>
                  </w:r>
                </w:p>
                <w:p w14:paraId="4C30C76C" w14:textId="77777777" w:rsidR="001B51CD" w:rsidRDefault="001B51CD">
                  <w:pPr>
                    <w:pStyle w:val="NormalWeb"/>
                    <w:spacing w:line="389" w:lineRule="atLeast"/>
                    <w:jc w:val="both"/>
                  </w:pPr>
                  <w:r>
                    <w:rPr>
                      <w:rFonts w:ascii="Arial" w:hAnsi="Arial" w:cs="Arial"/>
                      <w:color w:val="000000"/>
                      <w:sz w:val="20"/>
                      <w:szCs w:val="20"/>
                    </w:rPr>
                    <w:t>            Thus, there can be no question that the defendant has an inherent, constitutional, and inalienable right to travel in his automobile on the public roads and streets, whether in Connecticut or anywhere else in the several states in Union. Will This court/tribunal admit that the defendant has a constitutional right to travel in his automobile or state that the defendant has not a right to use the streets and highways for travel without a driver’s license (not for gain)? Will it become obvious that this lower court/tribunal avoided the facts and preferred not to recognize the true nature of the defendant’s vested and constitutional rights in this case?</w:t>
                  </w:r>
                </w:p>
                <w:p w14:paraId="065F6323" w14:textId="77777777" w:rsidR="001B51CD" w:rsidRDefault="001B51CD">
                  <w:pPr>
                    <w:pStyle w:val="NormalWeb"/>
                    <w:spacing w:line="389" w:lineRule="atLeast"/>
                    <w:jc w:val="both"/>
                  </w:pPr>
                  <w:r>
                    <w:rPr>
                      <w:rFonts w:ascii="Arial" w:hAnsi="Arial" w:cs="Arial"/>
                      <w:color w:val="000000"/>
                      <w:sz w:val="20"/>
                      <w:szCs w:val="20"/>
                    </w:rPr>
                    <w:t>            The liberty to travel in this land is interwoven into the fabric of the Organic Law of the United States of America and Connecticut. It is one of our most sacred and fundamental rights. It thus is one that can never be attacked, violated, suppressed, or destroyed by any level or branch of government. This would be in total defiance and contradiction to the very purpose our form of government was established, that being to secure such inherent and natural rights:</w:t>
                  </w:r>
                </w:p>
                <w:p w14:paraId="146AF495" w14:textId="77777777" w:rsidR="001B51CD" w:rsidRDefault="001B51CD">
                  <w:pPr>
                    <w:pStyle w:val="NormalWeb"/>
                    <w:spacing w:line="389" w:lineRule="atLeast"/>
                    <w:jc w:val="both"/>
                  </w:pPr>
                  <w:r>
                    <w:rPr>
                      <w:rFonts w:ascii="Arial" w:hAnsi="Arial" w:cs="Arial"/>
                      <w:color w:val="000000"/>
                      <w:sz w:val="20"/>
                      <w:szCs w:val="20"/>
                    </w:rPr>
                    <w:t>            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The Declaration of Independence-1776.</w:t>
                  </w:r>
                </w:p>
                <w:p w14:paraId="6635BAD0" w14:textId="77777777" w:rsidR="001B51CD" w:rsidRDefault="001B51CD">
                  <w:pPr>
                    <w:pStyle w:val="NormalWeb"/>
                    <w:spacing w:line="389" w:lineRule="atLeast"/>
                    <w:jc w:val="both"/>
                  </w:pPr>
                  <w:r>
                    <w:rPr>
                      <w:rFonts w:ascii="Arial" w:hAnsi="Arial" w:cs="Arial"/>
                      <w:color w:val="000000"/>
                      <w:sz w:val="20"/>
                      <w:szCs w:val="20"/>
                    </w:rPr>
                    <w:t>            It is apparent the lower court has grossly underestimated the broad spectrum of rights that are encompassed in the terms “inalienable rights” or Constitutional Rights,” along with their meaning and origin. These rights, being a gift of God, were secured by the Constitution of Connecticut, and cannot be dissolved away by legislative acts. Every inherent and inalienable right at common law, and which is in existence to date, when our constitution was adopted:</w:t>
                  </w:r>
                </w:p>
                <w:p w14:paraId="364CB0BA" w14:textId="77777777" w:rsidR="001B51CD" w:rsidRDefault="001B51CD">
                  <w:pPr>
                    <w:pStyle w:val="NormalWeb"/>
                    <w:spacing w:line="389" w:lineRule="atLeast"/>
                    <w:jc w:val="both"/>
                  </w:pPr>
                  <w:r>
                    <w:rPr>
                      <w:rFonts w:ascii="Arial" w:hAnsi="Arial" w:cs="Arial"/>
                      <w:color w:val="000000"/>
                      <w:sz w:val="20"/>
                      <w:szCs w:val="20"/>
                    </w:rPr>
                    <w:t>            The office and purpose of the constitution is to shape and fix the limits of government activity. It thus proclaims, safeguards and preserves in basic form the pre-existing laws, rights, mores, habits and modes of thought and life of the people as developed under the common law and as existing at the time of its adoption to the extent and as therein stated. Dean v. Paolicelli, 72 S.E. 2d 506, 510; 194 Va. 219 (1952).</w:t>
                  </w:r>
                </w:p>
                <w:p w14:paraId="3724B061" w14:textId="77777777" w:rsidR="001B51CD" w:rsidRDefault="001B51CD">
                  <w:pPr>
                    <w:pStyle w:val="NormalWeb"/>
                    <w:spacing w:line="389" w:lineRule="atLeast"/>
                    <w:jc w:val="both"/>
                  </w:pPr>
                  <w:r>
                    <w:rPr>
                      <w:rFonts w:ascii="Arial" w:hAnsi="Arial" w:cs="Arial"/>
                      <w:color w:val="000000"/>
                      <w:sz w:val="20"/>
                      <w:szCs w:val="20"/>
                    </w:rPr>
                    <w:t>            Hence, it may be said with great propriety, that a constitution “measures the powers of the rules, but it does not measure the rights of the governed;” that is not the origin of rights, nor the fountain of law-but it is the “framework of the political government, and necessarily based upon the pre-existing condition of laws, rights, habits, modes of thought.” Cooley Con. Lim., 37 Atchison &amp; Nebraska R.R. Co. v. Baty, 6 Neb. 37, 41.</w:t>
                  </w:r>
                </w:p>
                <w:p w14:paraId="158F46CB" w14:textId="77777777" w:rsidR="001B51CD" w:rsidRDefault="001B51CD">
                  <w:pPr>
                    <w:pStyle w:val="NormalWeb"/>
                    <w:spacing w:line="389" w:lineRule="atLeast"/>
                    <w:jc w:val="both"/>
                  </w:pPr>
                  <w:r>
                    <w:rPr>
                      <w:rFonts w:ascii="Arial" w:hAnsi="Arial" w:cs="Arial"/>
                      <w:color w:val="000000"/>
                      <w:sz w:val="20"/>
                      <w:szCs w:val="20"/>
                    </w:rPr>
                    <w:t>            The rights of the individual are not derived from governmental agencies, either municipal, state, or federal, or even from the Constitution. They exist inherently in every man, by endowment of the Creator, and are merely reaffirmed in the Constitution, and restricted only to the extent that they have been voluntarily surrendered by the citizenship to the agencies of government. The people’s rights are not derived from the government, but the government’s authority comes from the people. The Constitution but states again these rights already existing, and when legislative encroachment by the nation, state, or municipality invade these original and preserved rights, it is the duty of the courts to so declare, and to afford the necessary relief. City of Dallas et al. v. Mitchell, 245 S.W. 944, 945-46 (Tex-1922).</w:t>
                  </w:r>
                </w:p>
                <w:p w14:paraId="349B8D26" w14:textId="77777777" w:rsidR="001B51CD" w:rsidRDefault="001B51CD">
                  <w:pPr>
                    <w:pStyle w:val="NormalWeb"/>
                    <w:spacing w:line="389" w:lineRule="atLeast"/>
                    <w:jc w:val="both"/>
                  </w:pPr>
                  <w:r>
                    <w:rPr>
                      <w:rFonts w:ascii="Arial" w:hAnsi="Arial" w:cs="Arial"/>
                      <w:color w:val="000000"/>
                      <w:sz w:val="20"/>
                      <w:szCs w:val="20"/>
                    </w:rPr>
                    <w:t>            There is nothing primitive about a State Constitution. It is based upon the pre-existing laws, rights habits, and modes of thought of the people who ordained it, * * *and must be construed in the light of this fact. Commonwealth v City of Newport News, 164 S.E. 689, 696 (1932).</w:t>
                  </w:r>
                </w:p>
                <w:p w14:paraId="4E82B582" w14:textId="77777777" w:rsidR="001B51CD" w:rsidRDefault="001B51CD">
                  <w:pPr>
                    <w:pStyle w:val="NormalWeb"/>
                    <w:spacing w:line="389" w:lineRule="atLeast"/>
                    <w:jc w:val="both"/>
                  </w:pPr>
                  <w:r>
                    <w:rPr>
                      <w:rFonts w:ascii="Arial" w:hAnsi="Arial" w:cs="Arial"/>
                      <w:color w:val="000000"/>
                      <w:sz w:val="20"/>
                      <w:szCs w:val="20"/>
                    </w:rPr>
                    <w:t>            The purpose and intent of a written constitution is to preserve the ancient rights held at common law, and constitutional provisions are to be so interpreted (See, American Jurisprudence, 2nd Ed., Vol. 16, ' 321). It thus becomes plain that all rights that the people inherently possessed when Connecticut was a Colony, were secured by the Constitution of Pennsylvania when adopted. That the right to freely travel, by what ever means available, on public ways had existed at that time cannot be doubted. The people who adopted the Constitution certainly did not “surrender” their liberty to freely travel by becoming citizens and/or residents of Connecticut. In fact they made sure that the Constitution would “secure the same to ourselves and our posterity.” This is the main reason why the Constitution was “ordained and established” (I bid).</w:t>
                  </w:r>
                </w:p>
                <w:p w14:paraId="077A19BE" w14:textId="77777777" w:rsidR="001B51CD" w:rsidRDefault="001B51CD">
                  <w:pPr>
                    <w:pStyle w:val="NormalWeb"/>
                    <w:spacing w:line="389" w:lineRule="atLeast"/>
                    <w:jc w:val="both"/>
                  </w:pPr>
                  <w:r>
                    <w:rPr>
                      <w:rFonts w:ascii="Arial" w:hAnsi="Arial" w:cs="Arial"/>
                      <w:color w:val="000000"/>
                      <w:sz w:val="20"/>
                      <w:szCs w:val="20"/>
                    </w:rPr>
                    <w:t>            This principle, along with the broad meaning of “liberty,” were evidently not understood by the trial court. Defendant would have prohibiting the State from restricting his right to travel via licensing. Thus, the trial court believes that if a right is not exactly spelled out in the Constitution (such as the right to travel), then it constitutionally does not exist. It has been held by a sister State, Minnesota Supreme Court that citizens possess such rights whether they are enumerated in a constitution or not:</w:t>
                  </w:r>
                </w:p>
                <w:p w14:paraId="723A3582" w14:textId="77777777" w:rsidR="001B51CD" w:rsidRDefault="001B51CD">
                  <w:pPr>
                    <w:pStyle w:val="NormalWeb"/>
                    <w:spacing w:line="389" w:lineRule="atLeast"/>
                    <w:jc w:val="both"/>
                  </w:pPr>
                  <w:r>
                    <w:rPr>
                      <w:rFonts w:ascii="Arial" w:hAnsi="Arial" w:cs="Arial"/>
                      <w:color w:val="000000"/>
                      <w:sz w:val="20"/>
                      <w:szCs w:val="20"/>
                    </w:rPr>
                    <w:t>            The rights, privileges, and immunities of citizens exist notwithstanding there is no specific enumeration thereof in state constitutions. These instruments measure the powers of rulers, but they do not measure the rights of the governed.* * *The constitution of Minnesota specifically recognizes the right to “life, liberty or property,” but does not attempt to enumerate all “the rights or privileges secured to any citizen thereof” It, however, significantly provides: “The enumeration of rights in this constitution shall not be construed to deny or impair others retained by and inherent in the people.” Thiede v. Town of Scandia Valley, 217 Minn. 218, 225; 14 N.W. 2d 400 (1944).</w:t>
                  </w:r>
                </w:p>
                <w:p w14:paraId="3E23B1DD" w14:textId="77777777" w:rsidR="001B51CD" w:rsidRDefault="001B51CD">
                  <w:pPr>
                    <w:pStyle w:val="NormalWeb"/>
                    <w:spacing w:line="389" w:lineRule="atLeast"/>
                    <w:jc w:val="both"/>
                  </w:pPr>
                  <w:r>
                    <w:rPr>
                      <w:rFonts w:ascii="Arial" w:hAnsi="Arial" w:cs="Arial"/>
                      <w:color w:val="000000"/>
                      <w:sz w:val="20"/>
                      <w:szCs w:val="20"/>
                    </w:rPr>
                    <w:t>            It should be quite obvious from the forgoing authorities that a citizen does have an inalienable and Constitutional right to travel on the public highways, which includes the use of an automobile as a means of conveyance. This means the State Legislature cannot impair or suspend this Constitutional right or prohibit the Defendant from exercising it.</w:t>
                  </w:r>
                </w:p>
                <w:p w14:paraId="7A6B4C04" w14:textId="77777777" w:rsidR="001B51CD" w:rsidRDefault="001B51CD">
                  <w:pPr>
                    <w:pStyle w:val="NormalWeb"/>
                    <w:spacing w:line="389" w:lineRule="atLeast"/>
                    <w:jc w:val="both"/>
                  </w:pPr>
                  <w:r>
                    <w:rPr>
                      <w:rFonts w:ascii="Arial" w:hAnsi="Arial" w:cs="Arial"/>
                      <w:color w:val="000000"/>
                      <w:sz w:val="20"/>
                      <w:szCs w:val="20"/>
                    </w:rPr>
                    <w:t>            We realize that the police is elastic to meet changing conditions and changing needs, yet it cannot be used to abrogate or limit personal liberty or property rights contrary to constitutional sanction. City of Cincinnati v. Correll, 49 N.E. 2d 412, 414; 141 Ohio St. 535.</w:t>
                  </w:r>
                </w:p>
                <w:p w14:paraId="01502267" w14:textId="77777777" w:rsidR="001B51CD" w:rsidRDefault="001B51CD">
                  <w:pPr>
                    <w:pStyle w:val="NormalWeb"/>
                    <w:spacing w:line="389" w:lineRule="atLeast"/>
                    <w:jc w:val="both"/>
                  </w:pPr>
                  <w:r>
                    <w:rPr>
                      <w:rFonts w:ascii="Arial" w:hAnsi="Arial" w:cs="Arial"/>
                      <w:color w:val="000000"/>
                      <w:sz w:val="20"/>
                      <w:szCs w:val="20"/>
                    </w:rPr>
                    <w:t>            By the expression “constitutional right,” as just used, we mean a right guaranteed to the citizen by the Constitution and so guaranteed as to prevent legislative interference with that right. Delaney v. Plunkett, 91 S.E. 561; 146 Ga. 547.</w:t>
                  </w:r>
                </w:p>
                <w:p w14:paraId="7A448116" w14:textId="77777777" w:rsidR="001B51CD" w:rsidRDefault="001B51CD">
                  <w:pPr>
                    <w:pStyle w:val="NormalWeb"/>
                    <w:spacing w:line="389" w:lineRule="atLeast"/>
                    <w:jc w:val="both"/>
                  </w:pPr>
                  <w:r>
                    <w:rPr>
                      <w:rFonts w:ascii="Arial" w:hAnsi="Arial" w:cs="Arial"/>
                      <w:color w:val="000000"/>
                      <w:sz w:val="20"/>
                      <w:szCs w:val="20"/>
                    </w:rPr>
                    <w:t>            The right to travel on the land was an inherent right, which had existed before the adoption of Connecticut’s Constitution. This right includes all modes of travel, whether by horse, wagon, or carriage, or by walking, and also includes automobiles (not for gain) since they have “equal rights” with other modes of travel. Thus, the defendant is here again claiming and asserting his inalienable and constitutional right to travel on the public roads of this land, whether on foot, or by bicycle, or automobile or other means of conveyance existing or yet to be discovered. This is a right under the Constitution of Connecticut, which this court is bound to uphold and protect.</w:t>
                  </w:r>
                </w:p>
                <w:p w14:paraId="311927A0" w14:textId="77777777" w:rsidR="001B51CD" w:rsidRDefault="001B51CD">
                  <w:pPr>
                    <w:pStyle w:val="NormalWeb"/>
                    <w:spacing w:line="389" w:lineRule="atLeast"/>
                    <w:jc w:val="center"/>
                  </w:pPr>
                  <w:bookmarkStart w:id="67" w:name="TOC1_15"/>
                  <w:bookmarkEnd w:id="67"/>
                  <w:r>
                    <w:rPr>
                      <w:rFonts w:ascii="Arial" w:hAnsi="Arial" w:cs="Arial"/>
                      <w:b/>
                      <w:bCs/>
                      <w:color w:val="000000"/>
                      <w:sz w:val="20"/>
                      <w:szCs w:val="20"/>
                    </w:rPr>
                    <w:t>Defendant is not required to have a driver license.</w:t>
                  </w:r>
                </w:p>
                <w:p w14:paraId="2D11E318" w14:textId="77777777" w:rsidR="001B51CD" w:rsidRDefault="001B51CD">
                  <w:pPr>
                    <w:pStyle w:val="NormalWeb"/>
                    <w:spacing w:line="389" w:lineRule="atLeast"/>
                    <w:jc w:val="both"/>
                  </w:pPr>
                  <w:r>
                    <w:rPr>
                      <w:rFonts w:ascii="Arial" w:hAnsi="Arial" w:cs="Arial"/>
                      <w:color w:val="000000"/>
                      <w:sz w:val="20"/>
                      <w:szCs w:val="20"/>
                    </w:rPr>
                    <w:t>Hey, you don’t require soldiers to have driver licenses? It’s a denial of</w:t>
                  </w:r>
                  <w:r>
                    <w:rPr>
                      <w:rStyle w:val="apple-converted-space"/>
                      <w:rFonts w:ascii="Arial" w:hAnsi="Arial" w:cs="Arial"/>
                      <w:color w:val="000000"/>
                      <w:sz w:val="20"/>
                      <w:szCs w:val="20"/>
                    </w:rPr>
                    <w:t> </w:t>
                  </w:r>
                  <w:bookmarkStart w:id="68" w:name="TOA_1_57"/>
                  <w:bookmarkEnd w:id="68"/>
                  <w:r>
                    <w:rPr>
                      <w:rFonts w:ascii="Arial" w:hAnsi="Arial" w:cs="Arial"/>
                      <w:color w:val="000000"/>
                      <w:sz w:val="20"/>
                      <w:szCs w:val="20"/>
                    </w:rPr>
                    <w:t>equal protection to license some but not others.</w:t>
                  </w:r>
                </w:p>
                <w:p w14:paraId="2241CB83" w14:textId="77777777" w:rsidR="001B51CD" w:rsidRDefault="001B51CD">
                  <w:pPr>
                    <w:pStyle w:val="NormalWeb"/>
                    <w:spacing w:line="389" w:lineRule="atLeast"/>
                    <w:jc w:val="both"/>
                  </w:pPr>
                  <w:r>
                    <w:rPr>
                      <w:rFonts w:ascii="Arial" w:hAnsi="Arial" w:cs="Arial"/>
                      <w:color w:val="000000"/>
                      <w:sz w:val="20"/>
                      <w:szCs w:val="20"/>
                    </w:rPr>
                    <w:t>            Defendant already possess an inherent and constitutional right to travel and that the statutes would be an invasion and trespass on his rights. This trespass would of course be unconstitutional. Thus, while the statute used against the defendant may be constitutionally applied to certain individuals under certain circumstances, they are invalid as they are applied to and enforced upon the defendant. So even though the statutes themselves may be valid when applied to certain persons, such as those involved in commerce, for profit, they cannot be lawfully applied to the defendant due to the legal facts surrounding this case(e.g. defendant’s rights, status, etc.). This legal reasoning has been upheld in a sister State Supreme Court:</w:t>
                  </w:r>
                </w:p>
                <w:p w14:paraId="5129387B" w14:textId="77777777" w:rsidR="001B51CD" w:rsidRDefault="001B51CD">
                  <w:pPr>
                    <w:pStyle w:val="NormalWeb"/>
                    <w:spacing w:line="389" w:lineRule="atLeast"/>
                    <w:jc w:val="both"/>
                  </w:pPr>
                  <w:r>
                    <w:rPr>
                      <w:rFonts w:ascii="Arial" w:hAnsi="Arial" w:cs="Arial"/>
                      <w:color w:val="000000"/>
                      <w:sz w:val="20"/>
                      <w:szCs w:val="20"/>
                    </w:rPr>
                    <w:t>            We have held in a number of cases that an ordinance may be reasonable and proper as applied to one set of facts and arbitrary and invalid when enforced under other circumstances. State v Perry, 204, 207 (1964).</w:t>
                  </w:r>
                </w:p>
                <w:p w14:paraId="3568A2FF" w14:textId="77777777" w:rsidR="001B51CD" w:rsidRDefault="001B51CD">
                  <w:pPr>
                    <w:pStyle w:val="NormalWeb"/>
                    <w:spacing w:line="389" w:lineRule="atLeast"/>
                    <w:jc w:val="both"/>
                  </w:pPr>
                  <w:r>
                    <w:rPr>
                      <w:rFonts w:ascii="Arial" w:hAnsi="Arial" w:cs="Arial"/>
                      <w:color w:val="000000"/>
                      <w:sz w:val="20"/>
                      <w:szCs w:val="20"/>
                    </w:rPr>
                    <w:t>            This case involves the invasion and violation of constitutional rights. These rights are the supreme law of the State. The burden on the State is great.</w:t>
                  </w:r>
                </w:p>
                <w:p w14:paraId="0A41E216" w14:textId="77777777" w:rsidR="001B51CD" w:rsidRDefault="001B51CD">
                  <w:pPr>
                    <w:pStyle w:val="NormalWeb"/>
                    <w:spacing w:line="389" w:lineRule="atLeast"/>
                    <w:jc w:val="center"/>
                  </w:pPr>
                  <w:bookmarkStart w:id="69" w:name="TOC1_16"/>
                  <w:bookmarkEnd w:id="69"/>
                  <w:r>
                    <w:rPr>
                      <w:rFonts w:ascii="Arial" w:hAnsi="Arial" w:cs="Arial"/>
                      <w:b/>
                      <w:bCs/>
                      <w:color w:val="000000"/>
                      <w:sz w:val="20"/>
                      <w:szCs w:val="20"/>
                    </w:rPr>
                    <w:t>There is no compelling state interest</w:t>
                  </w:r>
                </w:p>
                <w:p w14:paraId="1C8B2A7B" w14:textId="77777777" w:rsidR="001B51CD" w:rsidRDefault="001B51CD">
                  <w:pPr>
                    <w:pStyle w:val="NormalWeb"/>
                    <w:spacing w:line="389" w:lineRule="atLeast"/>
                    <w:jc w:val="both"/>
                  </w:pPr>
                  <w:r>
                    <w:rPr>
                      <w:rFonts w:ascii="Arial" w:hAnsi="Arial" w:cs="Arial"/>
                      <w:color w:val="000000"/>
                      <w:sz w:val="20"/>
                      <w:szCs w:val="20"/>
                    </w:rPr>
                    <w:t>            We demand the same standard as for speech. Most folks would rather go a day without talking than lose their driving privileges for a day. It’s that important.</w:t>
                  </w:r>
                </w:p>
                <w:p w14:paraId="21E964E9" w14:textId="77777777" w:rsidR="001B51CD" w:rsidRDefault="001B51CD">
                  <w:pPr>
                    <w:pStyle w:val="NormalWeb"/>
                    <w:spacing w:line="389" w:lineRule="atLeast"/>
                    <w:jc w:val="both"/>
                  </w:pPr>
                  <w:r>
                    <w:rPr>
                      <w:rFonts w:ascii="Arial" w:hAnsi="Arial" w:cs="Arial"/>
                      <w:color w:val="000000"/>
                      <w:sz w:val="20"/>
                      <w:szCs w:val="20"/>
                    </w:rPr>
                    <w:t>            Where fundamental personal liberties are involved, they may not be abridged by the States simply on a showing that a regulatory statute has some rational relationship to the effectuation of a proper state purpose. Where there is a significant encroachment upon personal liberty, the State may prevail only upon showing a subordinating interest which is compelling. City of Carmel-By-The-Sea v. Young, 466 P.2d 225, 232; 85 Cal. Rept. 1 (1970).</w:t>
                  </w:r>
                </w:p>
                <w:p w14:paraId="11D10947" w14:textId="77777777" w:rsidR="001B51CD" w:rsidRDefault="001B51CD">
                  <w:pPr>
                    <w:pStyle w:val="NormalWeb"/>
                    <w:spacing w:line="389" w:lineRule="atLeast"/>
                    <w:jc w:val="both"/>
                  </w:pPr>
                  <w:r>
                    <w:rPr>
                      <w:rFonts w:ascii="Arial" w:hAnsi="Arial" w:cs="Arial"/>
                      <w:color w:val="000000"/>
                      <w:sz w:val="20"/>
                      <w:szCs w:val="20"/>
                    </w:rPr>
                    <w:t>            The constitutional rights of liberty and property may be limited only to the extent necessary to subserve the public interest. Cameron v. International Alliance, Etc., 176 Atl. 692, 700; 118 N.J. Eq. 11 (1935).</w:t>
                  </w:r>
                </w:p>
                <w:p w14:paraId="1B5D98F9" w14:textId="77777777" w:rsidR="001B51CD" w:rsidRDefault="001B51CD">
                  <w:pPr>
                    <w:pStyle w:val="NormalWeb"/>
                    <w:spacing w:line="389" w:lineRule="atLeast"/>
                    <w:jc w:val="center"/>
                  </w:pPr>
                  <w:r>
                    <w:rPr>
                      <w:rFonts w:ascii="Arial" w:hAnsi="Arial" w:cs="Arial"/>
                      <w:b/>
                      <w:bCs/>
                      <w:color w:val="000000"/>
                      <w:sz w:val="20"/>
                      <w:szCs w:val="20"/>
                    </w:rPr>
                    <w:t>The Nature of a License:</w:t>
                  </w:r>
                </w:p>
                <w:p w14:paraId="70C25A6D" w14:textId="77777777" w:rsidR="001B51CD" w:rsidRDefault="001B51CD">
                  <w:pPr>
                    <w:pStyle w:val="NormalWeb"/>
                    <w:spacing w:line="389" w:lineRule="atLeast"/>
                    <w:jc w:val="both"/>
                  </w:pPr>
                  <w:r>
                    <w:rPr>
                      <w:rFonts w:ascii="Arial" w:hAnsi="Arial" w:cs="Arial"/>
                      <w:color w:val="000000"/>
                      <w:sz w:val="20"/>
                      <w:szCs w:val="20"/>
                    </w:rPr>
                    <w:t>            A license is merely a permit or privilege to do what otherwise would be unlawful. Payne v. Massey, 196 S.W. 2d 493; 145 Tex. 237, 241.</w:t>
                  </w:r>
                </w:p>
                <w:p w14:paraId="6B13FCDC" w14:textId="77777777" w:rsidR="001B51CD" w:rsidRDefault="001B51CD">
                  <w:pPr>
                    <w:pStyle w:val="NormalWeb"/>
                    <w:spacing w:line="389" w:lineRule="atLeast"/>
                    <w:jc w:val="both"/>
                  </w:pPr>
                  <w:r>
                    <w:rPr>
                      <w:rFonts w:ascii="Arial" w:hAnsi="Arial" w:cs="Arial"/>
                      <w:color w:val="000000"/>
                      <w:sz w:val="20"/>
                      <w:szCs w:val="20"/>
                    </w:rPr>
                    <w:t>            The purpose of a license is to make lawful what would be unlawful without it. State v. Minneapolis- St. Paul Metro Airports Commission, 25 N.W. 2d 718, 725.</w:t>
                  </w:r>
                </w:p>
                <w:p w14:paraId="78D86819" w14:textId="77777777" w:rsidR="001B51CD" w:rsidRDefault="001B51CD">
                  <w:pPr>
                    <w:pStyle w:val="NormalWeb"/>
                    <w:spacing w:line="389" w:lineRule="atLeast"/>
                    <w:jc w:val="both"/>
                  </w:pPr>
                  <w:r>
                    <w:rPr>
                      <w:rFonts w:ascii="Arial" w:hAnsi="Arial" w:cs="Arial"/>
                      <w:color w:val="000000"/>
                      <w:sz w:val="20"/>
                      <w:szCs w:val="20"/>
                    </w:rPr>
                    <w:t>            A license is a right granted by some competent authority to do an act which, without such license, would be illegal. Beard v. City of Atlanta, 86 S.E. 2d 672, 676; 91 Ga. App. 584.</w:t>
                  </w:r>
                </w:p>
                <w:p w14:paraId="211E81BE" w14:textId="77777777" w:rsidR="001B51CD" w:rsidRDefault="001B51CD">
                  <w:pPr>
                    <w:pStyle w:val="NormalWeb"/>
                    <w:spacing w:line="389" w:lineRule="atLeast"/>
                    <w:jc w:val="both"/>
                  </w:pPr>
                  <w:r>
                    <w:rPr>
                      <w:rFonts w:ascii="Arial" w:hAnsi="Arial" w:cs="Arial"/>
                      <w:color w:val="000000"/>
                      <w:sz w:val="20"/>
                      <w:szCs w:val="20"/>
                    </w:rPr>
                    <w:t>            A license confers the right to do that which without the license would be unlawful. Antlers Athletic Ass’n v. Hartung, 274 P. 831, 832; 85 Colo. 125</w:t>
                  </w:r>
                </w:p>
                <w:p w14:paraId="2A6416D7" w14:textId="77777777" w:rsidR="001B51CD" w:rsidRDefault="001B51CD">
                  <w:pPr>
                    <w:pStyle w:val="NormalWeb"/>
                    <w:spacing w:line="389" w:lineRule="atLeast"/>
                    <w:jc w:val="both"/>
                  </w:pPr>
                  <w:r>
                    <w:rPr>
                      <w:rFonts w:ascii="Arial" w:hAnsi="Arial" w:cs="Arial"/>
                      <w:color w:val="000000"/>
                      <w:sz w:val="20"/>
                      <w:szCs w:val="20"/>
                    </w:rPr>
                    <w:t>            A license is a mere permit to do something that without it would be unlawful. Littleton v. Burgess, 82 P. 864, 866; 14 Wyo. 173.</w:t>
                  </w:r>
                </w:p>
                <w:p w14:paraId="5CCCEE27" w14:textId="77777777" w:rsidR="001B51CD" w:rsidRDefault="001B51CD">
                  <w:pPr>
                    <w:pStyle w:val="NormalWeb"/>
                    <w:spacing w:line="389" w:lineRule="atLeast"/>
                    <w:jc w:val="both"/>
                  </w:pPr>
                  <w:r>
                    <w:rPr>
                      <w:rFonts w:ascii="Arial" w:hAnsi="Arial" w:cs="Arial"/>
                      <w:color w:val="000000"/>
                      <w:sz w:val="20"/>
                      <w:szCs w:val="20"/>
                    </w:rPr>
                    <w:t>            Generally, a license is a permit to do what, without a license, would not be lawful. Bateman v City of Winter Park, 37 So. 2d 362, 363; 160 Fla. 906.</w:t>
                  </w:r>
                </w:p>
                <w:p w14:paraId="3CD922EA" w14:textId="77777777" w:rsidR="001B51CD" w:rsidRDefault="001B51CD">
                  <w:pPr>
                    <w:pStyle w:val="NormalWeb"/>
                    <w:spacing w:line="389" w:lineRule="atLeast"/>
                    <w:jc w:val="both"/>
                  </w:pPr>
                  <w:r>
                    <w:rPr>
                      <w:rFonts w:ascii="Arial" w:hAnsi="Arial" w:cs="Arial"/>
                      <w:color w:val="000000"/>
                      <w:sz w:val="20"/>
                      <w:szCs w:val="20"/>
                    </w:rPr>
                    <w:t>            Definition: License: A permission, accorded by a competent authority, conferring the right to do some act which without such authorization would be illegal, or wold be a trespass or a tort. Black’s Law Dicti0onary, 2d Ed. P. 723 (1910).</w:t>
                  </w:r>
                </w:p>
                <w:p w14:paraId="711D2F31" w14:textId="77777777" w:rsidR="001B51CD" w:rsidRDefault="001B51CD">
                  <w:pPr>
                    <w:pStyle w:val="NormalWeb"/>
                    <w:spacing w:line="389" w:lineRule="atLeast"/>
                    <w:jc w:val="both"/>
                  </w:pPr>
                  <w:r>
                    <w:rPr>
                      <w:rFonts w:ascii="Arial" w:hAnsi="Arial" w:cs="Arial"/>
                      <w:color w:val="000000"/>
                      <w:sz w:val="20"/>
                      <w:szCs w:val="20"/>
                    </w:rPr>
                    <w:t>            Where this court/tribunal may be correct in asserting that the defendant is required to have a “driver’s License,” it must be then, according to the above authorities, because it is “unlawful” for him to freely travel in his automobile on the public roads. However, the foregoing cases show that the automobile, as a means of conveyance, is just as lawful as traveling on foot, horse, or bicycle since their rights are mutual, equal, and coordinate-a right, which was secured by the Constitution of Connecticut. Thus, the use of an automobile is lawful because it involves the exercise of a Constitutional Right, and the legislature cannot make the exercise of such a right unlawful by requiring a license of citizens (Americans) before allowed to exercise that right. It has been well settled that it is lawful for a citizen to travel using an automobile as a means of conveyance.</w:t>
                  </w:r>
                </w:p>
                <w:p w14:paraId="07A84FE2" w14:textId="77777777" w:rsidR="001B51CD" w:rsidRDefault="001B51CD">
                  <w:pPr>
                    <w:pStyle w:val="NormalWeb"/>
                    <w:spacing w:line="389" w:lineRule="atLeast"/>
                    <w:jc w:val="both"/>
                  </w:pPr>
                  <w:r>
                    <w:rPr>
                      <w:rFonts w:ascii="Arial" w:hAnsi="Arial" w:cs="Arial"/>
                      <w:color w:val="000000"/>
                      <w:sz w:val="20"/>
                      <w:szCs w:val="20"/>
                    </w:rPr>
                    <w:t>            Automobiles are lawful vehicles and have equal rights on the highway with horses and carriages, * * *. Daily v. Maxwell, 133 S.W. 351, 354; 152 Mo. App. 415.</w:t>
                  </w:r>
                </w:p>
                <w:p w14:paraId="5F0D45ED" w14:textId="77777777" w:rsidR="001B51CD" w:rsidRDefault="001B51CD">
                  <w:pPr>
                    <w:pStyle w:val="NormalWeb"/>
                    <w:spacing w:line="389" w:lineRule="atLeast"/>
                    <w:jc w:val="both"/>
                  </w:pPr>
                  <w:r>
                    <w:rPr>
                      <w:rFonts w:ascii="Arial" w:hAnsi="Arial" w:cs="Arial"/>
                      <w:color w:val="000000"/>
                      <w:sz w:val="20"/>
                      <w:szCs w:val="20"/>
                    </w:rPr>
                    <w:t>            Automobiles are a lawful means of conveyance, and have equal rights upon the public roads with horses and carriages * * *. Shinkle v. McCullough, 77 S.W. 196, 197; 116 Ky. 960; Christy v. Elliott, 74 N.E. 1037, 1041; 216 Ill. 31; Fletcher v. Dixon, 68 Atl. 875, 877 (Md.)</w:t>
                  </w:r>
                </w:p>
                <w:p w14:paraId="1B40711D" w14:textId="77777777" w:rsidR="001B51CD" w:rsidRDefault="001B51CD">
                  <w:pPr>
                    <w:pStyle w:val="NormalWeb"/>
                    <w:spacing w:line="389" w:lineRule="atLeast"/>
                    <w:jc w:val="both"/>
                  </w:pPr>
                  <w:r>
                    <w:rPr>
                      <w:rFonts w:ascii="Arial" w:hAnsi="Arial" w:cs="Arial"/>
                      <w:color w:val="000000"/>
                      <w:sz w:val="20"/>
                      <w:szCs w:val="20"/>
                    </w:rPr>
                    <w:t>            Under the principles and rules of the common law, automobiles should be recognized as lawful vehicles. Sapp v. Hunter, 115 S.W. 463, 466, 134 Mo. App. 685</w:t>
                  </w:r>
                </w:p>
                <w:p w14:paraId="12401B1D" w14:textId="77777777" w:rsidR="001B51CD" w:rsidRDefault="001B51CD">
                  <w:pPr>
                    <w:pStyle w:val="NormalWeb"/>
                    <w:spacing w:line="389" w:lineRule="atLeast"/>
                    <w:jc w:val="both"/>
                  </w:pPr>
                  <w:r>
                    <w:rPr>
                      <w:rFonts w:ascii="Arial" w:hAnsi="Arial" w:cs="Arial"/>
                      <w:color w:val="000000"/>
                      <w:sz w:val="20"/>
                      <w:szCs w:val="20"/>
                    </w:rPr>
                    <w:t>            The case history of the automobile shows that it has always been lawful to travel on the public roads and streets with an automobile. The obvious reason why it is lawful to travel on the public roads by whatever means of conveyance available is that the public roads belong to the people or the public generally and were established or dedicated for the purpose of common travel.</w:t>
                  </w:r>
                </w:p>
                <w:p w14:paraId="405CD624" w14:textId="77777777" w:rsidR="001B51CD" w:rsidRDefault="001B51CD">
                  <w:pPr>
                    <w:pStyle w:val="NormalWeb"/>
                    <w:spacing w:line="389" w:lineRule="atLeast"/>
                    <w:jc w:val="both"/>
                  </w:pPr>
                  <w:r>
                    <w:rPr>
                      <w:rFonts w:ascii="Arial" w:hAnsi="Arial" w:cs="Arial"/>
                      <w:color w:val="000000"/>
                      <w:sz w:val="20"/>
                      <w:szCs w:val="20"/>
                    </w:rPr>
                    <w:t>            The streets of a city belong to the people of the state, and every citizen of the state has a right to the use thereof. Ex parte Daniels, 183 Cal. 636, 639.</w:t>
                  </w:r>
                </w:p>
                <w:p w14:paraId="448FFC2B" w14:textId="77777777" w:rsidR="001B51CD" w:rsidRDefault="001B51CD">
                  <w:pPr>
                    <w:pStyle w:val="NormalWeb"/>
                    <w:spacing w:line="389" w:lineRule="atLeast"/>
                    <w:jc w:val="both"/>
                  </w:pPr>
                  <w:r>
                    <w:rPr>
                      <w:rFonts w:ascii="Arial" w:hAnsi="Arial" w:cs="Arial"/>
                      <w:color w:val="000000"/>
                      <w:sz w:val="20"/>
                      <w:szCs w:val="20"/>
                    </w:rPr>
                    <w:t>            It is well established law that the highways of the state are public property; and their primary and preferred use is for private purposes; * * *. Stephenson v. Binford, 287 U.S. 251, 264.</w:t>
                  </w:r>
                </w:p>
                <w:p w14:paraId="62C9D656" w14:textId="77777777" w:rsidR="001B51CD" w:rsidRDefault="001B51CD">
                  <w:pPr>
                    <w:pStyle w:val="NormalWeb"/>
                    <w:spacing w:line="389" w:lineRule="atLeast"/>
                    <w:jc w:val="both"/>
                  </w:pPr>
                  <w:r>
                    <w:rPr>
                      <w:rFonts w:ascii="Arial" w:hAnsi="Arial" w:cs="Arial"/>
                      <w:color w:val="000000"/>
                      <w:sz w:val="20"/>
                      <w:szCs w:val="20"/>
                    </w:rPr>
                    <w:t>            A highway belongs to the public, and is free and common as a way to every citizen on the land. House-Wives League v. City of Indianapolis, 204 Ind. 685, 689.</w:t>
                  </w:r>
                </w:p>
                <w:p w14:paraId="74307D7A" w14:textId="77777777" w:rsidR="001B51CD" w:rsidRDefault="001B51CD">
                  <w:pPr>
                    <w:pStyle w:val="NormalWeb"/>
                    <w:spacing w:line="389" w:lineRule="atLeast"/>
                    <w:jc w:val="both"/>
                  </w:pPr>
                  <w:r>
                    <w:rPr>
                      <w:rFonts w:ascii="Arial" w:hAnsi="Arial" w:cs="Arial"/>
                      <w:color w:val="000000"/>
                      <w:sz w:val="20"/>
                      <w:szCs w:val="20"/>
                    </w:rPr>
                    <w:t>            It is settled that the streets of a city belong to the people of a state and the use thereof is an inalienable right of every citizen of the state. Whyte v. City of Sacramento, 65 Cal. App. 534, 547.</w:t>
                  </w:r>
                </w:p>
                <w:p w14:paraId="034AA22B" w14:textId="77777777" w:rsidR="001B51CD" w:rsidRDefault="001B51CD">
                  <w:pPr>
                    <w:pStyle w:val="NormalWeb"/>
                    <w:spacing w:line="389" w:lineRule="atLeast"/>
                    <w:jc w:val="both"/>
                  </w:pPr>
                  <w:r>
                    <w:rPr>
                      <w:rFonts w:ascii="Arial" w:hAnsi="Arial" w:cs="Arial"/>
                      <w:color w:val="000000"/>
                      <w:sz w:val="20"/>
                      <w:szCs w:val="20"/>
                    </w:rPr>
                    <w:t>            The public highways belong to the people for use in the ordinary way. Barney v. Board of Railroad Com’rs, 17 Pac. 2d 82, 85 (Mont.-1932)</w:t>
                  </w:r>
                </w:p>
                <w:p w14:paraId="613BEE03" w14:textId="77777777" w:rsidR="001B51CD" w:rsidRDefault="001B51CD">
                  <w:pPr>
                    <w:pStyle w:val="NormalWeb"/>
                    <w:spacing w:line="389" w:lineRule="atLeast"/>
                    <w:jc w:val="both"/>
                  </w:pPr>
                  <w:r>
                    <w:rPr>
                      <w:rFonts w:ascii="Arial" w:hAnsi="Arial" w:cs="Arial"/>
                      <w:color w:val="000000"/>
                      <w:sz w:val="20"/>
                      <w:szCs w:val="20"/>
                    </w:rPr>
                    <w:t>            The streets of the city belong to the public. For ordinary use and general transportation and traffic, they are free and common to all, and any control sought to be exercised over them must be such as will not defeat or seriously interfere with their enjoyment. Melconian v. Grand Rapids, 188 N.W. 521, 524.</w:t>
                  </w:r>
                </w:p>
                <w:p w14:paraId="5326D13E" w14:textId="77777777" w:rsidR="001B51CD" w:rsidRDefault="001B51CD">
                  <w:pPr>
                    <w:pStyle w:val="NormalWeb"/>
                    <w:spacing w:line="389" w:lineRule="atLeast"/>
                    <w:jc w:val="both"/>
                  </w:pPr>
                  <w:r>
                    <w:rPr>
                      <w:rFonts w:ascii="Arial" w:hAnsi="Arial" w:cs="Arial"/>
                      <w:color w:val="000000"/>
                      <w:sz w:val="20"/>
                      <w:szCs w:val="20"/>
                    </w:rPr>
                    <w:t>            The streets belong to the public, the city being its trustee,* * *. Green v. City of San Antonio, 178 S.W. 6, 9.</w:t>
                  </w:r>
                </w:p>
                <w:p w14:paraId="13361470" w14:textId="77777777" w:rsidR="001B51CD" w:rsidRDefault="001B51CD">
                  <w:pPr>
                    <w:pStyle w:val="NormalWeb"/>
                    <w:spacing w:line="389" w:lineRule="atLeast"/>
                    <w:jc w:val="center"/>
                  </w:pPr>
                  <w:bookmarkStart w:id="70" w:name="TOC1_17"/>
                  <w:bookmarkEnd w:id="70"/>
                  <w:r>
                    <w:rPr>
                      <w:rFonts w:ascii="Arial" w:hAnsi="Arial" w:cs="Arial"/>
                      <w:b/>
                      <w:bCs/>
                      <w:color w:val="000000"/>
                      <w:sz w:val="20"/>
                      <w:szCs w:val="20"/>
                    </w:rPr>
                    <w:t>Some would say that the right to travel is limited to travel without a car. They are wrong.</w:t>
                  </w:r>
                </w:p>
                <w:p w14:paraId="1CBAC928" w14:textId="77777777" w:rsidR="001B51CD" w:rsidRDefault="001B51CD">
                  <w:pPr>
                    <w:pStyle w:val="NormalWeb"/>
                    <w:spacing w:line="389" w:lineRule="atLeast"/>
                    <w:jc w:val="both"/>
                  </w:pPr>
                  <w:r>
                    <w:rPr>
                      <w:rFonts w:ascii="Arial" w:hAnsi="Arial" w:cs="Arial"/>
                      <w:color w:val="000000"/>
                      <w:sz w:val="20"/>
                      <w:szCs w:val="20"/>
                    </w:rPr>
                    <w:t>            To make travel by automobile unlawful (by requiring a license) would violate the concept that their use as a means of conveyance is to be equal with citizens using other modes of conveyance. Where a driver’s license is valid against the defendant, there would now exist a “distinction” as to the degree of right to the use of the public roads for travel. Other modes of travel are not to have a superior right in the use of public ways over one using a specific mode of conveyance:</w:t>
                  </w:r>
                </w:p>
                <w:p w14:paraId="44C3CD69" w14:textId="77777777" w:rsidR="001B51CD" w:rsidRDefault="001B51CD">
                  <w:pPr>
                    <w:pStyle w:val="NormalWeb"/>
                    <w:spacing w:line="389" w:lineRule="atLeast"/>
                    <w:jc w:val="both"/>
                  </w:pPr>
                  <w:r>
                    <w:rPr>
                      <w:rFonts w:ascii="Arial" w:hAnsi="Arial" w:cs="Arial"/>
                      <w:color w:val="000000"/>
                      <w:sz w:val="20"/>
                      <w:szCs w:val="20"/>
                    </w:rPr>
                    <w:t>            Persons making use of horses as a means of travel or traffic by the highways have no rights therein superior to those who make use of the ways in other modes,* * * Improved methods of locomotion are perfectly admissible if any shall be discovered, and they cannot be executed from the existing public roads* * * A highway is a public way for the use of the public in general, for passage and traffic, without distinction. Macomber v. Nichols, 34 Mich, 212, 216, 22 Am. Rep. 522.</w:t>
                  </w:r>
                </w:p>
                <w:p w14:paraId="26AC12BB" w14:textId="77777777" w:rsidR="001B51CD" w:rsidRDefault="001B51CD">
                  <w:pPr>
                    <w:pStyle w:val="NormalWeb"/>
                    <w:spacing w:line="389" w:lineRule="atLeast"/>
                    <w:jc w:val="both"/>
                  </w:pPr>
                  <w:r>
                    <w:rPr>
                      <w:rFonts w:ascii="Arial" w:hAnsi="Arial" w:cs="Arial"/>
                      <w:color w:val="000000"/>
                      <w:sz w:val="20"/>
                      <w:szCs w:val="20"/>
                    </w:rPr>
                    <w:t>            But the streets of a city may be as freely used by those who ride in automobiles as by pedestrians or travelers. Corcoran v. City of New York, 188 N.Y. 131, 139.</w:t>
                  </w:r>
                </w:p>
                <w:p w14:paraId="325764C1" w14:textId="77777777" w:rsidR="001B51CD" w:rsidRDefault="001B51CD">
                  <w:pPr>
                    <w:pStyle w:val="NormalWeb"/>
                    <w:spacing w:line="389" w:lineRule="atLeast"/>
                    <w:jc w:val="both"/>
                  </w:pPr>
                  <w:r>
                    <w:rPr>
                      <w:rFonts w:ascii="Arial" w:hAnsi="Arial" w:cs="Arial"/>
                      <w:color w:val="000000"/>
                      <w:sz w:val="20"/>
                      <w:szCs w:val="20"/>
                    </w:rPr>
                    <w:t>            There is no doubt that the owners of automobiles have the same rights in the streets and highways of the State that the drivers of horses have. Wright v Crane, 142 Mich. 508, 510.</w:t>
                  </w:r>
                </w:p>
                <w:p w14:paraId="5DC10B44" w14:textId="77777777" w:rsidR="001B51CD" w:rsidRDefault="001B51CD">
                  <w:pPr>
                    <w:pStyle w:val="NormalWeb"/>
                    <w:spacing w:line="389" w:lineRule="atLeast"/>
                    <w:jc w:val="both"/>
                  </w:pPr>
                  <w:r>
                    <w:rPr>
                      <w:rFonts w:ascii="Arial" w:hAnsi="Arial" w:cs="Arial"/>
                      <w:color w:val="000000"/>
                      <w:sz w:val="20"/>
                      <w:szCs w:val="20"/>
                    </w:rPr>
                    <w:t>            Automobiles* * * are lawful vehicles and as such are entitled to the privilege of using the public highways. Their drivers have equal rights with the occupants of wagons, carriages, and other vehicles. Hall v. Compton, 130 Mo. App. 675, 680.</w:t>
                  </w:r>
                </w:p>
                <w:p w14:paraId="51DA10A9" w14:textId="77777777" w:rsidR="001B51CD" w:rsidRDefault="001B51CD">
                  <w:pPr>
                    <w:pStyle w:val="NormalWeb"/>
                    <w:spacing w:line="389" w:lineRule="atLeast"/>
                    <w:jc w:val="both"/>
                  </w:pPr>
                  <w:r>
                    <w:rPr>
                      <w:rFonts w:ascii="Arial" w:hAnsi="Arial" w:cs="Arial"/>
                      <w:color w:val="000000"/>
                      <w:sz w:val="20"/>
                      <w:szCs w:val="20"/>
                    </w:rPr>
                    <w:t>            Where automobiles are a lawful means of travel, and where they have the same rights upon the road as more ancient means of travel, then how can it be it that one must have a license before being allowed to travel in an automobile? Could one be required to have a license to travel by wagon, by horseback, by foot, or by boat on a river? All of history declares that as new modes of travel, possessing the natural, fundamental right to be used for travel:</w:t>
                  </w:r>
                </w:p>
                <w:p w14:paraId="35BDFEE2" w14:textId="77777777" w:rsidR="001B51CD" w:rsidRDefault="001B51CD">
                  <w:pPr>
                    <w:pStyle w:val="NormalWeb"/>
                    <w:spacing w:line="389" w:lineRule="atLeast"/>
                    <w:jc w:val="both"/>
                  </w:pPr>
                  <w:r>
                    <w:rPr>
                      <w:rFonts w:ascii="Arial" w:hAnsi="Arial" w:cs="Arial"/>
                      <w:color w:val="000000"/>
                      <w:sz w:val="20"/>
                      <w:szCs w:val="20"/>
                    </w:rPr>
                    <w:t>            If there is any one fact established in the history of society and of the law itself, it is that the mode of exercising this easement [highways] is expansive, developing, and growing as civilizations. In the most primitive state of society the conception of a highway was merely a footpath; in a slightly more advanced state it included the idea of a way for pack animals-constituting, respectively, the “iter,” the “actus,” and the ”via”of the Romans. And thus the methods of using public highways expanded with the growth of civilization, until today our urban highways are devoted to a variety of uses not known in former times. Carter v Northwestern Telephone Exch. Co., 60 Minn. 539, 63 N.W. 111; Molway v. City of Chicago, 88 N.E. 485, 486, 239 Ill. 4.</w:t>
                  </w:r>
                </w:p>
                <w:p w14:paraId="54E7F59F" w14:textId="77777777" w:rsidR="001B51CD" w:rsidRDefault="001B51CD">
                  <w:pPr>
                    <w:pStyle w:val="NormalWeb"/>
                    <w:spacing w:line="389" w:lineRule="atLeast"/>
                    <w:jc w:val="both"/>
                  </w:pPr>
                  <w:r>
                    <w:rPr>
                      <w:rFonts w:ascii="Arial" w:hAnsi="Arial" w:cs="Arial"/>
                      <w:color w:val="000000"/>
                      <w:sz w:val="20"/>
                      <w:szCs w:val="20"/>
                    </w:rPr>
                    <w:t>            It is now well settled by all the courts that automobiles are lawful modern modes of travel and convenience, and that they have the same right upon the public highways as any other means of conveyance.* * * In all human activities the law keeps up with the improvements and progress brought about by discovery and invention. Riley v. Fisher, 146 S.W. 581, 583 (Tex. Civ. App.).</w:t>
                  </w:r>
                </w:p>
                <w:p w14:paraId="61C6C693" w14:textId="77777777" w:rsidR="001B51CD" w:rsidRDefault="001B51CD">
                  <w:pPr>
                    <w:pStyle w:val="NormalWeb"/>
                    <w:spacing w:line="389" w:lineRule="atLeast"/>
                    <w:jc w:val="both"/>
                  </w:pPr>
                  <w:r>
                    <w:rPr>
                      <w:rFonts w:ascii="Arial" w:hAnsi="Arial" w:cs="Arial"/>
                      <w:color w:val="000000"/>
                      <w:sz w:val="20"/>
                      <w:szCs w:val="20"/>
                    </w:rPr>
                    <w:t>            The point made here is that all modes of travel have an equal right to freely use the public roads for common travel. In Thompson v. Dodge, 58 Minn. 555, the Minnesota Supreme Court had pointed out this principle by showing that “A person riding a bicycle upon the public highways has the same rights in so doing as persons using other vehicles thereon.” It also pointed out that an older form of travel, “has no right superior” to the more modern forms of conveyance because “the rights of each are equal.” Thus, the legislature cannot make it unlawful for a citizen to travel on the public highways when using an automobile (or a light weight pick-up vehicle use for personal conveyance, not for gain) by compelling one to take out a “driver’s license,” thereby stating it is unlawful to travel in that mode and putting a burden one not on other Americans.</w:t>
                  </w:r>
                </w:p>
                <w:p w14:paraId="21BCF23C" w14:textId="77777777" w:rsidR="001B51CD" w:rsidRDefault="001B51CD">
                  <w:pPr>
                    <w:pStyle w:val="NormalWeb"/>
                    <w:spacing w:line="389" w:lineRule="atLeast"/>
                    <w:jc w:val="both"/>
                  </w:pPr>
                  <w:r>
                    <w:rPr>
                      <w:rFonts w:ascii="Arial" w:hAnsi="Arial" w:cs="Arial"/>
                      <w:color w:val="000000"/>
                      <w:sz w:val="20"/>
                      <w:szCs w:val="20"/>
                    </w:rPr>
                    <w:t>            To compel one who uses his automobile for his private business and pleasure only, to submit to an examination and to take out a license (if the examining board see fit to grant it) is imposing a burden upon one class of citizens in the use of the streets, not imposed upon the others. We must therefore hold this ordinance, so far as it obliges appellee to take out a license before he can use his own automobile in his own business or for his own pleasure, is beyond the power of the city counsel, and is therefore void. City of Chicago v. Banker, 112 Ill. App. 94, 99-100.</w:t>
                  </w:r>
                </w:p>
                <w:p w14:paraId="68A5B2CC" w14:textId="77777777" w:rsidR="001B51CD" w:rsidRDefault="001B51CD">
                  <w:pPr>
                    <w:pStyle w:val="NormalWeb"/>
                    <w:spacing w:line="389" w:lineRule="atLeast"/>
                    <w:jc w:val="both"/>
                  </w:pPr>
                  <w:r>
                    <w:rPr>
                      <w:rFonts w:ascii="Arial" w:hAnsi="Arial" w:cs="Arial"/>
                      <w:color w:val="000000"/>
                      <w:sz w:val="20"/>
                      <w:szCs w:val="20"/>
                    </w:rPr>
                    <w:t>            This same legal principle is applicable in this case. The Defendant can lawfully travel in his automobile due to his Constitutionally guaranteed right to do so. This right he has equally with all citizens/Americans using the public road for travel. These principles would be abrogated if he is compelled to take out a license.</w:t>
                  </w:r>
                </w:p>
                <w:p w14:paraId="37C9357E" w14:textId="77777777" w:rsidR="001B51CD" w:rsidRDefault="001B51CD">
                  <w:pPr>
                    <w:pStyle w:val="NormalWeb"/>
                    <w:spacing w:line="389" w:lineRule="atLeast"/>
                    <w:jc w:val="both"/>
                  </w:pPr>
                  <w:r>
                    <w:rPr>
                      <w:rFonts w:ascii="Arial" w:hAnsi="Arial" w:cs="Arial"/>
                      <w:color w:val="000000"/>
                      <w:sz w:val="20"/>
                      <w:szCs w:val="20"/>
                    </w:rPr>
                    <w:t>            A further study into the nature of a “license” will continue to show that the defendant is not required to have a license to travel in his automobiles, and thus does not come under the purview of Title14, where the defendant is required to have a driver’s license in the Connecticut General Statutes. This is due to the fact that a license can only grant or confer a right or privilege, which does not legally exist without a license.</w:t>
                  </w:r>
                </w:p>
                <w:p w14:paraId="3D160681" w14:textId="77777777" w:rsidR="001B51CD" w:rsidRDefault="001B51CD">
                  <w:pPr>
                    <w:pStyle w:val="NormalWeb"/>
                    <w:spacing w:line="389" w:lineRule="atLeast"/>
                    <w:jc w:val="both"/>
                  </w:pPr>
                  <w:r>
                    <w:rPr>
                      <w:rFonts w:ascii="Arial" w:hAnsi="Arial" w:cs="Arial"/>
                      <w:color w:val="000000"/>
                      <w:sz w:val="20"/>
                      <w:szCs w:val="20"/>
                    </w:rPr>
                    <w:t>            The object of a license is to confer a right or power which does not exist without it. Payne v. Massey, 196 S.W. 2d 493; 145 Tex. 237, 241.</w:t>
                  </w:r>
                </w:p>
                <w:p w14:paraId="110453A4" w14:textId="77777777" w:rsidR="001B51CD" w:rsidRDefault="001B51CD">
                  <w:pPr>
                    <w:pStyle w:val="NormalWeb"/>
                    <w:spacing w:line="389" w:lineRule="atLeast"/>
                    <w:jc w:val="both"/>
                  </w:pPr>
                  <w:r>
                    <w:rPr>
                      <w:rFonts w:ascii="Arial" w:hAnsi="Arial" w:cs="Arial"/>
                      <w:color w:val="000000"/>
                      <w:sz w:val="20"/>
                      <w:szCs w:val="20"/>
                    </w:rPr>
                    <w:t>            To license means to confer on a person the right to do something which otherwise he would not have the right to do. City of Louisville v. Sebree, 214 S.W. 2d 248, 253; 308 Ky. 420.</w:t>
                  </w:r>
                </w:p>
                <w:p w14:paraId="6E0966B5" w14:textId="77777777" w:rsidR="001B51CD" w:rsidRDefault="001B51CD">
                  <w:pPr>
                    <w:pStyle w:val="NormalWeb"/>
                    <w:spacing w:line="389" w:lineRule="atLeast"/>
                    <w:jc w:val="both"/>
                  </w:pPr>
                  <w:r>
                    <w:rPr>
                      <w:rFonts w:ascii="Arial" w:hAnsi="Arial" w:cs="Arial"/>
                      <w:color w:val="000000"/>
                      <w:sz w:val="20"/>
                      <w:szCs w:val="20"/>
                    </w:rPr>
                    <w:t>            The object of license is to confer right or power which does not exist without it and exercise of which without license would be illegal. Inter-City Coach Lines v. Harrison, 157 S.E. 673, 676; 172 Ga. 390.</w:t>
                  </w:r>
                </w:p>
                <w:p w14:paraId="79B62D6E" w14:textId="77777777" w:rsidR="001B51CD" w:rsidRDefault="001B51CD">
                  <w:pPr>
                    <w:pStyle w:val="NormalWeb"/>
                    <w:spacing w:line="389" w:lineRule="atLeast"/>
                    <w:jc w:val="both"/>
                  </w:pPr>
                  <w:r>
                    <w:rPr>
                      <w:rFonts w:ascii="Arial" w:hAnsi="Arial" w:cs="Arial"/>
                      <w:color w:val="000000"/>
                      <w:sz w:val="20"/>
                      <w:szCs w:val="20"/>
                    </w:rPr>
                    <w:t>             According to these authorities, a “driver’s license” apparently grants or confers some sort of right or privilege. A driver’s license then can only be required of someone who does not have an inherent right to use the public roads. The defendant, as previously shown, already possesses an inalienable and constitutional right to use the public roads in his travels, and therefore does not need to secure the right to do so by way of a license.</w:t>
                  </w:r>
                </w:p>
                <w:p w14:paraId="5CF9C294" w14:textId="77777777" w:rsidR="001B51CD" w:rsidRDefault="001B51CD">
                  <w:pPr>
                    <w:pStyle w:val="NormalWeb"/>
                    <w:spacing w:line="389" w:lineRule="atLeast"/>
                    <w:jc w:val="both"/>
                  </w:pPr>
                  <w:r>
                    <w:rPr>
                      <w:rFonts w:ascii="Arial" w:hAnsi="Arial" w:cs="Arial"/>
                      <w:color w:val="000000"/>
                      <w:sz w:val="20"/>
                      <w:szCs w:val="20"/>
                    </w:rPr>
                    <w:t>            A license is a privilege granted by “the State,”* * *To constitute a privilege, the grant must confer authority to do something which, without the grant, would be illegal; for if what is to be done under the license is open to every one without it, the grant would be merely idle and nugatory, conferring no privilege whatever. A license, therefore implying a privilege, cannot possibly exist with reference to something which is a right, free and open to all, as is the right of the citizen to ride and drive over the streets of the city without charge and without toll. City of Chicago v. Collins et al, 51 N.E. 907, 910.</w:t>
                  </w:r>
                </w:p>
                <w:p w14:paraId="74AA9E13" w14:textId="77777777" w:rsidR="001B51CD" w:rsidRDefault="001B51CD">
                  <w:pPr>
                    <w:pStyle w:val="NormalWeb"/>
                    <w:spacing w:line="389" w:lineRule="atLeast"/>
                    <w:jc w:val="both"/>
                  </w:pPr>
                  <w:r>
                    <w:rPr>
                      <w:rFonts w:ascii="Arial" w:hAnsi="Arial" w:cs="Arial"/>
                      <w:color w:val="000000"/>
                      <w:sz w:val="20"/>
                      <w:szCs w:val="20"/>
                    </w:rPr>
                    <w:t>            The driver’s license, as it applies to the defendant, is “merely idle and nugatory” because the right it confers, or pretends to confer, are already “free and open” to him as an inherent right by the Connecticut Constitution. The driver’s license cannot possibly grant the Connecticut a right to travel on the public roads, when he already possesses an inherent right to do so. It has been said that “the individuals ordinary right to the free use of the streets” for travel “cannot be taken from him” See State v. McCarthy, 171 So. 314, 316 (Fla.-1936). Where a State can require an American/citizen to obtain a license before he is allowed to travel, the State has effectually taken his right to travel away from him.</w:t>
                  </w:r>
                </w:p>
                <w:p w14:paraId="507F37D6" w14:textId="77777777" w:rsidR="001B51CD" w:rsidRDefault="001B51CD">
                  <w:pPr>
                    <w:pStyle w:val="NormalWeb"/>
                    <w:spacing w:line="389" w:lineRule="atLeast"/>
                    <w:jc w:val="both"/>
                  </w:pPr>
                  <w:r>
                    <w:rPr>
                      <w:rFonts w:ascii="Arial" w:hAnsi="Arial" w:cs="Arial"/>
                      <w:color w:val="000000"/>
                      <w:sz w:val="20"/>
                      <w:szCs w:val="20"/>
                    </w:rPr>
                    <w:t>            The only persons that the courts have repeatedly recognized as having no inherent right to use an automobile on a public road are those who are engaged in commercial activity; such as common carriers, truck drivers, chauffeurs, taxi drivers, etc. See Title 18 United States Code §31. In other words, those who use the public roads for business or personal gain have no inherent right to use the roads as such. They therefore are subject to licensing because their use of the road is special and extraordinary and can be deemed unlawful. The courts have repeatedly shown the distinction between the rights of citizens using the roads for common travel from one using them for commercial purposes:</w:t>
                  </w:r>
                </w:p>
                <w:p w14:paraId="3B8DED2D" w14:textId="77777777" w:rsidR="001B51CD" w:rsidRDefault="001B51CD">
                  <w:pPr>
                    <w:pStyle w:val="NormalWeb"/>
                    <w:spacing w:line="389" w:lineRule="atLeast"/>
                    <w:jc w:val="both"/>
                  </w:pPr>
                  <w:r>
                    <w:rPr>
                      <w:rFonts w:ascii="Arial" w:hAnsi="Arial" w:cs="Arial"/>
                      <w:color w:val="000000"/>
                      <w:sz w:val="20"/>
                      <w:szCs w:val="20"/>
                    </w:rPr>
                    <w:t>            The right of a citizen to travel upon the highway and transport his property thereon, in the ordinary course of life and business, differs radically and obviously from that of one who makes the highway his place of business and uses it for private gain, in the running of a stage coach or omnibus. The former is the usual and ordinary right of a citizen, a common right, a right common to all, while the latter is special, unusual and extraordinary. As to the former, the extent of legislative power is that of regulation; but, as to the latter, its power is broader, the right may be wholly denied, or it may be permitted to some and denied to others, because of its extraordinary nature. This distinction, elementary and fundamental in character, is recognized by all he authorities. Ex parte M.T. Dickey, 76 W. Va. 576, 579; 85 S.E. 781 (1915); Cited by: Schultz v. City of Duluth, 163 Minn. 65, 69, 203 N.W. 449; Scott v. Hart, 128 Miss. 353; State v. Johnson, 75 Mont. 240; Cummings v. Jones, 79 Ore. 276, 280; Hadfield v. Lundin, 98 Wash. 657; et al.</w:t>
                  </w:r>
                </w:p>
                <w:p w14:paraId="4ED0A86B" w14:textId="77777777" w:rsidR="001B51CD" w:rsidRDefault="001B51CD">
                  <w:pPr>
                    <w:pStyle w:val="NormalWeb"/>
                    <w:spacing w:line="389" w:lineRule="atLeast"/>
                    <w:jc w:val="both"/>
                  </w:pPr>
                  <w:r>
                    <w:rPr>
                      <w:rFonts w:ascii="Arial" w:hAnsi="Arial" w:cs="Arial"/>
                      <w:color w:val="000000"/>
                      <w:sz w:val="20"/>
                      <w:szCs w:val="20"/>
                    </w:rPr>
                    <w:t>            In a case involving a person engaged in transporting property under contract for hire by truck on the highways, the Supreme Court of Montana revealed the nature of such activity in comparison to one using the roads for travel:</w:t>
                  </w:r>
                </w:p>
                <w:p w14:paraId="35D9FF3E" w14:textId="77777777" w:rsidR="001B51CD" w:rsidRDefault="001B51CD">
                  <w:pPr>
                    <w:pStyle w:val="NormalWeb"/>
                    <w:spacing w:line="389" w:lineRule="atLeast"/>
                    <w:jc w:val="both"/>
                  </w:pPr>
                  <w:r>
                    <w:rPr>
                      <w:rFonts w:ascii="Arial" w:hAnsi="Arial" w:cs="Arial"/>
                      <w:color w:val="000000"/>
                      <w:sz w:val="20"/>
                      <w:szCs w:val="20"/>
                    </w:rPr>
                    <w:t>            While a citizen has the right to travel upon the public highways and to transport his property thereon, that right does not extend to the use of the highways, either in whole or in part, as a place of business for private gain. For the latter purposes no person has vested right in the use of the highways of the state, but is a privilege or license which the Legislature may grant or withhold in its discretion, or which it may grant upon such conditions as it may see fit to impose. Barney v. Board of Railroad Com’rs, 17 Pac. 2d 82, 85 (Mont.-1932).</w:t>
                  </w:r>
                </w:p>
                <w:p w14:paraId="0721B65C" w14:textId="77777777" w:rsidR="001B51CD" w:rsidRDefault="001B51CD">
                  <w:pPr>
                    <w:pStyle w:val="NormalWeb"/>
                    <w:spacing w:line="389" w:lineRule="atLeast"/>
                    <w:jc w:val="both"/>
                  </w:pPr>
                  <w:r>
                    <w:rPr>
                      <w:rFonts w:ascii="Arial" w:hAnsi="Arial" w:cs="Arial"/>
                      <w:color w:val="000000"/>
                      <w:sz w:val="20"/>
                      <w:szCs w:val="20"/>
                    </w:rPr>
                    <w:t>            It has been said, “a license to operate an automobile is not property, but a mere privilege.” This is true, all licenses are a privilege. But nowhere does it say that travel in an automobile is a mere privilege. The Legislature cannot make travel upon the roads and highways conditional upon the obtaining of a license, because the act of ordinary travel is not a privilege but an ordinary right. The Legislature can, however, require a license for one using the roads for profit for such use is a privilege:</w:t>
                  </w:r>
                </w:p>
                <w:p w14:paraId="335D89D1" w14:textId="77777777" w:rsidR="001B51CD" w:rsidRDefault="001B51CD">
                  <w:pPr>
                    <w:pStyle w:val="NormalWeb"/>
                    <w:spacing w:line="389" w:lineRule="atLeast"/>
                    <w:jc w:val="both"/>
                  </w:pPr>
                  <w:r>
                    <w:rPr>
                      <w:rFonts w:ascii="Arial" w:hAnsi="Arial" w:cs="Arial"/>
                      <w:color w:val="000000"/>
                      <w:sz w:val="20"/>
                      <w:szCs w:val="20"/>
                    </w:rPr>
                    <w:t>            The use of the streets as a place of business or as a main instrumentality of business is accorded as a mere privilege and not as a matter of natural right. Reo Bus Line Co. v. Bus Line Co., 272 S.W. 18, 20, 209 Ky. 40.</w:t>
                  </w:r>
                </w:p>
                <w:p w14:paraId="267CD8B7" w14:textId="77777777" w:rsidR="001B51CD" w:rsidRDefault="001B51CD">
                  <w:pPr>
                    <w:pStyle w:val="NormalWeb"/>
                    <w:spacing w:line="389" w:lineRule="atLeast"/>
                    <w:jc w:val="both"/>
                  </w:pPr>
                  <w:r>
                    <w:rPr>
                      <w:rFonts w:ascii="Arial" w:hAnsi="Arial" w:cs="Arial"/>
                      <w:color w:val="000000"/>
                      <w:sz w:val="20"/>
                      <w:szCs w:val="20"/>
                    </w:rPr>
                    <w:t>            The Appellant/Defendant has never used his automobile for private gain or commercial activity on the public roads, but rather was using his inherent right to travel thereon prior to his arrest. Even though this fact is true and correct, the Appellant/Defendant does not deal with any type of commerce with his automobile for gain. Cases such as: Chicago v. Collins, Thompson v. Smith, House v. Cramer, et al., are not related to interstate commerce or even interstate travel.</w:t>
                  </w:r>
                </w:p>
                <w:p w14:paraId="1E92AA64" w14:textId="77777777" w:rsidR="001B51CD" w:rsidRDefault="001B51CD">
                  <w:pPr>
                    <w:pStyle w:val="NormalWeb"/>
                    <w:spacing w:line="389" w:lineRule="atLeast"/>
                    <w:jc w:val="both"/>
                  </w:pPr>
                  <w:r>
                    <w:rPr>
                      <w:rFonts w:ascii="Arial" w:hAnsi="Arial" w:cs="Arial"/>
                      <w:color w:val="000000"/>
                      <w:sz w:val="20"/>
                      <w:szCs w:val="20"/>
                    </w:rPr>
                    <w:t>            The Driver’s License is of a commercial nature and character. Such licenses are and can only be used to grant permission to one using the roads in a commercial capacity, and have no relation to their use in the exercise of the fundamental right to travel:</w:t>
                  </w:r>
                </w:p>
                <w:p w14:paraId="7B9F83DC" w14:textId="77777777" w:rsidR="001B51CD" w:rsidRDefault="001B51CD">
                  <w:pPr>
                    <w:pStyle w:val="NormalWeb"/>
                    <w:spacing w:line="389" w:lineRule="atLeast"/>
                    <w:jc w:val="both"/>
                  </w:pPr>
                  <w:r>
                    <w:rPr>
                      <w:rFonts w:ascii="Arial" w:hAnsi="Arial" w:cs="Arial"/>
                      <w:color w:val="000000"/>
                      <w:sz w:val="20"/>
                      <w:szCs w:val="20"/>
                    </w:rPr>
                    <w:t>            The ordinary use of the streets by the citizens is an inherent right which cannot be taken from him by the city and may only be controlled by reasonable regulation, while the right to use the streets for conducting thereupon a private business of any character is not an inherent or vested right and can only be acquired by permission or license form the city. Davis v. City of Houston, 264 S.W. 625, 629 (Tex. Civ. App.); State v. Quigg, 114 So. 859, 862 (Fla.-1927). See Also: Lane v. Whitaker, 275 F. 476, 480.</w:t>
                  </w:r>
                </w:p>
                <w:p w14:paraId="31927E57" w14:textId="77777777" w:rsidR="001B51CD" w:rsidRDefault="001B51CD">
                  <w:pPr>
                    <w:pStyle w:val="NormalWeb"/>
                    <w:spacing w:line="389" w:lineRule="atLeast"/>
                    <w:jc w:val="both"/>
                  </w:pPr>
                  <w:r>
                    <w:rPr>
                      <w:rFonts w:ascii="Arial" w:hAnsi="Arial" w:cs="Arial"/>
                      <w:color w:val="000000"/>
                      <w:sz w:val="20"/>
                      <w:szCs w:val="20"/>
                    </w:rPr>
                    <w:t>            The Appellant, prior to his arrest, was traveling in his Toyota, a 1989, on the public roads in Connecticut by common law right, and thus having equal rights with other travelers, such as pedestrians, bicyclists, horse and carriages, etc., all of which have an inalienable right of free passage on the public road. Therefore, the defendant needs no license to obtain a right (free passage on a public road) he already possesses. The State cannot compel the Appellant to acquire a license before he is allowed to exercise his constitutional right of liberty and to travel. This same principle holds true regarding the exercise of all constitutional rights there can be no license required before they are allowed to be exercised. For instance, in a case regarding the right of freedom of the press, the United States Supreme Court held that a law, which prohibits the distribution of printing materials except by license, is invalid. The Court stated, to wit:</w:t>
                  </w:r>
                </w:p>
                <w:p w14:paraId="5C05AD57" w14:textId="77777777" w:rsidR="001B51CD" w:rsidRDefault="001B51CD">
                  <w:pPr>
                    <w:pStyle w:val="NormalWeb"/>
                    <w:spacing w:line="389" w:lineRule="atLeast"/>
                    <w:jc w:val="both"/>
                  </w:pPr>
                  <w:r>
                    <w:rPr>
                      <w:rFonts w:ascii="Arial" w:hAnsi="Arial" w:cs="Arial"/>
                      <w:color w:val="000000"/>
                      <w:sz w:val="20"/>
                      <w:szCs w:val="20"/>
                    </w:rPr>
                    <w:t>            We think that the ordinance is invalid on its face. Whatever the motive which induced its adoption, its character is such that it strikes at the very foundation of the freedom of the press by subjection it to license and censorship. The struggle for the freedom of the press was primarily directed against the power of the licensor. It was against that power that John Milton directed his assault by his “Appeal for the Liberty of Unlicenced Printers.” Lovell v. Griffin, 303 U.S. 444, 451 (1937); Thornhill v. Alabama, 310 U.S. 88, 97 (1939).</w:t>
                  </w:r>
                </w:p>
                <w:p w14:paraId="60D7C55C" w14:textId="77777777" w:rsidR="001B51CD" w:rsidRDefault="001B51CD">
                  <w:pPr>
                    <w:pStyle w:val="NormalWeb"/>
                    <w:spacing w:line="389" w:lineRule="atLeast"/>
                    <w:jc w:val="both"/>
                  </w:pPr>
                  <w:r>
                    <w:rPr>
                      <w:rFonts w:ascii="Arial" w:hAnsi="Arial" w:cs="Arial"/>
                      <w:color w:val="000000"/>
                      <w:sz w:val="20"/>
                      <w:szCs w:val="20"/>
                    </w:rPr>
                    <w:t>            Regarding the constitutional right to freedom of speech, Justice Douglas had stated in a U.S. Supreme Court decision that: “No one may be required to obtain a license in order to speak.” Thomas v. Collins, 323 U.S. 516, 543 (1944). Thus, “The State” can no more license the Appellant’s right to travel in his automobile than it could license his right to print or speak, for they are all inalienable rights.</w:t>
                  </w:r>
                </w:p>
                <w:p w14:paraId="50BB43B2" w14:textId="77777777" w:rsidR="001B51CD" w:rsidRDefault="001B51CD">
                  <w:pPr>
                    <w:pStyle w:val="NormalWeb"/>
                    <w:spacing w:line="389" w:lineRule="atLeast"/>
                    <w:jc w:val="both"/>
                  </w:pPr>
                  <w:r>
                    <w:rPr>
                      <w:rFonts w:ascii="Arial" w:hAnsi="Arial" w:cs="Arial"/>
                      <w:color w:val="000000"/>
                      <w:sz w:val="20"/>
                      <w:szCs w:val="20"/>
                    </w:rPr>
                    <w:t>            The reason a right cannot be licensed is that the license (a statutory right) would require the Appellant to surrender his inalienable right in lieu thereof, just to obtain permission (i.e. license) to do what he already has a right to do. The State has no power to compel a citizen to surrender an inalienable right:</w:t>
                  </w:r>
                </w:p>
                <w:p w14:paraId="3B20E55F" w14:textId="77777777" w:rsidR="001B51CD" w:rsidRDefault="001B51CD">
                  <w:pPr>
                    <w:pStyle w:val="NormalWeb"/>
                    <w:spacing w:line="389" w:lineRule="atLeast"/>
                    <w:jc w:val="both"/>
                  </w:pPr>
                  <w:r>
                    <w:rPr>
                      <w:rFonts w:ascii="Arial" w:hAnsi="Arial" w:cs="Arial"/>
                      <w:color w:val="000000"/>
                      <w:sz w:val="20"/>
                      <w:szCs w:val="20"/>
                    </w:rPr>
                    <w:t>            Inalienable, means incapable of being surrendered or transferred, at least without one’s consent. Morrison v. State, Mo. App. 252 S.W. 2d 97, 101.</w:t>
                  </w:r>
                </w:p>
                <w:p w14:paraId="780C41F4" w14:textId="77777777" w:rsidR="001B51CD" w:rsidRDefault="001B51CD">
                  <w:pPr>
                    <w:pStyle w:val="NormalWeb"/>
                    <w:spacing w:line="389" w:lineRule="atLeast"/>
                    <w:jc w:val="both"/>
                  </w:pPr>
                  <w:r>
                    <w:rPr>
                      <w:rFonts w:ascii="Arial" w:hAnsi="Arial" w:cs="Arial"/>
                      <w:color w:val="000000"/>
                      <w:sz w:val="20"/>
                      <w:szCs w:val="20"/>
                    </w:rPr>
                    <w:t>            The right of liberty and the right to move from place to place are natural and inalienable rights, endowed to us by our Creator, and secured by the Constitution of Connecticut. They thus are rights that the Defendant possesses and he refuses to surrender or transfer such rights to the State by way of licensing.</w:t>
                  </w:r>
                </w:p>
                <w:p w14:paraId="094B22AF" w14:textId="77777777" w:rsidR="001B51CD" w:rsidRDefault="001B51CD">
                  <w:pPr>
                    <w:pStyle w:val="NormalWeb"/>
                    <w:spacing w:line="389" w:lineRule="atLeast"/>
                    <w:jc w:val="center"/>
                  </w:pPr>
                  <w:bookmarkStart w:id="71" w:name="TOC2_15"/>
                  <w:bookmarkEnd w:id="71"/>
                  <w:r>
                    <w:rPr>
                      <w:rFonts w:ascii="Arial" w:hAnsi="Arial" w:cs="Arial"/>
                      <w:b/>
                      <w:bCs/>
                      <w:color w:val="000000"/>
                      <w:sz w:val="20"/>
                      <w:szCs w:val="20"/>
                    </w:rPr>
                    <w:t>Licensing distinguished from mere Regulation</w:t>
                  </w:r>
                </w:p>
                <w:p w14:paraId="227E3C90" w14:textId="77777777" w:rsidR="001B51CD" w:rsidRDefault="001B51CD">
                  <w:pPr>
                    <w:pStyle w:val="NormalWeb"/>
                    <w:spacing w:line="389" w:lineRule="atLeast"/>
                    <w:jc w:val="both"/>
                  </w:pPr>
                  <w:r>
                    <w:rPr>
                      <w:rFonts w:ascii="Arial" w:hAnsi="Arial" w:cs="Arial"/>
                      <w:color w:val="000000"/>
                      <w:sz w:val="20"/>
                      <w:szCs w:val="20"/>
                    </w:rPr>
                    <w:t>            In Ex parte Dickey, supra, et al., the court pointed out the distinction in legislative power over a citizen using the public roads for ordinary travel, over one using them in a commercial capacity. The courts holding is: “As to the former (the citizen using the road for common travel) the extent of legislative power is that of regulation; but, as to the latter, its power is broader, the right may be wholly denied, or it may be permitted to some and denied to others.” We see that the legislature has the power to preclude or prevent those engaged in commercial activity from being on the public roads, but no such power is extended over the citizenry using it for ordinary travel.</w:t>
                  </w:r>
                  <w:r>
                    <w:rPr>
                      <w:rStyle w:val="apple-converted-space"/>
                      <w:rFonts w:ascii="Arial" w:hAnsi="Arial" w:cs="Arial"/>
                      <w:color w:val="000000"/>
                      <w:sz w:val="20"/>
                      <w:szCs w:val="20"/>
                    </w:rPr>
                    <w:t> </w:t>
                  </w:r>
                  <w:r>
                    <w:rPr>
                      <w:rFonts w:ascii="Arial" w:hAnsi="Arial" w:cs="Arial"/>
                      <w:b/>
                      <w:bCs/>
                      <w:color w:val="000000"/>
                    </w:rPr>
                    <w:t>In this case the legislative power is limited to mere regulation.</w:t>
                  </w:r>
                </w:p>
                <w:p w14:paraId="5FE62180" w14:textId="77777777" w:rsidR="001B51CD" w:rsidRDefault="001B51CD">
                  <w:pPr>
                    <w:pStyle w:val="NormalWeb"/>
                    <w:spacing w:line="389" w:lineRule="atLeast"/>
                    <w:jc w:val="both"/>
                  </w:pPr>
                  <w:r>
                    <w:rPr>
                      <w:rFonts w:ascii="Arial" w:hAnsi="Arial" w:cs="Arial"/>
                      <w:color w:val="000000"/>
                      <w:sz w:val="20"/>
                      <w:szCs w:val="20"/>
                    </w:rPr>
                    <w:t>            Where a citizen is required to have a license before he can travel anywhere in the several States, the licensor has absolute power and control over his/her liberty to travel, to earn a living, transport his property, etc. The licensor (The Department of Motor Vehicles) would then have complete authority not only to grant, but also to prevent, revoke, or prohibit an American and/or citizen’s liberty and right to travel</w:t>
                  </w:r>
                </w:p>
                <w:p w14:paraId="1AA00664" w14:textId="77777777" w:rsidR="001B51CD" w:rsidRDefault="001B51CD">
                  <w:pPr>
                    <w:pStyle w:val="NormalWeb"/>
                    <w:spacing w:line="389" w:lineRule="atLeast"/>
                    <w:jc w:val="both"/>
                  </w:pPr>
                  <w:r>
                    <w:rPr>
                      <w:rFonts w:ascii="Arial" w:hAnsi="Arial" w:cs="Arial"/>
                      <w:color w:val="000000"/>
                      <w:sz w:val="20"/>
                      <w:szCs w:val="20"/>
                    </w:rPr>
                    <w:t>            A license means leave to do a thing which the licensor could prevent. Blatz Brewing Co. v. Collins, 160 P.2d 37, 39, 69 C.A. 2d 639; Western Electric Co. v. Pacent Reproducer Corp., 43 F.2d 116, 118.</w:t>
                  </w:r>
                </w:p>
                <w:p w14:paraId="0821EA78" w14:textId="77777777" w:rsidR="001B51CD" w:rsidRDefault="001B51CD">
                  <w:pPr>
                    <w:pStyle w:val="NormalWeb"/>
                    <w:spacing w:line="389" w:lineRule="atLeast"/>
                    <w:jc w:val="both"/>
                  </w:pPr>
                  <w:r>
                    <w:rPr>
                      <w:rFonts w:ascii="Arial" w:hAnsi="Arial" w:cs="Arial"/>
                      <w:color w:val="000000"/>
                      <w:sz w:val="20"/>
                      <w:szCs w:val="20"/>
                    </w:rPr>
                    <w:t>            The authority to license implies the power to prohibit, such being the meaning of the term. The City of Burlington v. Bumgardner, 42 Iowa 673, 674.</w:t>
                  </w:r>
                </w:p>
                <w:p w14:paraId="182CC3A8" w14:textId="77777777" w:rsidR="001B51CD" w:rsidRDefault="001B51CD">
                  <w:pPr>
                    <w:pStyle w:val="NormalWeb"/>
                    <w:spacing w:line="389" w:lineRule="atLeast"/>
                    <w:jc w:val="both"/>
                  </w:pPr>
                  <w:r>
                    <w:rPr>
                      <w:rFonts w:ascii="Arial" w:hAnsi="Arial" w:cs="Arial"/>
                      <w:color w:val="000000"/>
                      <w:sz w:val="20"/>
                      <w:szCs w:val="20"/>
                    </w:rPr>
                    <w:t>            A license, pure and simple, is a mere personal privilege, and it is revocable at law, at the pleasure of the licensor, even when money has been paid for it. River Development Corp. v. Liberty Corp., 133 A.2d 373, 385; 45 N.J. Super. 445.</w:t>
                  </w:r>
                </w:p>
                <w:p w14:paraId="085AB124" w14:textId="77777777" w:rsidR="001B51CD" w:rsidRDefault="001B51CD">
                  <w:pPr>
                    <w:pStyle w:val="NormalWeb"/>
                    <w:spacing w:line="389" w:lineRule="atLeast"/>
                    <w:jc w:val="both"/>
                  </w:pPr>
                  <w:r>
                    <w:rPr>
                      <w:rFonts w:ascii="Arial" w:hAnsi="Arial" w:cs="Arial"/>
                      <w:color w:val="000000"/>
                      <w:sz w:val="20"/>
                      <w:szCs w:val="20"/>
                    </w:rPr>
                    <w:t>            The power of the legislature over the common travel of citizens extends only to such reasonable regulations that would promote safe travel for all. It never included the power to prohibit it by way of licensing. Such authority to prohibit a right would not conform to or fulfill the purpose and meaning of “regulate.”</w:t>
                  </w:r>
                </w:p>
                <w:p w14:paraId="1A4A72E5" w14:textId="77777777" w:rsidR="001B51CD" w:rsidRDefault="001B51CD">
                  <w:pPr>
                    <w:pStyle w:val="NormalWeb"/>
                    <w:spacing w:line="389" w:lineRule="atLeast"/>
                    <w:jc w:val="both"/>
                  </w:pPr>
                  <w:r>
                    <w:rPr>
                      <w:rFonts w:ascii="Arial" w:hAnsi="Arial" w:cs="Arial"/>
                      <w:color w:val="000000"/>
                      <w:sz w:val="20"/>
                      <w:szCs w:val="20"/>
                    </w:rPr>
                    <w:t>            Regulate implies arranging in proper order and controlling a thing or condition which already exists and is not synonymous with prohibit. Yaworski v. Town of Canterbury, 154 A.2d 758, 760; 21 Conn. Sup. 347.</w:t>
                  </w:r>
                </w:p>
                <w:p w14:paraId="3526733D" w14:textId="77777777" w:rsidR="001B51CD" w:rsidRDefault="001B51CD">
                  <w:pPr>
                    <w:pStyle w:val="NormalWeb"/>
                    <w:spacing w:line="389" w:lineRule="atLeast"/>
                    <w:jc w:val="both"/>
                  </w:pPr>
                  <w:r>
                    <w:rPr>
                      <w:rFonts w:ascii="Arial" w:hAnsi="Arial" w:cs="Arial"/>
                      <w:color w:val="000000"/>
                      <w:sz w:val="20"/>
                      <w:szCs w:val="20"/>
                    </w:rPr>
                    <w:t>            The power to regulate does not fairly mean the power to prohibit. Andrews v. State, 50 Tenn. (3 Heisk.) 165, 180.</w:t>
                  </w:r>
                </w:p>
                <w:p w14:paraId="1F1FBFE8" w14:textId="77777777" w:rsidR="001B51CD" w:rsidRDefault="001B51CD">
                  <w:pPr>
                    <w:pStyle w:val="NormalWeb"/>
                    <w:spacing w:line="389" w:lineRule="atLeast"/>
                    <w:jc w:val="both"/>
                  </w:pPr>
                  <w:r>
                    <w:rPr>
                      <w:rFonts w:ascii="Arial" w:hAnsi="Arial" w:cs="Arial"/>
                      <w:color w:val="000000"/>
                      <w:sz w:val="20"/>
                      <w:szCs w:val="20"/>
                    </w:rPr>
                    <w:t>            Regulate, as ordinarily used, means to subject to rules or restrictions, to adjust by rule or method, to govern, and is not synonymous with prohibit. Simpkins v. State, P 168, 170; 35 Okla. Cr. 14</w:t>
                  </w:r>
                </w:p>
                <w:p w14:paraId="2011EB78" w14:textId="77777777" w:rsidR="001B51CD" w:rsidRDefault="001B51CD">
                  <w:pPr>
                    <w:pStyle w:val="NormalWeb"/>
                    <w:spacing w:line="389" w:lineRule="atLeast"/>
                    <w:jc w:val="both"/>
                  </w:pPr>
                  <w:r>
                    <w:rPr>
                      <w:rFonts w:ascii="Arial" w:hAnsi="Arial" w:cs="Arial"/>
                      <w:color w:val="000000"/>
                      <w:sz w:val="20"/>
                      <w:szCs w:val="20"/>
                    </w:rPr>
                    <w:t>            The power to license is the power to prohibit and does not conform to proper regulation of a Constitutional right. Licensing is an “extraordinary” measure, which cannot be used to regulate an “ordinary right,” like the right of travel, since it prohibits that right.</w:t>
                  </w:r>
                </w:p>
                <w:p w14:paraId="6A83194E" w14:textId="77777777" w:rsidR="001B51CD" w:rsidRDefault="001B51CD">
                  <w:pPr>
                    <w:pStyle w:val="NormalWeb"/>
                    <w:spacing w:line="389" w:lineRule="atLeast"/>
                    <w:jc w:val="both"/>
                  </w:pPr>
                  <w:r>
                    <w:rPr>
                      <w:rFonts w:ascii="Arial" w:hAnsi="Arial" w:cs="Arial"/>
                      <w:color w:val="000000"/>
                      <w:sz w:val="20"/>
                      <w:szCs w:val="20"/>
                    </w:rPr>
                    <w:t>            Even the legislature has no power to deny to a citizen the right to travel upon the highway and transport his property in the ordinary course of his business or pleasure, though this right may be regulated in accordance with the public interest and convenience. Chicago Coach Co. v. City of Chicago, 337 Ill. 200, 206.</w:t>
                  </w:r>
                </w:p>
                <w:p w14:paraId="426EC6D0" w14:textId="77777777" w:rsidR="001B51CD" w:rsidRDefault="001B51CD">
                  <w:pPr>
                    <w:pStyle w:val="NormalWeb"/>
                    <w:spacing w:line="389" w:lineRule="atLeast"/>
                    <w:jc w:val="both"/>
                  </w:pPr>
                  <w:r>
                    <w:rPr>
                      <w:rFonts w:ascii="Arial" w:hAnsi="Arial" w:cs="Arial"/>
                      <w:color w:val="000000"/>
                      <w:sz w:val="20"/>
                      <w:szCs w:val="20"/>
                    </w:rPr>
                    <w:t>            Also, once a person has accepted a license, his rights become limited by the terms of the license or rules of the licensor. Any Constitutional rights that would normally stand above the rules under a license, now become limited by and subordinate to the terms and rules under the license statute or by the licensor:</w:t>
                  </w:r>
                </w:p>
                <w:p w14:paraId="2ECDEE9C" w14:textId="77777777" w:rsidR="001B51CD" w:rsidRDefault="001B51CD">
                  <w:pPr>
                    <w:pStyle w:val="NormalWeb"/>
                    <w:spacing w:line="389" w:lineRule="atLeast"/>
                    <w:jc w:val="both"/>
                  </w:pPr>
                  <w:r>
                    <w:rPr>
                      <w:rFonts w:ascii="Arial" w:hAnsi="Arial" w:cs="Arial"/>
                      <w:color w:val="000000"/>
                      <w:sz w:val="20"/>
                      <w:szCs w:val="20"/>
                    </w:rPr>
                    <w:t>            The rights o a licensee can rise no higher than the terms of the statute or ordinance by which he became the holder. Steves v. Robie, 139 Me. 359, 363.</w:t>
                  </w:r>
                </w:p>
                <w:p w14:paraId="2D47905E" w14:textId="77777777" w:rsidR="001B51CD" w:rsidRDefault="001B51CD">
                  <w:pPr>
                    <w:pStyle w:val="NormalWeb"/>
                    <w:spacing w:line="389" w:lineRule="atLeast"/>
                    <w:jc w:val="both"/>
                  </w:pPr>
                  <w:r>
                    <w:rPr>
                      <w:rFonts w:ascii="Arial" w:hAnsi="Arial" w:cs="Arial"/>
                      <w:color w:val="000000"/>
                      <w:sz w:val="20"/>
                      <w:szCs w:val="20"/>
                    </w:rPr>
                    <w:t>            A license, such as a drivers license, allows the licensor to do things to or require things of the licensee that would otherwise be outside the power of the State, or a trespass upon his constitutional rights, such as blood and breath tests, mandatory seat belt use, etc., not to mention excluding him and his automobile from he public roads. This type of prohibitive power to exclude one from traveling on the public road by way of licensing, could only apply to those who had no inherent right to use the streets in the first place, such as a common carrier, as explained in Ex parte Dickey.</w:t>
                  </w:r>
                </w:p>
                <w:p w14:paraId="2D7A3ABE" w14:textId="77777777" w:rsidR="001B51CD" w:rsidRDefault="001B51CD">
                  <w:pPr>
                    <w:pStyle w:val="NormalWeb"/>
                    <w:spacing w:line="389" w:lineRule="atLeast"/>
                    <w:jc w:val="both"/>
                  </w:pPr>
                  <w:r>
                    <w:rPr>
                      <w:rFonts w:ascii="Arial" w:hAnsi="Arial" w:cs="Arial"/>
                      <w:color w:val="000000"/>
                      <w:sz w:val="20"/>
                      <w:szCs w:val="20"/>
                    </w:rPr>
                    <w:t>            In Easton v Dowdy, 219 Ga. 555, the holding in the Georgia Supreme Court with said cite, that where someone wishes to use the public roads for business purposes, such as a “taxicab business,” the licensor can “grant or refuse a license in their discretion.” Also, the licensor can “prescribe such terms and conditions as it may see fit, and individuals desiring to avail themselves of such permission must comply with such terms and conditions, whether they are reasonable or unreasonable.” The same situation would hold true with a driver”s license. They thus are an unreasonable mode of regulating rights.</w:t>
                  </w:r>
                </w:p>
                <w:p w14:paraId="452C67A3" w14:textId="77777777" w:rsidR="001B51CD" w:rsidRDefault="001B51CD">
                  <w:pPr>
                    <w:pStyle w:val="NormalWeb"/>
                    <w:spacing w:line="389" w:lineRule="atLeast"/>
                    <w:jc w:val="both"/>
                  </w:pPr>
                  <w:r>
                    <w:rPr>
                      <w:rFonts w:ascii="Arial" w:hAnsi="Arial" w:cs="Arial"/>
                      <w:color w:val="000000"/>
                      <w:sz w:val="20"/>
                      <w:szCs w:val="20"/>
                    </w:rPr>
                    <w:t>            The police power of the States extends only to such measures as are reasonable, and the general rule is that all police regulations must be reasonable under all circumstances. Ex parte A.M. Smythe, 116 Tex. Crim. 146, 147; 28 S.W. 2d 161.</w:t>
                  </w:r>
                </w:p>
                <w:p w14:paraId="53909F2C" w14:textId="77777777" w:rsidR="001B51CD" w:rsidRDefault="001B51CD">
                  <w:pPr>
                    <w:pStyle w:val="NormalWeb"/>
                    <w:spacing w:line="389" w:lineRule="atLeast"/>
                    <w:jc w:val="both"/>
                  </w:pPr>
                  <w:r>
                    <w:rPr>
                      <w:rFonts w:ascii="Arial" w:hAnsi="Arial" w:cs="Arial"/>
                      <w:color w:val="000000"/>
                      <w:sz w:val="20"/>
                      <w:szCs w:val="20"/>
                    </w:rPr>
                    <w:t>            To transcend beyond the bounds of reasonable regulations of a constitutional right would constitute an invasion of that right. The reasonable regulation of a constitutional right, such as the right to freely travel on a public way, never included the power to prohibit it by licensing a person. Since “regulation is inconsistent with prohibition or exclusion” (Chicago Coach Co. v. City of Chicago, 337 Ill. 200, 206), licensing is inconsistent with proper regulation of a right. This lower court/tribunal apparently believes this Appellant is required to have a license, making the assumption that since the legislature has the authority to establish reasonable regulations for common travel, it also has the power to license it. This, of course, is a false assumption. The following holdings will correct this incorrect assumption at the heartland.</w:t>
                  </w:r>
                </w:p>
                <w:p w14:paraId="6E373558" w14:textId="77777777" w:rsidR="001B51CD" w:rsidRDefault="001B51CD">
                  <w:pPr>
                    <w:pStyle w:val="NormalWeb"/>
                    <w:spacing w:line="389" w:lineRule="atLeast"/>
                    <w:jc w:val="both"/>
                  </w:pPr>
                  <w:r>
                    <w:rPr>
                      <w:rFonts w:ascii="Arial" w:hAnsi="Arial" w:cs="Arial"/>
                      <w:color w:val="000000"/>
                      <w:sz w:val="20"/>
                      <w:szCs w:val="20"/>
                    </w:rPr>
                    <w:t>            Does the power to regulate confer the right to license? We think not...We discover that to license and to regulate do not require the exercise of the same power, and the same objects are not attained by the acts authorized, and this being settled leads to the conclusion that the first cannot be exercised under authority to do the last. See The City of Burlington v. Bumgardner, 42 Iowa 673, 674.</w:t>
                  </w:r>
                </w:p>
                <w:p w14:paraId="5706736B" w14:textId="77777777" w:rsidR="001B51CD" w:rsidRDefault="001B51CD">
                  <w:pPr>
                    <w:pStyle w:val="NormalWeb"/>
                    <w:spacing w:line="389" w:lineRule="atLeast"/>
                    <w:jc w:val="both"/>
                  </w:pPr>
                  <w:r>
                    <w:rPr>
                      <w:rFonts w:ascii="Arial" w:hAnsi="Arial" w:cs="Arial"/>
                      <w:color w:val="000000"/>
                      <w:sz w:val="20"/>
                      <w:szCs w:val="20"/>
                    </w:rPr>
                    <w:t>            The power to regulate does not necessarily include the power to license. In passing on the question of whether in a particular case the power to regulate includes the power to license, it is well to bear in mind the distinction between regulation and license. Regulations apply equally to all. A license, however, gives to the licensee a special privilege not accorded to others and which he himself otherwise would not enjoy. Once a power to license exists, certain acts becomes illegal for all who have not been licensed. Village of Brooklyn Center v. Rippen, 255 Minn. 334, 336-37; 96 N.W. 2d 585</w:t>
                  </w:r>
                </w:p>
                <w:p w14:paraId="2D86B2DA" w14:textId="77777777" w:rsidR="001B51CD" w:rsidRDefault="001B51CD">
                  <w:pPr>
                    <w:pStyle w:val="NormalWeb"/>
                    <w:spacing w:line="389" w:lineRule="atLeast"/>
                    <w:jc w:val="both"/>
                  </w:pPr>
                  <w:r>
                    <w:rPr>
                      <w:rFonts w:ascii="Arial" w:hAnsi="Arial" w:cs="Arial"/>
                      <w:color w:val="000000"/>
                      <w:sz w:val="20"/>
                      <w:szCs w:val="20"/>
                    </w:rPr>
                    <w:t>            The “act” of traveling in the several states or Connecticut has never been illegal. Nor is the nature of the act such that it can be illegal or regarded as a “special privilege.” it would be foolish and unconstitutional to say it is. Traveling in this country, regardless of what mode of conveyance used, has never been regarded as such because the power to license a citizen for exercising this right has never existed. This is because reasonable regulations of an inalienable right do not include compelling a citizen to waive his constitutional rights by submitting him to licensing, the very nature of which subjects the licensee to rules that can be unreasonable or a further trespass on his rights. In short, the exercise of an inalienable right cannot be made illegal by subjecting a person to a license. Legislative statute or fiat cannot change the nature of a constitutional right. The right or liberty to freely travel, which had existed when the Constitution of Connecticut was adopted, exists today, as the right is unchangeable:</w:t>
                  </w:r>
                </w:p>
                <w:p w14:paraId="23882D03" w14:textId="77777777" w:rsidR="001B51CD" w:rsidRDefault="001B51CD">
                  <w:pPr>
                    <w:pStyle w:val="NormalWeb"/>
                    <w:spacing w:line="389" w:lineRule="atLeast"/>
                    <w:jc w:val="both"/>
                  </w:pPr>
                  <w:r>
                    <w:rPr>
                      <w:rFonts w:ascii="Arial" w:hAnsi="Arial" w:cs="Arial"/>
                      <w:color w:val="000000"/>
                      <w:sz w:val="20"/>
                      <w:szCs w:val="20"/>
                    </w:rPr>
                    <w:t>            Two basic purpose of a written constitution are:</w:t>
                  </w:r>
                </w:p>
                <w:p w14:paraId="3A33A16F" w14:textId="77777777" w:rsidR="001B51CD" w:rsidRDefault="001B51CD">
                  <w:pPr>
                    <w:pStyle w:val="NormalWeb"/>
                    <w:spacing w:line="389" w:lineRule="atLeast"/>
                    <w:jc w:val="both"/>
                  </w:pPr>
                  <w:r>
                    <w:rPr>
                      <w:rFonts w:ascii="Arial" w:hAnsi="Arial" w:cs="Arial"/>
                      <w:color w:val="000000"/>
                      <w:sz w:val="20"/>
                      <w:szCs w:val="20"/>
                    </w:rPr>
                    <w:t>1: Securing to the people certain unchangeable rights and remedies;</w:t>
                  </w:r>
                </w:p>
                <w:p w14:paraId="69C4F4E4" w14:textId="77777777" w:rsidR="001B51CD" w:rsidRDefault="001B51CD">
                  <w:pPr>
                    <w:pStyle w:val="NormalWeb"/>
                    <w:spacing w:line="389" w:lineRule="atLeast"/>
                    <w:jc w:val="both"/>
                  </w:pPr>
                  <w:r>
                    <w:rPr>
                      <w:rFonts w:ascii="Arial" w:hAnsi="Arial" w:cs="Arial"/>
                      <w:color w:val="000000"/>
                      <w:sz w:val="20"/>
                      <w:szCs w:val="20"/>
                    </w:rPr>
                    <w:t>2: Curtailment of unrestricted governmental activity within certain defined fields.</w:t>
                  </w:r>
                </w:p>
                <w:p w14:paraId="43F3B94D" w14:textId="77777777" w:rsidR="001B51CD" w:rsidRDefault="001B51CD">
                  <w:pPr>
                    <w:pStyle w:val="NormalWeb"/>
                    <w:spacing w:line="389" w:lineRule="atLeast"/>
                    <w:jc w:val="both"/>
                  </w:pPr>
                  <w:r>
                    <w:rPr>
                      <w:rFonts w:ascii="Arial" w:hAnsi="Arial" w:cs="Arial"/>
                      <w:color w:val="000000"/>
                      <w:sz w:val="20"/>
                      <w:szCs w:val="20"/>
                    </w:rPr>
                    <w:t>Authority:</w:t>
                  </w:r>
                  <w:r>
                    <w:rPr>
                      <w:rStyle w:val="apple-converted-space"/>
                      <w:rFonts w:ascii="Arial" w:hAnsi="Arial" w:cs="Arial"/>
                      <w:color w:val="000000"/>
                      <w:sz w:val="20"/>
                      <w:szCs w:val="20"/>
                    </w:rPr>
                    <w:t> </w:t>
                  </w:r>
                  <w:r>
                    <w:rPr>
                      <w:rFonts w:ascii="Arial" w:hAnsi="Arial" w:cs="Arial"/>
                      <w:b/>
                      <w:bCs/>
                      <w:i/>
                      <w:iCs/>
                      <w:color w:val="000000"/>
                      <w:sz w:val="20"/>
                      <w:szCs w:val="20"/>
                    </w:rPr>
                    <w:t>Du Pont v. Du Pont</w:t>
                  </w:r>
                  <w:r>
                    <w:rPr>
                      <w:rFonts w:ascii="Arial" w:hAnsi="Arial" w:cs="Arial"/>
                      <w:color w:val="000000"/>
                      <w:sz w:val="20"/>
                      <w:szCs w:val="20"/>
                    </w:rPr>
                    <w:t>, 85 A. 2d 724, 728 (Del.B1951)</w:t>
                  </w:r>
                </w:p>
                <w:p w14:paraId="78189D14" w14:textId="77777777" w:rsidR="001B51CD" w:rsidRDefault="001B51CD">
                  <w:pPr>
                    <w:pStyle w:val="NormalWeb"/>
                    <w:spacing w:line="389" w:lineRule="atLeast"/>
                    <w:jc w:val="both"/>
                  </w:pPr>
                  <w:r>
                    <w:rPr>
                      <w:rFonts w:ascii="Arial" w:hAnsi="Arial" w:cs="Arial"/>
                      <w:color w:val="000000"/>
                      <w:sz w:val="20"/>
                      <w:szCs w:val="20"/>
                    </w:rPr>
                    <w:t>            It becomes apparent that this court/tribunal is trying to change the purpose and intent of the Constitution of Connecticut. It is also apparent that this legislative tribunal (a de facto court) is trying to apply new and different legal principal to the exercise of constitutional rights that were originally beyond the power of “The State” to apply. The fact that an automobile is now being used to exercise this “unchangeable” inherent right to freely travel makes no difference in this case because, as previously shown, automobiles and pick-up vehicles have the “same right” (House v Cramer, supra) as those modes of travel used since the adoption of Connecticut’s Constitution. Thus, the same legal principles apply only to the automobile as with other modes of travel:</w:t>
                  </w:r>
                </w:p>
                <w:p w14:paraId="634F0DDC" w14:textId="77777777" w:rsidR="001B51CD" w:rsidRDefault="001B51CD">
                  <w:pPr>
                    <w:pStyle w:val="NormalWeb"/>
                    <w:spacing w:line="389" w:lineRule="atLeast"/>
                    <w:jc w:val="both"/>
                  </w:pPr>
                  <w:r>
                    <w:rPr>
                      <w:rFonts w:ascii="Arial" w:hAnsi="Arial" w:cs="Arial"/>
                      <w:color w:val="000000"/>
                      <w:sz w:val="20"/>
                      <w:szCs w:val="20"/>
                    </w:rPr>
                    <w:t>            That the use of automobiles on the highways for business or recreation is unlawful, is no longer open to question. Such use involves only the application of a new appliance and mode of travel, rather than any new legal principle. Deputy v. Kimmell, 73 W. Va. 595, 597 (1914).</w:t>
                  </w:r>
                </w:p>
                <w:p w14:paraId="6AD3AC07" w14:textId="77777777" w:rsidR="001B51CD" w:rsidRDefault="001B51CD">
                  <w:pPr>
                    <w:pStyle w:val="NormalWeb"/>
                    <w:spacing w:line="389" w:lineRule="atLeast"/>
                    <w:jc w:val="center"/>
                  </w:pPr>
                  <w:bookmarkStart w:id="72" w:name="TOC1_18"/>
                  <w:bookmarkEnd w:id="72"/>
                  <w:r>
                    <w:rPr>
                      <w:rFonts w:ascii="Arial" w:hAnsi="Arial" w:cs="Arial"/>
                      <w:b/>
                      <w:bCs/>
                      <w:color w:val="000000"/>
                      <w:sz w:val="20"/>
                      <w:szCs w:val="20"/>
                    </w:rPr>
                    <w:t>The</w:t>
                  </w:r>
                  <w:r>
                    <w:rPr>
                      <w:rStyle w:val="apple-converted-space"/>
                      <w:rFonts w:ascii="Arial" w:hAnsi="Arial" w:cs="Arial"/>
                      <w:b/>
                      <w:bCs/>
                      <w:color w:val="000000"/>
                      <w:sz w:val="20"/>
                      <w:szCs w:val="20"/>
                    </w:rPr>
                    <w:t>  </w:t>
                  </w:r>
                  <w:bookmarkStart w:id="73" w:name="TOA_1_62"/>
                  <w:bookmarkEnd w:id="73"/>
                  <w:r>
                    <w:rPr>
                      <w:rFonts w:ascii="Arial" w:hAnsi="Arial" w:cs="Arial"/>
                      <w:b/>
                      <w:bCs/>
                      <w:color w:val="000000"/>
                      <w:sz w:val="20"/>
                      <w:szCs w:val="20"/>
                    </w:rPr>
                    <w:t>California Constitution contains no grant of power to take away our right to use the road - and such a grant would violate the privileges and immunities clause.</w:t>
                  </w:r>
                </w:p>
                <w:p w14:paraId="557B7317" w14:textId="77777777" w:rsidR="001B51CD" w:rsidRDefault="001B51CD">
                  <w:pPr>
                    <w:pStyle w:val="NormalWeb"/>
                    <w:spacing w:line="389" w:lineRule="atLeast"/>
                    <w:jc w:val="both"/>
                  </w:pPr>
                  <w:r>
                    <w:rPr>
                      <w:rFonts w:ascii="Arial" w:hAnsi="Arial" w:cs="Arial"/>
                      <w:color w:val="000000"/>
                      <w:sz w:val="20"/>
                      <w:szCs w:val="20"/>
                    </w:rPr>
                    <w:t>            Neither the state nor the Motor Vehicle Department can license the Defendant for traveling in an automobile any more than it could have licensed one traveling on foot or horse or carriage when the California Constitution was adopted.</w:t>
                  </w:r>
                </w:p>
                <w:p w14:paraId="7BFB1E95" w14:textId="77777777" w:rsidR="001B51CD" w:rsidRDefault="001B51CD">
                  <w:pPr>
                    <w:pStyle w:val="NormalWeb"/>
                    <w:spacing w:line="389" w:lineRule="atLeast"/>
                    <w:jc w:val="both"/>
                  </w:pPr>
                  <w:r>
                    <w:rPr>
                      <w:rFonts w:ascii="Arial" w:hAnsi="Arial" w:cs="Arial"/>
                      <w:color w:val="000000"/>
                      <w:sz w:val="20"/>
                      <w:szCs w:val="20"/>
                    </w:rPr>
                    <w:t>            It is obvious the intent of the Constitution was to preserve the inherent right and liberty of people to freely travel, and no absolute power to license people before they were allowed to exercise this basic right was ever imagined or considered. This intent of the Constitution exists to day and is applicable to the Appellant traveling in his automobile/pick-up vehicle.</w:t>
                  </w:r>
                </w:p>
                <w:p w14:paraId="6BD1232D" w14:textId="77777777" w:rsidR="001B51CD" w:rsidRDefault="001B51CD">
                  <w:pPr>
                    <w:pStyle w:val="NormalWeb"/>
                    <w:spacing w:line="389" w:lineRule="atLeast"/>
                    <w:jc w:val="both"/>
                  </w:pPr>
                  <w:r>
                    <w:rPr>
                      <w:rFonts w:ascii="Arial" w:hAnsi="Arial" w:cs="Arial"/>
                      <w:color w:val="000000"/>
                      <w:sz w:val="20"/>
                      <w:szCs w:val="20"/>
                    </w:rPr>
                    <w:t>The means which a constitutional provision had when adopted, it has today; its intent does not change with time nor with conditions; while it operates upon new subjects and change conditions, it operates with the same meaning and intent which it had when formulated and adopted. Cooley’s Constitutional Limitations (8th Ed.) Vol. 1, p. 123. As judge Cooley stated, to wit: AA constitution is not to be made to mean one thing at one time, and another at some subsequent time when the circumstances may have so changed as perhaps to make a different rule in the case seems desirable. Travelers’ Ins. C. v. Marshall, 76 S.W. (2d) 1007, 1011; 124 Texas 45.</w:t>
                  </w:r>
                </w:p>
                <w:p w14:paraId="513F68A9" w14:textId="77777777" w:rsidR="001B51CD" w:rsidRDefault="001B51CD">
                  <w:pPr>
                    <w:pStyle w:val="NormalWeb"/>
                    <w:spacing w:line="389" w:lineRule="atLeast"/>
                  </w:pPr>
                  <w:r>
                    <w:t> </w:t>
                  </w:r>
                </w:p>
                <w:p w14:paraId="089F0A38" w14:textId="77777777" w:rsidR="001B51CD" w:rsidRDefault="001B51CD">
                  <w:pPr>
                    <w:pStyle w:val="NormalWeb"/>
                    <w:spacing w:line="389" w:lineRule="atLeast"/>
                    <w:jc w:val="both"/>
                  </w:pPr>
                  <w:r>
                    <w:rPr>
                      <w:rFonts w:ascii="Arial" w:hAnsi="Arial" w:cs="Arial"/>
                      <w:color w:val="000000"/>
                      <w:sz w:val="20"/>
                      <w:szCs w:val="20"/>
                    </w:rPr>
                    <w:t> </w:t>
                  </w:r>
                </w:p>
                <w:p w14:paraId="5857AC42" w14:textId="77777777" w:rsidR="001B51CD" w:rsidRDefault="001B51CD">
                  <w:pPr>
                    <w:pStyle w:val="NormalWeb"/>
                    <w:spacing w:line="389" w:lineRule="atLeast"/>
                    <w:jc w:val="both"/>
                  </w:pPr>
                  <w:r>
                    <w:rPr>
                      <w:rFonts w:ascii="Arial" w:hAnsi="Arial" w:cs="Arial"/>
                      <w:color w:val="000000"/>
                      <w:sz w:val="20"/>
                      <w:szCs w:val="20"/>
                    </w:rPr>
                    <w:t>   This legislative court is bound to uphold the Constitution of Connecticut as it was written, which it reluctantly failed to do in its biased and distorted decision, one which was totally unsupported by fact or law. The Appellant can use an automobile/pick-up vehicle in his travel with the same freedom and legal right as that which was intended under the Constitution of Connecticut for a man to freely walk or ride his horse on the public road. The conditions may change but the meaning of the law does not. The trial court had all ignored and evaded the manner of constitutional law and rights in its decision. The court was apparently aware that if it had applied and upheld the rights and legal principles that were secured and fixed by Constitution, that it could never apply any driver’s licensing statutes to the Defendant for traveling in his automobile to date. Will this legislative court having heard the above avoid the arguments in this matter by twisting them out of context, and then stating that the Defendants arguments are not supported by case law or statute? While this has been shown to be totally false, it is strange that this legislative court has not stated that Constitutional law did not support the arguments presented! If such issues were of paramount importance why would this legislative court avoid this matter? This legislative court may find it necessary to hold the police power of this State as an absolute power over the Appellant’s Constitutional, inherent, and unalienable rights. This false position may have been necessary for them to take as being the only way such licensing legislation could be upheld and applied to the Defendant, not to mention giving the police a bear hug. The Appellant’s liberty and inherent right to freely travel are paramount over the police powers and cannot be superseded by licensing.</w:t>
                  </w:r>
                </w:p>
                <w:p w14:paraId="3678365F" w14:textId="77777777" w:rsidR="001B51CD" w:rsidRDefault="001B51CD">
                  <w:pPr>
                    <w:pStyle w:val="NormalWeb"/>
                    <w:spacing w:line="389" w:lineRule="atLeast"/>
                    <w:jc w:val="both"/>
                  </w:pPr>
                  <w:r>
                    <w:rPr>
                      <w:rFonts w:ascii="Arial" w:hAnsi="Arial" w:cs="Arial"/>
                      <w:color w:val="000000"/>
                      <w:sz w:val="20"/>
                      <w:szCs w:val="20"/>
                    </w:rPr>
                    <w:t>            The powers of government, under our system, are nowhere absolute. They are but grants of authority from the people, and are limited to their true purpose. The fundamental rights of the people are inherent and have not been yielded to governmental control. They are not the subjects of government authority. They are the subjects of individual authority. Constitutional powers can never transcend constitutional rights. The police power is subject to the limitations imposed by the Constitution upon every power of government; and it will not be suffered to invade or impair the fundamental liberties of the citizen, those natural rights which are the chief concern of the Constitution and for whose protection it was ordained by the people.* * * It [a constitutional right], is not a right, therefore, over which the police power is paramount. Like every other fundamental liberty, it is a right to which the police power is subordinate. Spann v. City of Dallas, 235 S.W. 513, 515; 111 Tex. 350 (1921). Goldman v. Crowther, 147 Md. 282, 306-07; 128 Atl. 50, 59 (1925).</w:t>
                  </w:r>
                </w:p>
                <w:p w14:paraId="3CCA9E8C" w14:textId="77777777" w:rsidR="001B51CD" w:rsidRDefault="001B51CD">
                  <w:pPr>
                    <w:pStyle w:val="NormalWeb"/>
                    <w:spacing w:line="389" w:lineRule="atLeast"/>
                    <w:jc w:val="both"/>
                  </w:pPr>
                  <w:r>
                    <w:rPr>
                      <w:rFonts w:ascii="Arial" w:hAnsi="Arial" w:cs="Arial"/>
                      <w:color w:val="000000"/>
                      <w:sz w:val="20"/>
                      <w:szCs w:val="20"/>
                    </w:rPr>
                    <w:t>            Since the police power is “subordinate” to constitutional rights, the police power cannot possibly license (i.e. prohibit, make unlawful, or turn in to a privilege) the exercise of such a right, and thereby “transcend” such a right and put itself in a superior position. These rights are the most important part of the law of the land and such rights are beyond the reach of legislative interference. Thus the police power cannot constitutionally license these rights because to require a license by statute for the right to travel is to infer that the citizen has no inherent, vested or constitutional right to travel. This is the argument of the defendant from the very beginning of this case, and one that this legislative court has continually evaded and avoided. The driver’s license is an unwarranted interference with the Appellant’s fundamental right of travel in his automobile.</w:t>
                  </w:r>
                </w:p>
                <w:p w14:paraId="44313800" w14:textId="77777777" w:rsidR="001B51CD" w:rsidRDefault="001B51CD">
                  <w:pPr>
                    <w:pStyle w:val="NormalWeb"/>
                    <w:spacing w:line="389" w:lineRule="atLeast"/>
                    <w:jc w:val="both"/>
                  </w:pPr>
                  <w:r>
                    <w:rPr>
                      <w:rFonts w:ascii="Arial" w:hAnsi="Arial" w:cs="Arial"/>
                      <w:color w:val="000000"/>
                      <w:sz w:val="20"/>
                      <w:szCs w:val="20"/>
                    </w:rPr>
                    <w:t>            The right of a citizen to travel upon the public highways* * *includes the right to drive a horse-drawn carriage or wagon thereon, or to operate an automobile thereon,* * *The rights aforesaid, being fundamental, are constitutional rights, and while the exercise thereof may be reasonably regulated by legislative act in pursuant of the police power of the State, and although those powers are broad, they do not rise above those privileges which are embedded in the constitutional structure. The police power cannot justify the enactment of any law which amounts to an arbitrary and unwarranted interference with, or unreasonable restriction on, those rights of the citizen which are fundamental. Teche Lines v. Danforth, 12 So. 2d 784, 787-88 (1943).</w:t>
                  </w:r>
                </w:p>
                <w:p w14:paraId="2F3E3B5B" w14:textId="77777777" w:rsidR="001B51CD" w:rsidRDefault="001B51CD">
                  <w:pPr>
                    <w:pStyle w:val="NormalWeb"/>
                    <w:spacing w:line="389" w:lineRule="atLeast"/>
                    <w:jc w:val="both"/>
                  </w:pPr>
                  <w:r>
                    <w:rPr>
                      <w:rFonts w:ascii="Arial" w:hAnsi="Arial" w:cs="Arial"/>
                      <w:color w:val="000000"/>
                      <w:sz w:val="20"/>
                      <w:szCs w:val="20"/>
                    </w:rPr>
                    <w:t>            It is an undisputed fact that the courts/tribunals having created smoke screens by avoiding the above said subject matters, having nothing to do with the subject matters at hand, and has also tried to justify licensing by inferring it is imposed under the police power in the interest of public safety. Working with such unclean hands by administrators is unacceptable in what was designed by the founding fathers as “Honorable,” now brings a whole new meaning into Superior court/tribunal. This lower court/tribunal nonetheless yet to show how much licensing promotes public safety and welfare, and thus could not even justify or verify. This said court tribunal using the police power as a cover for its inept statements. The fact is that the police power cannot invade the area of inherent rights.</w:t>
                  </w:r>
                </w:p>
                <w:p w14:paraId="0177E65B" w14:textId="77777777" w:rsidR="001B51CD" w:rsidRDefault="001B51CD">
                  <w:pPr>
                    <w:pStyle w:val="NormalWeb"/>
                    <w:spacing w:line="389" w:lineRule="atLeast"/>
                    <w:jc w:val="both"/>
                  </w:pPr>
                  <w:r>
                    <w:rPr>
                      <w:rFonts w:ascii="Arial" w:hAnsi="Arial" w:cs="Arial"/>
                      <w:color w:val="000000"/>
                      <w:sz w:val="20"/>
                      <w:szCs w:val="20"/>
                    </w:rPr>
                    <w:t>            Where the ostensible object of an enactment is to secure the public comfort, welfare, or safety, it must appear to be adopted to that end. It cannot invade the rights of persons and property under the guise of a mere police regulation. City of Mt. Vernon v. Julian, 369 Ill. 447, 451 (1938).</w:t>
                  </w:r>
                </w:p>
                <w:p w14:paraId="6FCCF1CB" w14:textId="77777777" w:rsidR="001B51CD" w:rsidRDefault="001B51CD">
                  <w:pPr>
                    <w:pStyle w:val="NormalWeb"/>
                    <w:spacing w:line="389" w:lineRule="atLeast"/>
                    <w:jc w:val="both"/>
                  </w:pPr>
                  <w:r>
                    <w:rPr>
                      <w:rFonts w:ascii="Arial" w:hAnsi="Arial" w:cs="Arial"/>
                      <w:color w:val="000000"/>
                      <w:sz w:val="20"/>
                      <w:szCs w:val="20"/>
                    </w:rPr>
                    <w:t>            But the police power, even as thus defined, vague and vast as it is, has its limitations, and it cannot justify and act which violates the prohibitions, expressed or implied, of the state or federal constitutions. If this were not so, and if the police power were superior to the constitution and if it extended to all objects which could be embraced within the meaning of the words “general welfare,” as defined by the lexicographers, the constitutions would be so much waste paper, because no right of the individual would be beyond its reach, and every property right and personal privilege and immunity of the citizen could be invaded at the will of the state, whenever in its judgment the convenience, prosperity, or mental or physical comfort of the public required it. Tighe v. Osborne, 149 Md. 349, 357; 181 A. 801, 803.</w:t>
                  </w:r>
                </w:p>
                <w:p w14:paraId="2464F68E" w14:textId="77777777" w:rsidR="001B51CD" w:rsidRDefault="001B51CD">
                  <w:pPr>
                    <w:pStyle w:val="NormalWeb"/>
                    <w:spacing w:line="389" w:lineRule="atLeast"/>
                    <w:jc w:val="both"/>
                  </w:pPr>
                  <w:r>
                    <w:rPr>
                      <w:rFonts w:ascii="Arial" w:hAnsi="Arial" w:cs="Arial"/>
                      <w:color w:val="000000"/>
                      <w:sz w:val="20"/>
                      <w:szCs w:val="20"/>
                    </w:rPr>
                    <w:t>            The argument that the driver’s license must be forced on each and every citizen for the sake of public safety, and thereby assuring only competent drivers are on the road, make a waste of paper of the Constitution by ignoring the fundamental rights involved. The administrators of the lower court/tribunal on public safety and welfare are actually in itself a false assumption. The first licensing law aimed at the private citizen in 1933, was required for a “person” to obtain a “driver’s license under this act, was to sign an application stating “that he is competent to operate a motor vehicle upon the public highways,” and pay 25 cents. Thus, the most illiterate and incompetent person could obtain a license. Anyone who had a visual, mental, or physical impairment could obtain a license, and anyone who was unfamiliar with the rules of the road or had never used an automobile could obtain a license. And indeed this did happen.</w:t>
                  </w:r>
                </w:p>
                <w:p w14:paraId="505363B3" w14:textId="77777777" w:rsidR="001B51CD" w:rsidRDefault="001B51CD">
                  <w:pPr>
                    <w:pStyle w:val="NormalWeb"/>
                    <w:spacing w:line="389" w:lineRule="atLeast"/>
                    <w:jc w:val="both"/>
                  </w:pPr>
                  <w:r>
                    <w:rPr>
                      <w:rFonts w:ascii="Arial" w:hAnsi="Arial" w:cs="Arial"/>
                      <w:color w:val="000000"/>
                      <w:sz w:val="20"/>
                      <w:szCs w:val="20"/>
                    </w:rPr>
                    <w:t>             The driver’s license is a typical example of an abridgement of freedom by gradual and stealthy encroachments. The IRS is another example. When the Connecticut license law was passed on April 21, 1933 (just a short time after FDR declared the United States bankrupt on March 9, 1933), it did not go into effect for almost a year latter on March 1, 1934. So even though the law was placed on the books, it lay dormant for a year during which time nothing changed in the lives of citizens in traveling upon the roads thereby suppressing any immediate objections to it. And when it was enacted, history shows it was loosely enforced. The continued enforcement of the license is seen today to include everything from roadblocks to requiring mandatory seatbelts and insurance. Furthermore, the gradual evolution and adoption of “examinations” fourteen years after the license law was enacted was necessary because the people had to first be lulled into the idea that the State could license their right to travel. Where these “examinations” were required at the same time the ‘driver’s license” was required, along with its heavy and strict enforcement, mandatory seatbelt, mandatory insurance, etc., the people would then have seen it as an obvious and sudden usurpation of an inherent right and rebelled against it. Throughout our history we have been forewarned of such gradual encroachments upon our rights:</w:t>
                  </w:r>
                </w:p>
                <w:p w14:paraId="2A24BA1F" w14:textId="77777777" w:rsidR="001B51CD" w:rsidRDefault="001B51CD">
                  <w:pPr>
                    <w:pStyle w:val="NormalWeb"/>
                    <w:spacing w:line="389" w:lineRule="atLeast"/>
                    <w:ind w:left="1440" w:right="1440"/>
                    <w:jc w:val="both"/>
                  </w:pPr>
                  <w:r>
                    <w:rPr>
                      <w:rFonts w:ascii="Arial" w:hAnsi="Arial" w:cs="Arial"/>
                      <w:color w:val="000000"/>
                      <w:sz w:val="20"/>
                      <w:szCs w:val="20"/>
                    </w:rPr>
                    <w:t>I believe there are more instances of the abridgment of freedom of the people by gradual and silent encroachment of those in power than by violent and sudden usurpations. ---James Madison.</w:t>
                  </w:r>
                </w:p>
                <w:p w14:paraId="5E0506E9" w14:textId="77777777" w:rsidR="001B51CD" w:rsidRDefault="001B51CD">
                  <w:pPr>
                    <w:pStyle w:val="NormalWeb"/>
                    <w:spacing w:line="389" w:lineRule="atLeast"/>
                    <w:jc w:val="both"/>
                  </w:pPr>
                  <w:r>
                    <w:rPr>
                      <w:rFonts w:ascii="Arial" w:hAnsi="Arial" w:cs="Arial"/>
                      <w:color w:val="000000"/>
                      <w:sz w:val="20"/>
                      <w:szCs w:val="20"/>
                    </w:rPr>
                    <w:t>            Illegitimate and constitutional practices get their first footing in that way, namely, by silent approaches and slight deviations from legal modes of procedure. This can only be obviated by adhering to the rule that constitutional provisions for the security of persons and property should be liberally construed.* * *It is the duty of the courts to be watchful for the constitutional rights of the citizen, and against any stealthy encroachments thereon.</w:t>
                  </w:r>
                  <w:r>
                    <w:rPr>
                      <w:rStyle w:val="apple-converted-space"/>
                      <w:rFonts w:ascii="Arial" w:hAnsi="Arial" w:cs="Arial"/>
                      <w:color w:val="000000"/>
                      <w:sz w:val="20"/>
                      <w:szCs w:val="20"/>
                    </w:rPr>
                    <w:t> </w:t>
                  </w:r>
                  <w:bookmarkStart w:id="74" w:name="TOA_1_63"/>
                  <w:bookmarkEnd w:id="74"/>
                  <w:r>
                    <w:rPr>
                      <w:rFonts w:ascii="Arial" w:hAnsi="Arial" w:cs="Arial"/>
                      <w:b/>
                      <w:bCs/>
                      <w:i/>
                      <w:iCs/>
                      <w:color w:val="000000"/>
                      <w:sz w:val="20"/>
                      <w:szCs w:val="20"/>
                    </w:rPr>
                    <w:t>Boyd v. United States</w:t>
                  </w:r>
                  <w:r>
                    <w:rPr>
                      <w:rStyle w:val="apple-converted-space"/>
                      <w:rFonts w:ascii="Arial" w:hAnsi="Arial" w:cs="Arial"/>
                      <w:color w:val="000000"/>
                      <w:sz w:val="20"/>
                      <w:szCs w:val="20"/>
                    </w:rPr>
                    <w:t> </w:t>
                  </w:r>
                  <w:r>
                    <w:rPr>
                      <w:rFonts w:ascii="Arial" w:hAnsi="Arial" w:cs="Arial"/>
                      <w:color w:val="000000"/>
                      <w:sz w:val="20"/>
                      <w:szCs w:val="20"/>
                    </w:rPr>
                    <w:t>(1886), 116 U.S. 616, 635; Ex parte Rhodes, 202 Ala. 68, 71.</w:t>
                  </w:r>
                </w:p>
                <w:p w14:paraId="01E6F5B6" w14:textId="77777777" w:rsidR="001B51CD" w:rsidRDefault="001B51CD">
                  <w:pPr>
                    <w:pStyle w:val="NormalWeb"/>
                    <w:spacing w:line="389" w:lineRule="atLeast"/>
                    <w:jc w:val="both"/>
                  </w:pPr>
                  <w:r>
                    <w:rPr>
                      <w:rFonts w:ascii="Arial" w:hAnsi="Arial" w:cs="Arial"/>
                      <w:color w:val="000000"/>
                      <w:sz w:val="20"/>
                      <w:szCs w:val="20"/>
                    </w:rPr>
                    <w:t>            The State has gradually convinced the citizenry that the exercise of their inalienable and constitutional right to liberty and to freely travel is an unlawful act, by gradually convincing them that a license is first required before the liberty and right to travel can be exercised. It thus would seem the primary purpose to which the driver’s license serves is that of legal control of a right, identification, and revenue, and not one of public safety.</w:t>
                  </w:r>
                </w:p>
                <w:p w14:paraId="146CEB29" w14:textId="77777777" w:rsidR="001B51CD" w:rsidRDefault="001B51CD">
                  <w:pPr>
                    <w:pStyle w:val="NormalWeb"/>
                    <w:spacing w:line="389" w:lineRule="atLeast"/>
                    <w:jc w:val="both"/>
                  </w:pPr>
                  <w:r>
                    <w:rPr>
                      <w:rFonts w:ascii="Arial" w:hAnsi="Arial" w:cs="Arial"/>
                      <w:color w:val="000000"/>
                      <w:sz w:val="20"/>
                      <w:szCs w:val="20"/>
                    </w:rPr>
                    <w:t>            Thus, the Defendant does and cannot constitutionally come under the purview of the “driver’s licensing” statute.</w:t>
                  </w:r>
                </w:p>
                <w:p w14:paraId="31864589" w14:textId="77777777" w:rsidR="001B51CD" w:rsidRDefault="001B51CD">
                  <w:pPr>
                    <w:pStyle w:val="NormalWeb"/>
                    <w:spacing w:line="389" w:lineRule="atLeast"/>
                    <w:jc w:val="center"/>
                  </w:pPr>
                  <w:bookmarkStart w:id="75" w:name="TOC1_19"/>
                  <w:bookmarkEnd w:id="75"/>
                  <w:r>
                    <w:rPr>
                      <w:rFonts w:ascii="Arial" w:hAnsi="Arial" w:cs="Arial"/>
                      <w:b/>
                      <w:bCs/>
                      <w:color w:val="000000"/>
                      <w:sz w:val="20"/>
                      <w:szCs w:val="20"/>
                    </w:rPr>
                    <w:t>Abrogation of the Right of Property by stealthy encroachment</w:t>
                  </w:r>
                </w:p>
                <w:p w14:paraId="072667BF" w14:textId="77777777" w:rsidR="001B51CD" w:rsidRDefault="001B51CD">
                  <w:pPr>
                    <w:pStyle w:val="NormalWeb"/>
                    <w:spacing w:line="389" w:lineRule="atLeast"/>
                    <w:jc w:val="both"/>
                  </w:pPr>
                  <w:r>
                    <w:rPr>
                      <w:rFonts w:ascii="Arial" w:hAnsi="Arial" w:cs="Arial"/>
                      <w:color w:val="000000"/>
                      <w:sz w:val="20"/>
                      <w:szCs w:val="20"/>
                    </w:rPr>
                    <w:t>            The nature of a driver’s license is such that it also infringes upon and prohibits the use of one’s property (i.e. automobile/pick-up vehicle). Appellant has never waived his rights, knowingly, intelligently, or voluntarily to the use of his automobile via application of the driver’s license. The State of Connecticut driver’s license statute disallows a citizen to use his property (an automobile) and where he does use it, that property is taken away (towed and/or compounded). Such statutes cannot be held as being valid against an American and/or citizen.</w:t>
                  </w:r>
                </w:p>
                <w:p w14:paraId="6766CF18" w14:textId="77777777" w:rsidR="001B51CD" w:rsidRDefault="001B51CD">
                  <w:pPr>
                    <w:pStyle w:val="NormalWeb"/>
                    <w:spacing w:line="389" w:lineRule="atLeast"/>
                    <w:jc w:val="both"/>
                  </w:pPr>
                  <w:r>
                    <w:rPr>
                      <w:rFonts w:ascii="Arial" w:hAnsi="Arial" w:cs="Arial"/>
                      <w:color w:val="000000"/>
                      <w:sz w:val="20"/>
                      <w:szCs w:val="20"/>
                    </w:rPr>
                    <w:t>            Property in a thing consists not merely in its ownership and possession, but in the unrestricted right of use, enjoyment and disposal. Anything which destroys any of these elements of property, to that extent destroys the property itself. The substantial value of property lies in its use. If the right of use be denied, the value of the property is annihilated and ownership is rendered a barren right. Therefore a law which forbids the use of a certain kind of property, strips it of an essential attribute and in actual result proscribes its ownership.* * * Since the right of the citizen to use his property as he choose so long as he harms nobody, is an inherent and constitutional right, the police power cannot be invoked for the abridgment of a particular use of private property, unless such use reasonably endangers or threatens the public health, the public safety, the public comfort or welfare. Spann v. City of Dallas, 235 S. W. 513, 514-15.</w:t>
                  </w:r>
                </w:p>
                <w:p w14:paraId="6E23BB36" w14:textId="77777777" w:rsidR="001B51CD" w:rsidRDefault="001B51CD">
                  <w:pPr>
                    <w:pStyle w:val="NormalWeb"/>
                    <w:spacing w:line="389" w:lineRule="atLeast"/>
                    <w:jc w:val="both"/>
                  </w:pPr>
                  <w:r>
                    <w:rPr>
                      <w:rFonts w:ascii="Arial" w:hAnsi="Arial" w:cs="Arial"/>
                      <w:color w:val="000000"/>
                      <w:sz w:val="20"/>
                      <w:szCs w:val="20"/>
                    </w:rPr>
                    <w:t>            So far as such use of one’s property may be had without injury to others it is a lawful use which cannot be absolutely prohibited by the legislative department under the guise of the exercise. In re Kelso, 147 Cal. 609, 612 (1905).</w:t>
                  </w:r>
                </w:p>
                <w:p w14:paraId="6BD1EB3E" w14:textId="77777777" w:rsidR="001B51CD" w:rsidRDefault="001B51CD">
                  <w:pPr>
                    <w:pStyle w:val="NormalWeb"/>
                    <w:spacing w:line="389" w:lineRule="atLeast"/>
                    <w:jc w:val="both"/>
                  </w:pPr>
                  <w:r>
                    <w:rPr>
                      <w:rFonts w:ascii="Arial" w:hAnsi="Arial" w:cs="Arial"/>
                      <w:color w:val="000000"/>
                      <w:sz w:val="20"/>
                      <w:szCs w:val="20"/>
                    </w:rPr>
                    <w:t>            To date, this legislative court/tribunal acting with an administrator designated from de facto Legislation (rule makers for the corporate State), under bankruptcy supplies no evidence that the Defendant has caused any injury or property damage in the use of his property traveling upon the public roads. The “driver’s license” can and would allow the Defendant’s property to be abridged by forbidding him to use that property until he becomes licensed.</w:t>
                  </w:r>
                </w:p>
                <w:p w14:paraId="6F3AA7A0" w14:textId="77777777" w:rsidR="001B51CD" w:rsidRDefault="001B51CD">
                  <w:pPr>
                    <w:pStyle w:val="NormalWeb"/>
                    <w:spacing w:line="389" w:lineRule="atLeast"/>
                    <w:jc w:val="both"/>
                  </w:pPr>
                  <w:r>
                    <w:rPr>
                      <w:rFonts w:ascii="Arial" w:hAnsi="Arial" w:cs="Arial"/>
                      <w:color w:val="000000"/>
                      <w:sz w:val="20"/>
                      <w:szCs w:val="20"/>
                    </w:rPr>
                    <w:t>            An automobile is not dangerous per se. Thus, rule and legal principles (such as a license prohibiting its use), which are applicable to those things required “extraordinary care in the use and control,” are not applicable to automobiles/pick-up vehicles. This court/tribunal has given no justification for prohibiting the Defendant the use of his property.</w:t>
                  </w:r>
                </w:p>
                <w:p w14:paraId="383D99F0" w14:textId="77777777" w:rsidR="001B51CD" w:rsidRDefault="001B51CD">
                  <w:pPr>
                    <w:pStyle w:val="NormalWeb"/>
                    <w:spacing w:line="389" w:lineRule="atLeast"/>
                    <w:jc w:val="center"/>
                  </w:pPr>
                  <w:bookmarkStart w:id="76" w:name="TOC1_20"/>
                  <w:bookmarkEnd w:id="76"/>
                  <w:r>
                    <w:rPr>
                      <w:rFonts w:ascii="Arial" w:hAnsi="Arial" w:cs="Arial"/>
                      <w:b/>
                      <w:bCs/>
                      <w:color w:val="000000"/>
                      <w:sz w:val="20"/>
                      <w:szCs w:val="20"/>
                    </w:rPr>
                    <w:t>Conclusions applicable to Defendant’s use of the roads in common tenancy</w:t>
                  </w:r>
                </w:p>
                <w:p w14:paraId="2E476CEC" w14:textId="77777777" w:rsidR="001B51CD" w:rsidRDefault="001B51CD">
                  <w:pPr>
                    <w:pStyle w:val="NormalWeb"/>
                    <w:spacing w:line="389" w:lineRule="atLeast"/>
                    <w:jc w:val="both"/>
                  </w:pPr>
                  <w:r>
                    <w:rPr>
                      <w:rFonts w:ascii="Arial" w:hAnsi="Arial" w:cs="Arial"/>
                      <w:color w:val="000000"/>
                      <w:sz w:val="20"/>
                      <w:szCs w:val="20"/>
                    </w:rPr>
                    <w:t>            The ill-trained Gestapo police here are mistaken about the law. They and the courts here are both short-sighted with regard to the right to use the roads.</w:t>
                  </w:r>
                </w:p>
                <w:p w14:paraId="052A6052" w14:textId="77777777" w:rsidR="001B51CD" w:rsidRDefault="001B51CD">
                  <w:pPr>
                    <w:pStyle w:val="NormalWeb"/>
                    <w:spacing w:line="389" w:lineRule="atLeast"/>
                    <w:ind w:left="720" w:hanging="720"/>
                    <w:jc w:val="both"/>
                  </w:pPr>
                  <w:r>
                    <w:rPr>
                      <w:rFonts w:ascii="Arial" w:hAnsi="Arial" w:cs="Arial"/>
                      <w:color w:val="000000"/>
                      <w:sz w:val="20"/>
                      <w:szCs w:val="20"/>
                    </w:rPr>
                    <w:t>1.         </w:t>
                  </w:r>
                  <w:r>
                    <w:rPr>
                      <w:rFonts w:ascii="Arial" w:hAnsi="Arial" w:cs="Arial"/>
                      <w:b/>
                      <w:bCs/>
                      <w:color w:val="000000"/>
                      <w:sz w:val="20"/>
                      <w:szCs w:val="20"/>
                    </w:rPr>
                    <w:t>Right to Travel.</w:t>
                  </w:r>
                  <w:r>
                    <w:rPr>
                      <w:rStyle w:val="apple-converted-space"/>
                      <w:rFonts w:ascii="Arial" w:hAnsi="Arial" w:cs="Arial"/>
                      <w:color w:val="000000"/>
                      <w:sz w:val="20"/>
                      <w:szCs w:val="20"/>
                    </w:rPr>
                    <w:t> </w:t>
                  </w:r>
                  <w:r>
                    <w:rPr>
                      <w:rFonts w:ascii="Arial" w:hAnsi="Arial" w:cs="Arial"/>
                      <w:color w:val="000000"/>
                      <w:sz w:val="20"/>
                      <w:szCs w:val="20"/>
                    </w:rPr>
                    <w:t>You all swore to uphold the constitution.</w:t>
                  </w:r>
                </w:p>
                <w:p w14:paraId="45BDE150" w14:textId="77777777" w:rsidR="001B51CD" w:rsidRDefault="001B51CD">
                  <w:pPr>
                    <w:pStyle w:val="NormalWeb"/>
                    <w:spacing w:line="389" w:lineRule="atLeast"/>
                    <w:ind w:left="720" w:hanging="720"/>
                    <w:jc w:val="both"/>
                  </w:pPr>
                  <w:r>
                    <w:rPr>
                      <w:rFonts w:ascii="Arial" w:hAnsi="Arial" w:cs="Arial"/>
                      <w:color w:val="000000"/>
                      <w:sz w:val="20"/>
                      <w:szCs w:val="20"/>
                    </w:rPr>
                    <w:t>2.         </w:t>
                  </w:r>
                  <w:r>
                    <w:rPr>
                      <w:rFonts w:ascii="Arial" w:hAnsi="Arial" w:cs="Arial"/>
                      <w:b/>
                      <w:bCs/>
                      <w:color w:val="000000"/>
                      <w:sz w:val="20"/>
                      <w:szCs w:val="20"/>
                    </w:rPr>
                    <w:t>Common Tenancy of the public road.</w:t>
                  </w:r>
                  <w:r>
                    <w:rPr>
                      <w:rStyle w:val="apple-converted-space"/>
                      <w:rFonts w:ascii="Arial" w:hAnsi="Arial" w:cs="Arial"/>
                      <w:b/>
                      <w:bCs/>
                      <w:color w:val="000000"/>
                      <w:sz w:val="20"/>
                      <w:szCs w:val="20"/>
                    </w:rPr>
                    <w:t> </w:t>
                  </w:r>
                  <w:r>
                    <w:rPr>
                      <w:rFonts w:ascii="Arial" w:hAnsi="Arial" w:cs="Arial"/>
                      <w:color w:val="000000"/>
                      <w:sz w:val="20"/>
                      <w:szCs w:val="20"/>
                    </w:rPr>
                    <w:t>No license is required for a tenant in common to use the common property.</w:t>
                  </w:r>
                </w:p>
                <w:p w14:paraId="20798465" w14:textId="77777777" w:rsidR="001B51CD" w:rsidRDefault="001B51CD">
                  <w:pPr>
                    <w:pStyle w:val="NormalWeb"/>
                    <w:spacing w:line="389" w:lineRule="atLeast"/>
                    <w:ind w:left="720" w:hanging="720"/>
                    <w:jc w:val="both"/>
                  </w:pPr>
                  <w:r>
                    <w:rPr>
                      <w:rFonts w:ascii="Arial" w:hAnsi="Arial" w:cs="Arial"/>
                      <w:color w:val="000000"/>
                      <w:sz w:val="20"/>
                      <w:szCs w:val="20"/>
                    </w:rPr>
                    <w:t>3.         </w:t>
                  </w:r>
                  <w:r>
                    <w:rPr>
                      <w:rFonts w:ascii="Arial" w:hAnsi="Arial" w:cs="Arial"/>
                      <w:b/>
                      <w:bCs/>
                      <w:color w:val="000000"/>
                      <w:sz w:val="20"/>
                      <w:szCs w:val="20"/>
                    </w:rPr>
                    <w:t>Legislature has no right to dissolve our tenancy.</w:t>
                  </w:r>
                  <w:r>
                    <w:rPr>
                      <w:rStyle w:val="apple-converted-space"/>
                      <w:rFonts w:ascii="Arial" w:hAnsi="Arial" w:cs="Arial"/>
                      <w:color w:val="000000"/>
                      <w:sz w:val="20"/>
                      <w:szCs w:val="20"/>
                    </w:rPr>
                    <w:t> </w:t>
                  </w:r>
                  <w:r>
                    <w:rPr>
                      <w:rFonts w:ascii="Arial" w:hAnsi="Arial" w:cs="Arial"/>
                      <w:color w:val="000000"/>
                      <w:sz w:val="20"/>
                      <w:szCs w:val="20"/>
                    </w:rPr>
                    <w:t>Traveling on the roads in California (except the toll roads) has always been free to all. The legislature has no authority to take away that right.</w:t>
                  </w:r>
                </w:p>
                <w:p w14:paraId="70D8D15C" w14:textId="77777777" w:rsidR="001B51CD" w:rsidRDefault="001B51CD">
                  <w:pPr>
                    <w:pStyle w:val="NormalWeb"/>
                    <w:spacing w:line="389" w:lineRule="atLeast"/>
                    <w:ind w:left="-20"/>
                    <w:jc w:val="both"/>
                  </w:pPr>
                  <w:r>
                    <w:rPr>
                      <w:rFonts w:ascii="Arial" w:hAnsi="Arial" w:cs="Arial"/>
                      <w:color w:val="000000"/>
                      <w:sz w:val="20"/>
                      <w:szCs w:val="20"/>
                    </w:rPr>
                    <w:t>  C. The driver’s license creates a distinction in rights of citizens using the public roads for travel. All citizens are to have equal rights in the use of the roads for ordinary travel and none are to have superior rights (i.e. bicyclists) over another (i.e. automobilists / pick-up vehicles). The driver’s license imposes a burden and restriction on Americans and/or citizens traveling by automobiles/pick-up vehicles that does not exist on other travelers. D. The driver’s license confers a statutory right, that being the right to travel on the public roads with an automobile/pick-up vehicle, which the Appellant already possess an inalienable, constitutional and vested right. Thus the driver’s license is nugatory and meaningless against the Appellant.</w:t>
                  </w:r>
                </w:p>
                <w:p w14:paraId="48E498E1" w14:textId="77777777" w:rsidR="001B51CD" w:rsidRDefault="001B51CD">
                  <w:pPr>
                    <w:pStyle w:val="NormalWeb"/>
                    <w:spacing w:line="389" w:lineRule="atLeast"/>
                    <w:ind w:left="-20"/>
                    <w:jc w:val="both"/>
                  </w:pPr>
                  <w:r>
                    <w:rPr>
                      <w:rFonts w:ascii="Arial" w:hAnsi="Arial" w:cs="Arial"/>
                      <w:color w:val="000000"/>
                      <w:sz w:val="20"/>
                      <w:szCs w:val="20"/>
                    </w:rPr>
                    <w:t>            The driver’s license gives to the licensor the power to prohibit and preclude the Defendant’s right to use the public roads for travel. This is an extraordinary measure that could only be used on this engaged in commercial travel.</w:t>
                  </w:r>
                </w:p>
                <w:p w14:paraId="04C9BD4B" w14:textId="77777777" w:rsidR="001B51CD" w:rsidRDefault="001B51CD">
                  <w:pPr>
                    <w:pStyle w:val="NormalWeb"/>
                    <w:spacing w:line="389" w:lineRule="atLeast"/>
                    <w:ind w:left="-20"/>
                    <w:jc w:val="both"/>
                  </w:pPr>
                  <w:r>
                    <w:rPr>
                      <w:rFonts w:ascii="Arial" w:hAnsi="Arial" w:cs="Arial"/>
                      <w:color w:val="000000"/>
                      <w:sz w:val="20"/>
                      <w:szCs w:val="20"/>
                    </w:rPr>
                    <w:t>            The driver’s license makes the Defendant’s constitutional liberty and right of locomotion subordinate to the police powers. However, the police power can never transcend constitutional rights but rather is always subordinate to them since these rights are part of the supreme law of this State.</w:t>
                  </w:r>
                </w:p>
                <w:p w14:paraId="4A6F99A6" w14:textId="77777777" w:rsidR="001B51CD" w:rsidRDefault="001B51CD">
                  <w:pPr>
                    <w:pStyle w:val="NormalWeb"/>
                    <w:spacing w:line="389" w:lineRule="atLeast"/>
                    <w:ind w:left="-20"/>
                    <w:jc w:val="both"/>
                  </w:pPr>
                  <w:r>
                    <w:rPr>
                      <w:rFonts w:ascii="Arial" w:hAnsi="Arial" w:cs="Arial"/>
                      <w:color w:val="000000"/>
                      <w:sz w:val="20"/>
                      <w:szCs w:val="20"/>
                    </w:rPr>
                    <w:t>            Other constitutional rights of the Defendant are subject to be limited or forced to be waived by any terms or rules under such licensing. This would constitute an “unreasonable” exercise of police powers.</w:t>
                  </w:r>
                </w:p>
                <w:p w14:paraId="36664002" w14:textId="77777777" w:rsidR="001B51CD" w:rsidRDefault="001B51CD">
                  <w:pPr>
                    <w:pStyle w:val="NormalWeb"/>
                    <w:spacing w:line="389" w:lineRule="atLeast"/>
                    <w:ind w:left="-20"/>
                    <w:jc w:val="both"/>
                  </w:pPr>
                  <w:r>
                    <w:rPr>
                      <w:rFonts w:ascii="Arial" w:hAnsi="Arial" w:cs="Arial"/>
                      <w:color w:val="000000"/>
                      <w:sz w:val="20"/>
                      <w:szCs w:val="20"/>
                    </w:rPr>
                    <w:t>            The driver’s license, where applied to the Defendant, would require him to surrender and transfer his inalienable right of liberty and locomotion to this State in lieu of the license (i.e. statutory privilege) which is constitutionally impossible.</w:t>
                  </w:r>
                </w:p>
                <w:p w14:paraId="0BB26A3E" w14:textId="77777777" w:rsidR="001B51CD" w:rsidRDefault="001B51CD">
                  <w:pPr>
                    <w:pStyle w:val="NormalWeb"/>
                    <w:spacing w:line="389" w:lineRule="atLeast"/>
                    <w:ind w:left="-20"/>
                    <w:jc w:val="both"/>
                  </w:pPr>
                  <w:r>
                    <w:rPr>
                      <w:rFonts w:ascii="Arial" w:hAnsi="Arial" w:cs="Arial"/>
                      <w:color w:val="000000"/>
                      <w:sz w:val="20"/>
                      <w:szCs w:val="20"/>
                    </w:rPr>
                    <w:t>            A word about administrative law and statutes. In California, the meaning of statutes has been diluted. Subject matter which might better be relegated to regulations and been elevated to the status of statute. “While in practical effect regulations may be called “little laws” they are at most but off-spring of statutes.” See United States v. Jones, 345 U.S. 377, 73 S.Ct. 759, 97 L ED.. 1108. The result is that neither the statute nor the regulations are complete without the other, and only to together do they have any force. In effect, therefore, the construction of one necessarily involves the construction of the other. See</w:t>
                  </w:r>
                  <w:r>
                    <w:rPr>
                      <w:rStyle w:val="apple-converted-space"/>
                      <w:rFonts w:ascii="Arial" w:hAnsi="Arial" w:cs="Arial"/>
                      <w:color w:val="000000"/>
                      <w:sz w:val="20"/>
                      <w:szCs w:val="20"/>
                    </w:rPr>
                    <w:t> </w:t>
                  </w:r>
                  <w:r>
                    <w:rPr>
                      <w:rFonts w:ascii="Arial" w:hAnsi="Arial" w:cs="Arial"/>
                      <w:b/>
                      <w:bCs/>
                      <w:i/>
                      <w:iCs/>
                      <w:color w:val="000000"/>
                      <w:sz w:val="20"/>
                      <w:szCs w:val="20"/>
                    </w:rPr>
                    <w:t>U.S. v. Mersky</w:t>
                  </w:r>
                  <w:r>
                    <w:rPr>
                      <w:rFonts w:ascii="Arial" w:hAnsi="Arial" w:cs="Arial"/>
                      <w:color w:val="000000"/>
                      <w:sz w:val="20"/>
                      <w:szCs w:val="20"/>
                    </w:rPr>
                    <w:t>, 361 U.S. 431, 80 S.Ct. 459</w:t>
                  </w:r>
                </w:p>
                <w:p w14:paraId="56A27402" w14:textId="77777777" w:rsidR="001B51CD" w:rsidRDefault="001B51CD">
                  <w:pPr>
                    <w:pStyle w:val="NormalWeb"/>
                    <w:spacing w:line="389" w:lineRule="atLeast"/>
                    <w:ind w:left="-20"/>
                    <w:jc w:val="both"/>
                  </w:pPr>
                  <w:r>
                    <w:rPr>
                      <w:rFonts w:ascii="Arial" w:hAnsi="Arial" w:cs="Arial"/>
                      <w:color w:val="000000"/>
                      <w:sz w:val="20"/>
                      <w:szCs w:val="20"/>
                    </w:rPr>
                    <w:t>            These powers are utilized in the Superior courts throughout California and nearly all the states, not just as a resource for income (taking of property from the people traveling in Connecticut, but also in the same way the Jews in Nazi Germany were identified with a tattoo on the arm for control.</w:t>
                  </w:r>
                </w:p>
                <w:p w14:paraId="3149665D" w14:textId="77777777" w:rsidR="001B51CD" w:rsidRDefault="001B51CD">
                  <w:pPr>
                    <w:pStyle w:val="NormalWeb"/>
                    <w:spacing w:line="389" w:lineRule="atLeast"/>
                    <w:ind w:left="-20"/>
                    <w:jc w:val="both"/>
                  </w:pPr>
                  <w:r>
                    <w:rPr>
                      <w:rFonts w:ascii="Arial" w:hAnsi="Arial" w:cs="Arial"/>
                      <w:color w:val="000000"/>
                      <w:sz w:val="20"/>
                      <w:szCs w:val="20"/>
                    </w:rPr>
                    <w:t>            The claim and exercise of a Constitutional right cannot be converted into a crime.@ Miller v U.S., 230 F.2d 488, 489.</w:t>
                  </w:r>
                </w:p>
                <w:p w14:paraId="67E8DE5E" w14:textId="77777777" w:rsidR="001B51CD" w:rsidRDefault="001B51CD">
                  <w:pPr>
                    <w:pStyle w:val="NormalWeb"/>
                    <w:spacing w:line="389" w:lineRule="atLeast"/>
                    <w:ind w:left="-20"/>
                    <w:jc w:val="both"/>
                  </w:pPr>
                  <w:r>
                    <w:rPr>
                      <w:rFonts w:ascii="Arial" w:hAnsi="Arial" w:cs="Arial"/>
                      <w:color w:val="000000"/>
                      <w:sz w:val="20"/>
                      <w:szCs w:val="20"/>
                    </w:rPr>
                    <w:t>______________________</w:t>
                  </w:r>
                </w:p>
                <w:p w14:paraId="6BA79B28" w14:textId="77777777" w:rsidR="001B51CD" w:rsidRDefault="001B51CD">
                  <w:pPr>
                    <w:pStyle w:val="NormalWeb"/>
                    <w:spacing w:line="389" w:lineRule="atLeast"/>
                    <w:ind w:left="-20"/>
                    <w:jc w:val="both"/>
                  </w:pPr>
                  <w:r>
                    <w:rPr>
                      <w:rFonts w:ascii="Arial" w:hAnsi="Arial" w:cs="Arial"/>
                      <w:color w:val="000000"/>
                      <w:sz w:val="20"/>
                      <w:szCs w:val="20"/>
                    </w:rPr>
                    <w:t>Defendant pro se</w:t>
                  </w:r>
                </w:p>
                <w:p w14:paraId="17F833A9" w14:textId="77777777" w:rsidR="001B51CD" w:rsidRDefault="001B51CD">
                  <w:pPr>
                    <w:pStyle w:val="NormalWeb"/>
                    <w:spacing w:line="389" w:lineRule="atLeast"/>
                    <w:ind w:left="-20"/>
                    <w:jc w:val="both"/>
                  </w:pPr>
                  <w:r>
                    <w:rPr>
                      <w:rFonts w:ascii="Arial" w:hAnsi="Arial" w:cs="Arial"/>
                      <w:color w:val="000000"/>
                      <w:sz w:val="20"/>
                      <w:szCs w:val="20"/>
                    </w:rPr>
                    <w:t> </w:t>
                  </w:r>
                </w:p>
                <w:p w14:paraId="27E2A40D" w14:textId="77777777" w:rsidR="001B51CD" w:rsidRDefault="001B51CD">
                  <w:pPr>
                    <w:pStyle w:val="NormalWeb"/>
                    <w:spacing w:line="389" w:lineRule="atLeast"/>
                    <w:ind w:left="-20"/>
                    <w:jc w:val="center"/>
                  </w:pPr>
                  <w:r>
                    <w:t> </w:t>
                  </w:r>
                </w:p>
                <w:p w14:paraId="3CBC4F67" w14:textId="77777777" w:rsidR="001B51CD" w:rsidRDefault="001B51CD">
                  <w:pPr>
                    <w:pStyle w:val="NormalWeb"/>
                    <w:spacing w:line="389" w:lineRule="atLeast"/>
                    <w:ind w:left="-20"/>
                    <w:jc w:val="center"/>
                  </w:pPr>
                  <w:r>
                    <w:rPr>
                      <w:rFonts w:ascii="Arial" w:hAnsi="Arial" w:cs="Arial"/>
                      <w:b/>
                      <w:bCs/>
                      <w:color w:val="000000"/>
                      <w:sz w:val="20"/>
                      <w:szCs w:val="20"/>
                    </w:rPr>
                    <w:t>Proof of Service</w:t>
                  </w:r>
                </w:p>
                <w:p w14:paraId="1F3F039A" w14:textId="77777777" w:rsidR="001B51CD" w:rsidRDefault="001B51CD">
                  <w:pPr>
                    <w:pStyle w:val="NormalWeb"/>
                    <w:spacing w:line="389" w:lineRule="atLeast"/>
                    <w:ind w:left="-20"/>
                    <w:jc w:val="both"/>
                  </w:pPr>
                  <w:r>
                    <w:rPr>
                      <w:rFonts w:ascii="Arial" w:hAnsi="Arial" w:cs="Arial"/>
                      <w:color w:val="000000"/>
                      <w:sz w:val="20"/>
                      <w:szCs w:val="20"/>
                    </w:rPr>
                    <w:t>I, (print name)_______________, declare the following under penalty of perjury. I served this demurrer on the district attorney by hand delivering it to the receptionist at his office on the 3</w:t>
                  </w:r>
                  <w:r>
                    <w:rPr>
                      <w:rFonts w:ascii="Arial" w:hAnsi="Arial" w:cs="Arial"/>
                      <w:color w:val="000000"/>
                      <w:sz w:val="20"/>
                      <w:szCs w:val="20"/>
                      <w:vertAlign w:val="superscript"/>
                    </w:rPr>
                    <w:t>rd</w:t>
                  </w:r>
                  <w:r>
                    <w:rPr>
                      <w:rStyle w:val="apple-converted-space"/>
                      <w:rFonts w:ascii="Arial" w:hAnsi="Arial" w:cs="Arial"/>
                      <w:color w:val="000000"/>
                      <w:sz w:val="20"/>
                      <w:szCs w:val="20"/>
                    </w:rPr>
                    <w:t> </w:t>
                  </w:r>
                  <w:r>
                    <w:rPr>
                      <w:rFonts w:ascii="Arial" w:hAnsi="Arial" w:cs="Arial"/>
                      <w:color w:val="000000"/>
                      <w:sz w:val="20"/>
                      <w:szCs w:val="20"/>
                    </w:rPr>
                    <w:t>floor of the court house at 800 S. Victoria, Ventura CA 93003 on (date)________________.</w:t>
                  </w:r>
                </w:p>
                <w:p w14:paraId="4F79F4F9" w14:textId="77777777" w:rsidR="001B51CD" w:rsidRDefault="001B51CD">
                  <w:pPr>
                    <w:pStyle w:val="NormalWeb"/>
                    <w:spacing w:line="389" w:lineRule="atLeast"/>
                    <w:ind w:left="-20"/>
                    <w:jc w:val="both"/>
                  </w:pPr>
                  <w:r>
                    <w:rPr>
                      <w:rFonts w:ascii="Arial" w:hAnsi="Arial" w:cs="Arial"/>
                      <w:color w:val="000000"/>
                      <w:sz w:val="20"/>
                      <w:szCs w:val="20"/>
                    </w:rPr>
                    <w:t>Signed _____________________ Date _________________</w:t>
                  </w:r>
                </w:p>
              </w:tc>
            </w:tr>
          </w:tbl>
          <w:p w14:paraId="6D186CC2" w14:textId="77777777" w:rsidR="001B51CD" w:rsidRDefault="001B51CD">
            <w:pPr>
              <w:rPr>
                <w:rFonts w:ascii="-webkit-standard" w:hAnsi="-webkit-standard"/>
                <w:color w:val="000000"/>
              </w:rPr>
            </w:pPr>
          </w:p>
        </w:tc>
      </w:tr>
    </w:tbl>
    <w:p w14:paraId="776C4AAE" w14:textId="3AA7D446" w:rsidR="001B51CD" w:rsidRDefault="001B51CD" w:rsidP="00814E02">
      <w:pPr>
        <w:ind w:firstLine="720"/>
      </w:pPr>
    </w:p>
    <w:p w14:paraId="53876755" w14:textId="0C9402EC" w:rsidR="001B51CD" w:rsidRDefault="001B51CD" w:rsidP="00814E02">
      <w:pPr>
        <w:ind w:firstLine="720"/>
      </w:pPr>
    </w:p>
    <w:p w14:paraId="2540BF73" w14:textId="3FFD5C98" w:rsidR="001B51CD" w:rsidRDefault="001B51CD" w:rsidP="00814E02">
      <w:pPr>
        <w:ind w:firstLine="720"/>
      </w:pPr>
    </w:p>
    <w:p w14:paraId="75D6076F" w14:textId="2EE833D2" w:rsidR="001B51CD" w:rsidRDefault="001B51CD" w:rsidP="00814E02">
      <w:pPr>
        <w:ind w:firstLine="720"/>
      </w:pPr>
    </w:p>
    <w:p w14:paraId="1D18DAEE" w14:textId="5D93958E" w:rsidR="001B51CD" w:rsidRDefault="001B51CD" w:rsidP="00814E02">
      <w:pPr>
        <w:ind w:firstLine="720"/>
      </w:pPr>
    </w:p>
    <w:p w14:paraId="01DD522A" w14:textId="22A5C61D" w:rsidR="001B51CD" w:rsidRDefault="001B51CD" w:rsidP="00814E02">
      <w:pPr>
        <w:ind w:firstLine="720"/>
      </w:pPr>
    </w:p>
    <w:p w14:paraId="4CAE0A7F" w14:textId="4BD59150" w:rsidR="001B51CD" w:rsidRDefault="001B51CD" w:rsidP="00814E02">
      <w:pPr>
        <w:ind w:firstLine="720"/>
      </w:pPr>
    </w:p>
    <w:p w14:paraId="5B348879" w14:textId="09645EB4" w:rsidR="001B51CD" w:rsidRDefault="001B51CD" w:rsidP="00814E02">
      <w:pPr>
        <w:ind w:firstLine="720"/>
      </w:pPr>
    </w:p>
    <w:p w14:paraId="6A91E393" w14:textId="79D4637A" w:rsidR="001B51CD" w:rsidRDefault="001B51CD" w:rsidP="00814E02">
      <w:pPr>
        <w:ind w:firstLine="720"/>
      </w:pPr>
    </w:p>
    <w:p w14:paraId="63F940CB" w14:textId="6C37A727" w:rsidR="001B51CD" w:rsidRDefault="001B51CD" w:rsidP="00814E02">
      <w:pPr>
        <w:ind w:firstLine="720"/>
      </w:pPr>
    </w:p>
    <w:p w14:paraId="2E14633A" w14:textId="5F2F7CD0" w:rsidR="001B51CD" w:rsidRDefault="001B51CD" w:rsidP="00814E02">
      <w:pPr>
        <w:ind w:firstLine="720"/>
      </w:pPr>
    </w:p>
    <w:p w14:paraId="3BD4221C" w14:textId="542D7140" w:rsidR="001B51CD" w:rsidRDefault="001B51CD" w:rsidP="00814E02">
      <w:pPr>
        <w:ind w:firstLine="720"/>
      </w:pPr>
    </w:p>
    <w:p w14:paraId="6E5E7F5C" w14:textId="3A48E7D4" w:rsidR="001B51CD" w:rsidRDefault="001B51CD" w:rsidP="00814E02">
      <w:pPr>
        <w:ind w:firstLine="720"/>
      </w:pPr>
    </w:p>
    <w:p w14:paraId="7DDCCB0B" w14:textId="6C418DF0" w:rsidR="001B51CD" w:rsidRPr="001B51CD" w:rsidRDefault="001B51CD" w:rsidP="001B51CD">
      <w:pPr>
        <w:rPr>
          <w:rFonts w:ascii="Times New Roman" w:eastAsia="Times New Roman" w:hAnsi="Times New Roman" w:cs="Times New Roman"/>
        </w:rPr>
      </w:pPr>
      <w:r w:rsidRPr="001B51CD">
        <w:rPr>
          <w:rFonts w:ascii="Times New Roman" w:eastAsia="Times New Roman" w:hAnsi="Times New Roman" w:cs="Times New Roman"/>
        </w:rPr>
        <w:fldChar w:fldCharType="begin"/>
      </w:r>
      <w:r w:rsidRPr="001B51CD">
        <w:rPr>
          <w:rFonts w:ascii="Times New Roman" w:eastAsia="Times New Roman" w:hAnsi="Times New Roman" w:cs="Times New Roman"/>
        </w:rPr>
        <w:instrText xml:space="preserve"> INCLUDEPICTURE "/var/folders/4s/qb1sptbn02b1m75hc89dqxp00000gn/T/com.microsoft.Word/WebArchiveCopyPasteTempFiles/page1image1163918240" \* MERGEFORMATINET </w:instrText>
      </w:r>
      <w:r w:rsidRPr="001B51CD">
        <w:rPr>
          <w:rFonts w:ascii="Times New Roman" w:eastAsia="Times New Roman" w:hAnsi="Times New Roman" w:cs="Times New Roman"/>
        </w:rPr>
        <w:fldChar w:fldCharType="separate"/>
      </w:r>
      <w:r w:rsidRPr="001B51CD">
        <w:rPr>
          <w:rFonts w:ascii="Times New Roman" w:eastAsia="Times New Roman" w:hAnsi="Times New Roman" w:cs="Times New Roman"/>
          <w:noProof/>
        </w:rPr>
        <w:drawing>
          <wp:inline distT="0" distB="0" distL="0" distR="0" wp14:anchorId="332DC49F" wp14:editId="53D6A33F">
            <wp:extent cx="5943600" cy="7586345"/>
            <wp:effectExtent l="0" t="0" r="0" b="0"/>
            <wp:docPr id="230" name="Picture 230" descr="page1image116391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age1image116391824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943600" cy="7586345"/>
                    </a:xfrm>
                    <a:prstGeom prst="rect">
                      <a:avLst/>
                    </a:prstGeom>
                    <a:noFill/>
                    <a:ln>
                      <a:noFill/>
                    </a:ln>
                  </pic:spPr>
                </pic:pic>
              </a:graphicData>
            </a:graphic>
          </wp:inline>
        </w:drawing>
      </w:r>
      <w:r w:rsidRPr="001B51CD">
        <w:rPr>
          <w:rFonts w:ascii="Times New Roman" w:eastAsia="Times New Roman" w:hAnsi="Times New Roman" w:cs="Times New Roman"/>
        </w:rPr>
        <w:fldChar w:fldCharType="end"/>
      </w:r>
    </w:p>
    <w:p w14:paraId="19F29027" w14:textId="29EF192A" w:rsidR="001B51CD" w:rsidRDefault="001B51CD" w:rsidP="00814E02">
      <w:pPr>
        <w:ind w:firstLine="720"/>
      </w:pPr>
    </w:p>
    <w:p w14:paraId="54A5262A" w14:textId="5EB60527" w:rsidR="001B51CD" w:rsidRDefault="001B51CD" w:rsidP="00814E02">
      <w:pPr>
        <w:ind w:firstLine="720"/>
      </w:pPr>
    </w:p>
    <w:p w14:paraId="07F09897" w14:textId="341A9027" w:rsidR="001B51CD" w:rsidRDefault="001B51CD" w:rsidP="00814E02">
      <w:pPr>
        <w:ind w:firstLine="720"/>
      </w:pPr>
    </w:p>
    <w:p w14:paraId="1B106595" w14:textId="77777777" w:rsidR="001B51CD" w:rsidRDefault="001B51CD" w:rsidP="001B51CD">
      <w:pPr>
        <w:pStyle w:val="NormalWeb"/>
        <w:jc w:val="center"/>
        <w:rPr>
          <w:rFonts w:ascii="Arial" w:hAnsi="Arial" w:cs="Arial"/>
          <w:color w:val="000000"/>
        </w:rPr>
      </w:pPr>
      <w:r>
        <w:rPr>
          <w:rFonts w:ascii="Arial" w:hAnsi="Arial" w:cs="Arial"/>
          <w:b/>
          <w:bCs/>
          <w:color w:val="000000"/>
        </w:rPr>
        <w:t>VIDEO</w:t>
      </w:r>
      <w:r>
        <w:rPr>
          <w:rFonts w:ascii="Arial" w:hAnsi="Arial" w:cs="Arial"/>
          <w:color w:val="000000"/>
        </w:rPr>
        <w:t>:</w:t>
      </w:r>
      <w:r>
        <w:rPr>
          <w:rStyle w:val="apple-converted-space"/>
          <w:rFonts w:ascii="Arial" w:hAnsi="Arial" w:cs="Arial"/>
          <w:color w:val="000000"/>
        </w:rPr>
        <w:t> </w:t>
      </w:r>
      <w:hyperlink r:id="rId457" w:tgtFrame="_blank" w:history="1">
        <w:r>
          <w:rPr>
            <w:rStyle w:val="Hyperlink"/>
            <w:rFonts w:ascii="Arial" w:hAnsi="Arial" w:cs="Arial"/>
            <w:color w:val="000099"/>
          </w:rPr>
          <w:t>The Court of Public Relations</w:t>
        </w:r>
      </w:hyperlink>
    </w:p>
    <w:p w14:paraId="5F15D839" w14:textId="77777777" w:rsidR="001B51CD" w:rsidRDefault="001B51CD" w:rsidP="001B51CD">
      <w:pPr>
        <w:pStyle w:val="Heading2"/>
        <w:jc w:val="center"/>
        <w:rPr>
          <w:rFonts w:ascii="Arial" w:hAnsi="Arial" w:cs="Arial"/>
          <w:color w:val="000000"/>
        </w:rPr>
      </w:pPr>
      <w:r>
        <w:rPr>
          <w:rFonts w:ascii="Arial" w:hAnsi="Arial" w:cs="Arial"/>
          <w:color w:val="000000"/>
        </w:rPr>
        <w:t>Questions for Police Officer in traffic court:</w:t>
      </w:r>
    </w:p>
    <w:p w14:paraId="6414ED67" w14:textId="77777777" w:rsidR="001B51CD" w:rsidRDefault="001B51CD" w:rsidP="001B51CD">
      <w:pPr>
        <w:pStyle w:val="NormalWeb"/>
        <w:spacing w:line="384" w:lineRule="atLeast"/>
        <w:rPr>
          <w:rFonts w:ascii="Arial" w:hAnsi="Arial" w:cs="Arial"/>
          <w:color w:val="000000"/>
        </w:rPr>
      </w:pPr>
      <w:r>
        <w:rPr>
          <w:rFonts w:ascii="Arial" w:hAnsi="Arial" w:cs="Arial"/>
          <w:color w:val="000000"/>
        </w:rPr>
        <w:t>[You] "Thank you Officer {Jones} for being here today. You are properly sworn in?</w:t>
      </w:r>
      <w:r>
        <w:rPr>
          <w:rFonts w:ascii="Arial" w:hAnsi="Arial" w:cs="Arial"/>
          <w:color w:val="000000"/>
        </w:rPr>
        <w:br/>
        <w:t>[Yes] OK, please tell this court, did you file a valid cause of action against me?"</w:t>
      </w:r>
      <w:r>
        <w:rPr>
          <w:rFonts w:ascii="Arial" w:hAnsi="Arial" w:cs="Arial"/>
          <w:color w:val="000000"/>
        </w:rPr>
        <w:br/>
        <w:t>[Officer] "Yes."</w:t>
      </w:r>
      <w:r>
        <w:rPr>
          <w:rFonts w:ascii="Arial" w:hAnsi="Arial" w:cs="Arial"/>
          <w:color w:val="000000"/>
        </w:rPr>
        <w:br/>
        <w:t>[You] "OK, please tell this court just how many elements are in a valid cause of action."</w:t>
      </w:r>
      <w:r>
        <w:rPr>
          <w:rFonts w:ascii="Arial" w:hAnsi="Arial" w:cs="Arial"/>
          <w:color w:val="000000"/>
        </w:rPr>
        <w:br/>
        <w:t>You may hear, from prosecutor, something like, "Objection, calls for a legal conclusion, witness is not competent to testify."</w:t>
      </w:r>
      <w:r>
        <w:rPr>
          <w:rFonts w:ascii="Arial" w:hAnsi="Arial" w:cs="Arial"/>
          <w:color w:val="000000"/>
        </w:rPr>
        <w:br/>
        <w:t>Then you may, from judge, hear something like, "Objection sustained."</w:t>
      </w:r>
      <w:r>
        <w:rPr>
          <w:rFonts w:ascii="Arial" w:hAnsi="Arial" w:cs="Arial"/>
          <w:color w:val="000000"/>
        </w:rPr>
        <w:br/>
        <w:t>Then you say, "OK, then I move to strike the witness´s testimony." [testimony includes the ticket] "...and I move this matter dismissed."</w:t>
      </w:r>
      <w:r>
        <w:rPr>
          <w:rFonts w:ascii="Arial" w:hAnsi="Arial" w:cs="Arial"/>
          <w:color w:val="000000"/>
        </w:rPr>
        <w:br/>
        <w:t>[You] Smile ;)]</w:t>
      </w:r>
      <w:r>
        <w:rPr>
          <w:rFonts w:ascii="Arial" w:hAnsi="Arial" w:cs="Arial"/>
          <w:color w:val="000000"/>
        </w:rPr>
        <w:br/>
        <w:t>(Of course this entails the officer actually showing up (the prosecutor may try bluffing you on this, [you] just want to go on and have 'your day in court') -- if he or she doesn't - well they don't have a case then do they? {You} Smile ;) and say, "I want this matter dismissed."</w:t>
      </w:r>
    </w:p>
    <w:p w14:paraId="11E47B70" w14:textId="77777777" w:rsidR="001B51CD" w:rsidRDefault="00BE7E12" w:rsidP="001B51CD">
      <w:pPr>
        <w:rPr>
          <w:rFonts w:ascii="Times New Roman" w:hAnsi="Times New Roman" w:cs="Times New Roman"/>
        </w:rPr>
      </w:pPr>
      <w:r>
        <w:rPr>
          <w:noProof/>
        </w:rPr>
        <w:pict w14:anchorId="13465927">
          <v:rect id="_x0000_i1032" alt="" style="width:234pt;height:1.5pt;mso-width-percent:0;mso-height-percent:0;mso-width-percent:0;mso-height-percent:0" o:hrpct="500" o:hralign="center" o:hrstd="t" o:hrnoshade="t" o:hr="t" fillcolor="black" stroked="f"/>
        </w:pict>
      </w:r>
    </w:p>
    <w:p w14:paraId="05602433" w14:textId="77777777" w:rsidR="001B51CD" w:rsidRDefault="001B51CD" w:rsidP="001B51CD">
      <w:pPr>
        <w:pStyle w:val="Heading3"/>
        <w:jc w:val="center"/>
        <w:rPr>
          <w:rFonts w:ascii="Arial" w:hAnsi="Arial" w:cs="Arial"/>
          <w:color w:val="000000"/>
        </w:rPr>
      </w:pPr>
      <w:r>
        <w:rPr>
          <w:rFonts w:ascii="Arial" w:hAnsi="Arial" w:cs="Arial"/>
          <w:color w:val="000000"/>
        </w:rPr>
        <w:t>Questions for Police Officer in traffic court:</w:t>
      </w:r>
    </w:p>
    <w:p w14:paraId="545967F5" w14:textId="77777777" w:rsidR="001B51CD" w:rsidRDefault="001B51CD" w:rsidP="001B51CD">
      <w:pPr>
        <w:pStyle w:val="NormalWeb"/>
        <w:spacing w:line="384" w:lineRule="atLeast"/>
        <w:rPr>
          <w:rFonts w:ascii="Arial" w:hAnsi="Arial" w:cs="Arial"/>
          <w:color w:val="000000"/>
        </w:rPr>
      </w:pPr>
      <w:r>
        <w:rPr>
          <w:rFonts w:ascii="Arial" w:hAnsi="Arial" w:cs="Arial"/>
          <w:color w:val="000000"/>
        </w:rPr>
        <w:t>[You] "In order to be a policeman you had to swear an oath to support both State and Federal Constitutions didn’t you?"</w:t>
      </w:r>
      <w:r>
        <w:rPr>
          <w:rFonts w:ascii="Arial" w:hAnsi="Arial" w:cs="Arial"/>
          <w:color w:val="000000"/>
        </w:rPr>
        <w:br/>
        <w:t>[Officer answer] "Yes."</w:t>
      </w:r>
      <w:r>
        <w:rPr>
          <w:rFonts w:ascii="Arial" w:hAnsi="Arial" w:cs="Arial"/>
          <w:color w:val="000000"/>
        </w:rPr>
        <w:br/>
        <w:t>[You] "On the day and time you approach me you were armed were you not?"</w:t>
      </w:r>
      <w:r>
        <w:rPr>
          <w:rFonts w:ascii="Arial" w:hAnsi="Arial" w:cs="Arial"/>
          <w:color w:val="000000"/>
        </w:rPr>
        <w:br/>
        <w:t>[Officer answer] "Yes."</w:t>
      </w:r>
      <w:r>
        <w:rPr>
          <w:rFonts w:ascii="Arial" w:hAnsi="Arial" w:cs="Arial"/>
          <w:color w:val="000000"/>
        </w:rPr>
        <w:br/>
        <w:t>[You] "Having sworn an oath to the constitution you attacked me by force of arms in an attempt to compel me to be a witness against myself in felony breach of your fiduciary duty pursuant to the oath you sworn."</w:t>
      </w:r>
      <w:r>
        <w:rPr>
          <w:rFonts w:ascii="Arial" w:hAnsi="Arial" w:cs="Arial"/>
          <w:color w:val="000000"/>
        </w:rPr>
        <w:br/>
        <w:t>[Officer answer] "Yes."</w:t>
      </w:r>
      <w:r>
        <w:rPr>
          <w:rFonts w:ascii="Arial" w:hAnsi="Arial" w:cs="Arial"/>
          <w:color w:val="000000"/>
        </w:rPr>
        <w:br/>
        <w:t>[You] "I move to dismiss because the officer just impeached himself under oath."</w:t>
      </w:r>
    </w:p>
    <w:p w14:paraId="04F5FB06" w14:textId="6DF593D7" w:rsidR="001B51CD" w:rsidRDefault="001B51CD" w:rsidP="001B51CD">
      <w:pPr>
        <w:pStyle w:val="NormalWeb"/>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0CD6D868" wp14:editId="2CEBD275">
            <wp:extent cx="204470" cy="204470"/>
            <wp:effectExtent l="0" t="0" r="0" b="0"/>
            <wp:docPr id="236" name="Picture 236" descr="by what sup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y what suppos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hyperlink r:id="rId458" w:tgtFrame="_blank" w:history="1">
        <w:r>
          <w:rPr>
            <w:rStyle w:val="Hyperlink"/>
            <w:rFonts w:ascii="Arial" w:hAnsi="Arial" w:cs="Arial"/>
            <w:color w:val="000099"/>
          </w:rPr>
          <w:t>by what supposed...</w:t>
        </w:r>
      </w:hyperlink>
    </w:p>
    <w:p w14:paraId="6BABC090" w14:textId="77777777" w:rsidR="001B51CD" w:rsidRDefault="00BE7E12" w:rsidP="001B51CD">
      <w:pPr>
        <w:rPr>
          <w:rFonts w:ascii="Times New Roman" w:hAnsi="Times New Roman" w:cs="Times New Roman"/>
        </w:rPr>
      </w:pPr>
      <w:r>
        <w:rPr>
          <w:noProof/>
        </w:rPr>
        <w:pict w14:anchorId="2938B9D7">
          <v:rect id="_x0000_i1031" alt="" style="width:234pt;height:1.5pt;mso-width-percent:0;mso-height-percent:0;mso-width-percent:0;mso-height-percent:0" o:hrpct="500" o:hralign="center" o:hrstd="t" o:hrnoshade="t" o:hr="t" fillcolor="black" stroked="f"/>
        </w:pict>
      </w:r>
    </w:p>
    <w:p w14:paraId="370734AC" w14:textId="77777777" w:rsidR="001B51CD" w:rsidRDefault="001B51CD" w:rsidP="001B51CD">
      <w:pPr>
        <w:pStyle w:val="NormalWeb"/>
        <w:jc w:val="center"/>
        <w:rPr>
          <w:rFonts w:ascii="Arial" w:hAnsi="Arial" w:cs="Arial"/>
          <w:color w:val="000000"/>
        </w:rPr>
      </w:pPr>
      <w:r>
        <w:rPr>
          <w:rFonts w:ascii="Arial" w:hAnsi="Arial" w:cs="Arial"/>
          <w:color w:val="000000"/>
        </w:rPr>
        <w:t>DIALOG:</w:t>
      </w:r>
      <w:r>
        <w:rPr>
          <w:rStyle w:val="apple-converted-space"/>
          <w:rFonts w:ascii="Arial" w:hAnsi="Arial" w:cs="Arial"/>
          <w:color w:val="000000"/>
        </w:rPr>
        <w:t> </w:t>
      </w:r>
      <w:r>
        <w:rPr>
          <w:rStyle w:val="Strong"/>
          <w:rFonts w:ascii="Arial" w:hAnsi="Arial" w:cs="Arial"/>
          <w:color w:val="000000"/>
        </w:rPr>
        <w:t>In all matters - request</w:t>
      </w:r>
      <w:r>
        <w:rPr>
          <w:rStyle w:val="apple-converted-space"/>
          <w:rFonts w:ascii="Arial" w:hAnsi="Arial" w:cs="Arial"/>
          <w:color w:val="000000"/>
        </w:rPr>
        <w:t> </w:t>
      </w:r>
      <w:r>
        <w:rPr>
          <w:rFonts w:ascii="Arial" w:hAnsi="Arial" w:cs="Arial"/>
          <w:color w:val="000000"/>
        </w:rPr>
        <w:t>[...if need be, demand]</w:t>
      </w:r>
      <w:r>
        <w:rPr>
          <w:rStyle w:val="apple-converted-space"/>
          <w:rFonts w:ascii="Arial" w:hAnsi="Arial" w:cs="Arial"/>
          <w:color w:val="000000"/>
        </w:rPr>
        <w:t> </w:t>
      </w:r>
      <w:r>
        <w:rPr>
          <w:rStyle w:val="Strong"/>
          <w:rFonts w:ascii="Arial" w:hAnsi="Arial" w:cs="Arial"/>
          <w:color w:val="000000"/>
        </w:rPr>
        <w:t>that</w:t>
      </w:r>
      <w:r>
        <w:rPr>
          <w:rFonts w:ascii="Arial" w:hAnsi="Arial" w:cs="Arial"/>
          <w:b/>
          <w:bCs/>
          <w:color w:val="000000"/>
        </w:rPr>
        <w:br/>
      </w:r>
      <w:r>
        <w:rPr>
          <w:rStyle w:val="Strong"/>
          <w:rFonts w:ascii="Arial" w:hAnsi="Arial" w:cs="Arial"/>
          <w:color w:val="000000"/>
        </w:rPr>
        <w:t>competent evidence of the Plaintiff´s claim be entered as evidence.</w:t>
      </w:r>
    </w:p>
    <w:p w14:paraId="2A7C74BD" w14:textId="77777777" w:rsidR="001B51CD" w:rsidRDefault="00BE7E12" w:rsidP="001B51CD">
      <w:pPr>
        <w:rPr>
          <w:rFonts w:ascii="Times New Roman" w:hAnsi="Times New Roman" w:cs="Times New Roman"/>
        </w:rPr>
      </w:pPr>
      <w:r>
        <w:rPr>
          <w:noProof/>
        </w:rPr>
        <w:pict w14:anchorId="003E3F75">
          <v:rect id="_x0000_i1030" alt="" style="width:234pt;height:1.5pt;mso-width-percent:0;mso-height-percent:0;mso-width-percent:0;mso-height-percent:0" o:hrpct="500" o:hralign="center" o:hrstd="t" o:hrnoshade="t" o:hr="t" fillcolor="black" stroked="f"/>
        </w:pict>
      </w:r>
    </w:p>
    <w:p w14:paraId="039750BA" w14:textId="77777777" w:rsidR="001B51CD" w:rsidRDefault="001B51CD" w:rsidP="001B51CD">
      <w:pPr>
        <w:pStyle w:val="NormalWeb"/>
        <w:jc w:val="center"/>
        <w:rPr>
          <w:rFonts w:ascii="Arial" w:hAnsi="Arial" w:cs="Arial"/>
          <w:color w:val="000000"/>
        </w:rPr>
      </w:pPr>
      <w:r>
        <w:rPr>
          <w:rFonts w:ascii="Arial" w:hAnsi="Arial" w:cs="Arial"/>
          <w:b/>
          <w:bCs/>
          <w:color w:val="000000"/>
        </w:rPr>
        <w:t>VIDEO</w:t>
      </w:r>
      <w:r>
        <w:rPr>
          <w:rFonts w:ascii="Arial" w:hAnsi="Arial" w:cs="Arial"/>
          <w:color w:val="000000"/>
        </w:rPr>
        <w:t>:</w:t>
      </w:r>
      <w:r>
        <w:rPr>
          <w:rStyle w:val="apple-converted-space"/>
          <w:rFonts w:ascii="Arial" w:hAnsi="Arial" w:cs="Arial"/>
          <w:color w:val="000000"/>
        </w:rPr>
        <w:t> </w:t>
      </w:r>
      <w:hyperlink r:id="rId459" w:tgtFrame="_blank" w:history="1">
        <w:r>
          <w:rPr>
            <w:rStyle w:val="Hyperlink"/>
            <w:rFonts w:ascii="Arial" w:hAnsi="Arial" w:cs="Arial"/>
            <w:color w:val="000099"/>
          </w:rPr>
          <w:t>Impeach a witness</w:t>
        </w:r>
      </w:hyperlink>
    </w:p>
    <w:p w14:paraId="5F00AFC8" w14:textId="77777777" w:rsidR="001B51CD" w:rsidRDefault="00BE7E12" w:rsidP="001B51CD">
      <w:pPr>
        <w:rPr>
          <w:rFonts w:ascii="Times New Roman" w:hAnsi="Times New Roman" w:cs="Times New Roman"/>
        </w:rPr>
      </w:pPr>
      <w:r>
        <w:rPr>
          <w:noProof/>
        </w:rPr>
        <w:pict w14:anchorId="292F086C">
          <v:rect id="_x0000_i1029" alt="" style="width:234pt;height:1.5pt;mso-width-percent:0;mso-height-percent:0;mso-width-percent:0;mso-height-percent:0" o:hrpct="500" o:hralign="center" o:hrstd="t" o:hrnoshade="t" o:hr="t" fillcolor="black" stroked="f"/>
        </w:pict>
      </w:r>
    </w:p>
    <w:p w14:paraId="38647F0C" w14:textId="77AEAE9C" w:rsidR="001B51CD" w:rsidRDefault="001B51CD" w:rsidP="001B51CD">
      <w:pPr>
        <w:pStyle w:val="NormalWeb"/>
        <w:spacing w:line="384" w:lineRule="atLeast"/>
        <w:jc w:val="center"/>
        <w:rPr>
          <w:rFonts w:ascii="Arial" w:hAnsi="Arial" w:cs="Arial"/>
          <w:color w:val="000000"/>
        </w:rPr>
      </w:pPr>
      <w:r>
        <w:rPr>
          <w:rFonts w:ascii="Arial" w:hAnsi="Arial" w:cs="Arial"/>
          <w:b/>
          <w:bCs/>
          <w:color w:val="000000"/>
        </w:rPr>
        <w:t>DIALOG</w:t>
      </w:r>
      <w:r>
        <w:rPr>
          <w:rFonts w:ascii="Arial" w:hAnsi="Arial" w:cs="Arial"/>
          <w:color w:val="000000"/>
        </w:rPr>
        <w:t>:</w:t>
      </w:r>
      <w:r>
        <w:rPr>
          <w:rFonts w:ascii="Arial" w:hAnsi="Arial" w:cs="Arial"/>
          <w:color w:val="000000"/>
        </w:rPr>
        <w:br/>
        <w:t>...next time you get a 'traffic ticket'; ask the court, and the policeman (on the stand), what makes them think your automobile is a 'motor vehicle'? Ask them, since you received a 'traffic ticket', just what goods were you 'trafficing' in? And since the fine is to be paid in so many 'dollars', ask them what a "dollar" is.</w:t>
      </w:r>
      <w:r>
        <w:rPr>
          <w:rFonts w:ascii="Arial" w:hAnsi="Arial" w:cs="Arial"/>
          <w:color w:val="000000"/>
        </w:rPr>
        <w:br/>
        <w:t>Watch them look at you like you are insane.</w:t>
      </w:r>
      <w:r>
        <w:rPr>
          <w:rFonts w:ascii="Arial" w:hAnsi="Arial" w:cs="Arial"/>
          <w:color w:val="000000"/>
        </w:rPr>
        <w:br/>
        <w:t>Speak clearly and loudly, tell them that you are competent to make an</w:t>
      </w:r>
      <w:r>
        <w:rPr>
          <w:rStyle w:val="apple-converted-space"/>
          <w:rFonts w:ascii="Arial" w:hAnsi="Arial" w:cs="Arial"/>
          <w:color w:val="000000"/>
        </w:rPr>
        <w:t> </w:t>
      </w:r>
      <w:r>
        <w:rPr>
          <w:rFonts w:ascii="Arial" w:hAnsi="Arial" w:cs="Arial"/>
          <w:b/>
          <w:bCs/>
          <w:color w:val="000000"/>
        </w:rPr>
        <w:t>informed decision</w:t>
      </w:r>
      <w:r>
        <w:rPr>
          <w:rStyle w:val="apple-converted-space"/>
          <w:rFonts w:ascii="Arial" w:hAnsi="Arial" w:cs="Arial"/>
          <w:color w:val="000000"/>
        </w:rPr>
        <w:t> </w:t>
      </w:r>
      <w:r>
        <w:rPr>
          <w:rFonts w:ascii="Arial" w:hAnsi="Arial" w:cs="Arial"/>
          <w:color w:val="000000"/>
        </w:rPr>
        <w:t>and that you are not able to understand the nature and cause of the charges unless, and until, they explain their semantics. Remember, in law or life, it is not wise to go passed an</w:t>
      </w:r>
      <w:r>
        <w:rPr>
          <w:rStyle w:val="apple-converted-space"/>
          <w:rFonts w:ascii="Arial" w:hAnsi="Arial" w:cs="Arial"/>
          <w:color w:val="000000"/>
        </w:rPr>
        <w:t> </w:t>
      </w:r>
      <w:r>
        <w:rPr>
          <w:rFonts w:ascii="Arial" w:hAnsi="Arial" w:cs="Arial"/>
          <w:color w:val="000000"/>
          <w:u w:val="single"/>
        </w:rPr>
        <w:t>undefined</w:t>
      </w:r>
      <w:r>
        <w:rPr>
          <w:rStyle w:val="apple-converted-space"/>
          <w:rFonts w:ascii="Arial" w:hAnsi="Arial" w:cs="Arial"/>
          <w:color w:val="000000"/>
        </w:rPr>
        <w:t> </w:t>
      </w:r>
      <w:r>
        <w:rPr>
          <w:rFonts w:ascii="Arial" w:hAnsi="Arial" w:cs="Arial"/>
          <w:color w:val="000000"/>
        </w:rPr>
        <w:t>word or phrase.</w:t>
      </w:r>
      <w:r>
        <w:rPr>
          <w:rStyle w:val="apple-converted-space"/>
          <w:rFonts w:ascii="Arial" w:hAnsi="Arial" w:cs="Arial"/>
          <w:color w:val="000000"/>
        </w:rPr>
        <w:t> </w:t>
      </w:r>
      <w:r>
        <w:rPr>
          <w:rFonts w:ascii="Arial" w:hAnsi="Arial" w:cs="Arial"/>
          <w:color w:val="000000"/>
        </w:rPr>
        <w:br/>
      </w:r>
      <w:r>
        <w:rPr>
          <w:rFonts w:ascii="Arial" w:hAnsi="Arial" w:cs="Arial"/>
          <w:color w:val="000000"/>
        </w:rPr>
        <w:br/>
      </w: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16278DD2" wp14:editId="67FD3387">
            <wp:extent cx="204470" cy="204470"/>
            <wp:effectExtent l="0" t="0" r="0" b="0"/>
            <wp:docPr id="235" name="Picture 235" descr="pre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resum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hyperlink r:id="rId460" w:tgtFrame="_blank" w:history="1">
        <w:r>
          <w:rPr>
            <w:rStyle w:val="Hyperlink"/>
            <w:rFonts w:ascii="Arial" w:hAnsi="Arial" w:cs="Arial"/>
            <w:color w:val="000099"/>
          </w:rPr>
          <w:t>Presumption</w:t>
        </w:r>
      </w:hyperlink>
    </w:p>
    <w:p w14:paraId="026ABEB6" w14:textId="77777777" w:rsidR="001B51CD" w:rsidRDefault="00BE7E12" w:rsidP="001B51CD">
      <w:pPr>
        <w:rPr>
          <w:rFonts w:ascii="Times New Roman" w:hAnsi="Times New Roman" w:cs="Times New Roman"/>
        </w:rPr>
      </w:pPr>
      <w:r>
        <w:rPr>
          <w:noProof/>
        </w:rPr>
        <w:pict w14:anchorId="02F110A0">
          <v:rect id="_x0000_i1028" alt="" style="width:187.2pt;height:1.5pt;mso-width-percent:0;mso-height-percent:0;mso-width-percent:0;mso-height-percent:0" o:hrpct="400" o:hralign="center" o:hrstd="t" o:hrnoshade="t" o:hr="t" fillcolor="black" stroked="f"/>
        </w:pict>
      </w:r>
    </w:p>
    <w:p w14:paraId="54230D4E" w14:textId="77777777" w:rsidR="001B51CD" w:rsidRDefault="001B51CD" w:rsidP="001B51CD">
      <w:pPr>
        <w:pStyle w:val="NormalWeb"/>
        <w:spacing w:line="384" w:lineRule="atLeast"/>
        <w:jc w:val="center"/>
        <w:rPr>
          <w:rFonts w:ascii="Arial" w:hAnsi="Arial" w:cs="Arial"/>
          <w:color w:val="000000"/>
        </w:rPr>
      </w:pPr>
      <w:r>
        <w:rPr>
          <w:rFonts w:ascii="Arial" w:hAnsi="Arial" w:cs="Arial"/>
          <w:color w:val="000000"/>
          <w:sz w:val="27"/>
          <w:szCs w:val="27"/>
        </w:rPr>
        <w:t>F.Y.I.: Believe it or not, everybody´s case is pretty much the same.</w:t>
      </w:r>
      <w:r>
        <w:rPr>
          <w:rFonts w:ascii="Arial" w:hAnsi="Arial" w:cs="Arial"/>
          <w:color w:val="000000"/>
          <w:sz w:val="27"/>
          <w:szCs w:val="27"/>
        </w:rPr>
        <w:br/>
        <w:t>The "System" (b)leeds you to believe you are some kind of "special case."</w:t>
      </w:r>
      <w:r>
        <w:rPr>
          <w:rFonts w:ascii="Arial" w:hAnsi="Arial" w:cs="Arial"/>
          <w:color w:val="000000"/>
          <w:sz w:val="27"/>
          <w:szCs w:val="27"/>
        </w:rPr>
        <w:br/>
        <w:t>The absurd accusations they have brought against you are NOT a "mistake."</w:t>
      </w:r>
      <w:r>
        <w:rPr>
          <w:rFonts w:ascii="Arial" w:hAnsi="Arial" w:cs="Arial"/>
          <w:color w:val="000000"/>
          <w:sz w:val="27"/>
          <w:szCs w:val="27"/>
        </w:rPr>
        <w:br/>
        <w:t>It is a SCAM to keep you dizzy with and in fear.</w:t>
      </w:r>
      <w:r>
        <w:rPr>
          <w:rFonts w:ascii="Arial" w:hAnsi="Arial" w:cs="Arial"/>
          <w:color w:val="000000"/>
          <w:sz w:val="27"/>
          <w:szCs w:val="27"/>
        </w:rPr>
        <w:br/>
        <w:t>Its NOT about "misunderstanding" you -- THEY ARE DOING IT DELIBERATELY!</w:t>
      </w:r>
      <w:r>
        <w:rPr>
          <w:rFonts w:ascii="Arial" w:hAnsi="Arial" w:cs="Arial"/>
          <w:color w:val="000000"/>
          <w:sz w:val="27"/>
          <w:szCs w:val="27"/>
        </w:rPr>
        <w:br/>
        <w:t>Remember: Its their 'system' - not yours.</w:t>
      </w:r>
    </w:p>
    <w:p w14:paraId="5FC2443A" w14:textId="77777777" w:rsidR="001B51CD" w:rsidRDefault="001B51CD" w:rsidP="001B51CD">
      <w:pPr>
        <w:spacing w:line="384" w:lineRule="atLeast"/>
        <w:rPr>
          <w:rFonts w:ascii="Arial" w:hAnsi="Arial" w:cs="Arial"/>
          <w:color w:val="000000"/>
        </w:rPr>
      </w:pPr>
      <w:r>
        <w:rPr>
          <w:rFonts w:ascii="Arial" w:hAnsi="Arial" w:cs="Arial"/>
          <w:b/>
          <w:bCs/>
          <w:color w:val="000000"/>
        </w:rPr>
        <w:t>FOLKLORE?</w:t>
      </w:r>
      <w:r>
        <w:rPr>
          <w:rStyle w:val="apple-converted-space"/>
          <w:rFonts w:ascii="Arial" w:hAnsi="Arial" w:cs="Arial"/>
          <w:color w:val="000000"/>
        </w:rPr>
        <w:t> </w:t>
      </w:r>
      <w:r>
        <w:rPr>
          <w:rFonts w:ascii="Arial" w:hAnsi="Arial" w:cs="Arial"/>
          <w:color w:val="000000"/>
        </w:rPr>
        <w:t>A man who, appeared on a criminal charge. The judge asked him if his name was "John Doe"</w:t>
      </w:r>
      <w:r>
        <w:rPr>
          <w:rFonts w:ascii="Arial" w:hAnsi="Arial" w:cs="Arial"/>
          <w:color w:val="000000"/>
        </w:rPr>
        <w:br/>
        <w:t>He replied; "My mother told me that was my name."</w:t>
      </w:r>
      <w:r>
        <w:rPr>
          <w:rFonts w:ascii="Arial" w:hAnsi="Arial" w:cs="Arial"/>
          <w:color w:val="000000"/>
        </w:rPr>
        <w:br/>
        <w:t>This statement then cannot be used to certify the identity of the defendant, as it is hearsay.</w:t>
      </w:r>
      <w:r>
        <w:rPr>
          <w:rFonts w:ascii="Arial" w:hAnsi="Arial" w:cs="Arial"/>
          <w:color w:val="000000"/>
        </w:rPr>
        <w:br/>
        <w:t>The judge looked at him a little funny, and asked, "How do you plead?"</w:t>
      </w:r>
      <w:r>
        <w:rPr>
          <w:rFonts w:ascii="Arial" w:hAnsi="Arial" w:cs="Arial"/>
          <w:color w:val="000000"/>
        </w:rPr>
        <w:br/>
        <w:t>To which the man replied,</w:t>
      </w:r>
      <w:r>
        <w:rPr>
          <w:rFonts w:ascii="Arial" w:hAnsi="Arial" w:cs="Arial"/>
          <w:color w:val="000000"/>
        </w:rPr>
        <w:br/>
        <w:t>"Judge, I'm ready to plead but first I want to know who is going to certify the charges to the court?"</w:t>
      </w:r>
      <w:r>
        <w:rPr>
          <w:rFonts w:ascii="Arial" w:hAnsi="Arial" w:cs="Arial"/>
          <w:color w:val="000000"/>
        </w:rPr>
        <w:br/>
        <w:t>That is all he said, and after the judge haggled with the clueless prosecutor a while, he cut him loose. Probably because they could not certify his identity, as he declined to testify as to his identity.</w:t>
      </w:r>
    </w:p>
    <w:p w14:paraId="3AC03C36" w14:textId="77777777" w:rsidR="001B51CD" w:rsidRDefault="001B51CD" w:rsidP="001B51CD">
      <w:pPr>
        <w:pStyle w:val="NormalWeb"/>
        <w:jc w:val="center"/>
        <w:rPr>
          <w:rFonts w:ascii="Arial" w:hAnsi="Arial" w:cs="Arial"/>
          <w:color w:val="000000"/>
        </w:rPr>
      </w:pPr>
      <w:r>
        <w:rPr>
          <w:rFonts w:ascii="Arial" w:hAnsi="Arial" w:cs="Arial"/>
          <w:color w:val="000000"/>
        </w:rPr>
        <w:t>Consider being a</w:t>
      </w:r>
      <w:r>
        <w:rPr>
          <w:rStyle w:val="apple-converted-space"/>
          <w:rFonts w:ascii="Arial" w:hAnsi="Arial" w:cs="Arial"/>
          <w:color w:val="000000"/>
        </w:rPr>
        <w:t> </w:t>
      </w:r>
      <w:hyperlink r:id="rId461" w:tgtFrame="_blank" w:history="1">
        <w:r>
          <w:rPr>
            <w:rStyle w:val="Hyperlink"/>
            <w:rFonts w:ascii="Arial" w:hAnsi="Arial" w:cs="Arial"/>
            <w:color w:val="000099"/>
          </w:rPr>
          <w:t>Belligerent Claimant</w:t>
        </w:r>
      </w:hyperlink>
      <w:r>
        <w:rPr>
          <w:rFonts w:ascii="Arial" w:hAnsi="Arial" w:cs="Arial"/>
          <w:color w:val="000000"/>
        </w:rPr>
        <w:t>!</w:t>
      </w:r>
    </w:p>
    <w:p w14:paraId="7BD2C6F8" w14:textId="702FA498" w:rsidR="001B51CD" w:rsidRDefault="001B51CD" w:rsidP="001B51CD">
      <w:pPr>
        <w:pStyle w:val="NormalWeb"/>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544E3E68" wp14:editId="4493ABB9">
            <wp:extent cx="204470" cy="204470"/>
            <wp:effectExtent l="0" t="0" r="0" b="0"/>
            <wp:docPr id="234" name="Picture 234" descr="HOW TO ARGUE AND WIN EVER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OW TO ARGUE AND WIN EVERY 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r>
        <w:rPr>
          <w:rFonts w:ascii="Arial" w:hAnsi="Arial" w:cs="Arial"/>
          <w:color w:val="000000"/>
        </w:rPr>
        <w:t>Gerry Spence HOW TO ARGUE AND </w:t>
      </w:r>
      <w:r>
        <w:rPr>
          <w:rStyle w:val="apple-converted-space"/>
          <w:rFonts w:ascii="Arial" w:hAnsi="Arial" w:cs="Arial"/>
          <w:color w:val="000000"/>
        </w:rPr>
        <w:t> </w:t>
      </w:r>
      <w:hyperlink r:id="rId462" w:tgtFrame="_blank" w:tooltip="HOW TO ARGUE AND WIN EVERY TIME" w:history="1">
        <w:r>
          <w:rPr>
            <w:rStyle w:val="Hyperlink"/>
            <w:rFonts w:ascii="Arial" w:hAnsi="Arial" w:cs="Arial"/>
            <w:color w:val="000099"/>
          </w:rPr>
          <w:t>WIN EVERY TIME</w:t>
        </w:r>
      </w:hyperlink>
    </w:p>
    <w:p w14:paraId="602812C0" w14:textId="77777777" w:rsidR="001B51CD" w:rsidRDefault="001B51CD" w:rsidP="001B51CD">
      <w:pPr>
        <w:jc w:val="center"/>
        <w:rPr>
          <w:rFonts w:ascii="Arial" w:hAnsi="Arial" w:cs="Arial"/>
          <w:color w:val="000000"/>
        </w:rPr>
      </w:pPr>
      <w:r>
        <w:rPr>
          <w:rFonts w:ascii="Arial" w:hAnsi="Arial" w:cs="Arial"/>
          <w:color w:val="800000"/>
          <w:sz w:val="20"/>
          <w:szCs w:val="20"/>
        </w:rPr>
        <w:t>The purpose of fighting is to win. There is no possible victory in defense, a/k/a: waiting for attack.</w:t>
      </w:r>
      <w:r>
        <w:rPr>
          <w:rFonts w:ascii="Arial" w:hAnsi="Arial" w:cs="Arial"/>
          <w:color w:val="800000"/>
          <w:sz w:val="20"/>
          <w:szCs w:val="20"/>
        </w:rPr>
        <w:br/>
        <w:t>The sword is more important than the shield, and skill is more important than either. The final weapon is the brain. All else is supplemental.</w:t>
      </w:r>
    </w:p>
    <w:p w14:paraId="7C6436EC" w14:textId="77777777" w:rsidR="001B51CD" w:rsidRDefault="00BE7E12" w:rsidP="001B51CD">
      <w:pPr>
        <w:rPr>
          <w:rFonts w:ascii="Times New Roman" w:hAnsi="Times New Roman" w:cs="Times New Roman"/>
        </w:rPr>
      </w:pPr>
      <w:r>
        <w:rPr>
          <w:noProof/>
        </w:rPr>
        <w:pict w14:anchorId="793D0AB0">
          <v:rect id="_x0000_i1027" alt="" style="width:234pt;height:1.5pt;mso-width-percent:0;mso-height-percent:0;mso-width-percent:0;mso-height-percent:0" o:hrpct="500" o:hralign="center" o:hrstd="t" o:hrnoshade="t" o:hr="t" fillcolor="black" stroked="f"/>
        </w:pict>
      </w:r>
    </w:p>
    <w:p w14:paraId="2B9C0082" w14:textId="6C1BC584" w:rsidR="001B51CD" w:rsidRDefault="001B51CD" w:rsidP="001B51CD">
      <w:pPr>
        <w:pStyle w:val="NormalWeb"/>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67B3FD91" wp14:editId="19444BC7">
            <wp:extent cx="204470" cy="204470"/>
            <wp:effectExtent l="0" t="0" r="0" b="0"/>
            <wp:docPr id="233" name="Picture 233" descr="you ask the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you ask the police offic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hyperlink r:id="rId463" w:tgtFrame="_blank" w:history="1">
        <w:r>
          <w:rPr>
            <w:rStyle w:val="Hyperlink"/>
            <w:rFonts w:ascii="Arial" w:hAnsi="Arial" w:cs="Arial"/>
            <w:color w:val="000099"/>
          </w:rPr>
          <w:t>you ask the police officer...</w:t>
        </w:r>
      </w:hyperlink>
    </w:p>
    <w:p w14:paraId="1ACC4FF9" w14:textId="14571C23" w:rsidR="001B51CD" w:rsidRDefault="001B51CD" w:rsidP="001B51CD">
      <w:pPr>
        <w:pStyle w:val="NormalWeb"/>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7F137F29" wp14:editId="410C6A4E">
            <wp:extent cx="204470" cy="204470"/>
            <wp:effectExtent l="0" t="0" r="0" b="0"/>
            <wp:docPr id="232" name="Picture 232" descr="v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van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hyperlink r:id="rId464" w:tgtFrame="_blank" w:history="1">
        <w:r>
          <w:rPr>
            <w:rStyle w:val="Hyperlink"/>
            <w:rFonts w:ascii="Arial" w:hAnsi="Arial" w:cs="Arial"/>
            <w:color w:val="000099"/>
          </w:rPr>
          <w:t>Vanity</w:t>
        </w:r>
      </w:hyperlink>
    </w:p>
    <w:p w14:paraId="2B24C7A5" w14:textId="7E69F6D8" w:rsidR="001B51CD" w:rsidRDefault="001B51CD" w:rsidP="001B51CD">
      <w:pPr>
        <w:pStyle w:val="NormalWeb"/>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"/var/folders/4s/qb1sptbn02b1m75hc89dqxp00000gn/T/com.microsoft.Word/WebArchiveCopyPasteTempFiles/pdf.gif" \* MERGEFORMATINET </w:instrText>
      </w:r>
      <w:r>
        <w:rPr>
          <w:rFonts w:ascii="Arial" w:hAnsi="Arial" w:cs="Arial"/>
          <w:color w:val="000000"/>
        </w:rPr>
        <w:fldChar w:fldCharType="separate"/>
      </w:r>
      <w:r>
        <w:rPr>
          <w:rFonts w:ascii="Arial" w:hAnsi="Arial" w:cs="Arial"/>
          <w:noProof/>
          <w:color w:val="000000"/>
        </w:rPr>
        <w:drawing>
          <wp:inline distT="0" distB="0" distL="0" distR="0" wp14:anchorId="2A023FC8" wp14:editId="7340221F">
            <wp:extent cx="204470" cy="204470"/>
            <wp:effectExtent l="0" t="0" r="0" b="0"/>
            <wp:docPr id="231" name="Picture 231" descr="...abou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bout 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color w:val="000000"/>
        </w:rPr>
        <w:fldChar w:fldCharType="end"/>
      </w:r>
      <w:r>
        <w:rPr>
          <w:rStyle w:val="apple-converted-space"/>
          <w:rFonts w:ascii="Arial" w:hAnsi="Arial" w:cs="Arial"/>
          <w:color w:val="000000"/>
        </w:rPr>
        <w:t> </w:t>
      </w:r>
      <w:hyperlink r:id="rId465" w:tgtFrame="_blank" w:history="1">
        <w:r>
          <w:rPr>
            <w:rStyle w:val="Hyperlink"/>
            <w:rFonts w:ascii="Arial" w:hAnsi="Arial" w:cs="Arial"/>
            <w:color w:val="000099"/>
          </w:rPr>
          <w:t>...about gas</w:t>
        </w:r>
      </w:hyperlink>
    </w:p>
    <w:p w14:paraId="3D0BC3A8" w14:textId="77777777" w:rsidR="001B51CD" w:rsidRDefault="00BE7E12" w:rsidP="001B51CD">
      <w:pPr>
        <w:rPr>
          <w:rFonts w:ascii="Times New Roman" w:hAnsi="Times New Roman" w:cs="Times New Roman"/>
        </w:rPr>
      </w:pPr>
      <w:r>
        <w:rPr>
          <w:noProof/>
        </w:rPr>
        <w:pict w14:anchorId="52745AF7">
          <v:rect id="_x0000_i1026" alt="" style="width:234pt;height:1.5pt;mso-width-percent:0;mso-height-percent:0;mso-width-percent:0;mso-height-percent:0" o:hrpct="500" o:hralign="center" o:hrstd="t" o:hrnoshade="t" o:hr="t" fillcolor="black" stroked="f"/>
        </w:pict>
      </w:r>
    </w:p>
    <w:p w14:paraId="075DDF26" w14:textId="77777777" w:rsidR="001B51CD" w:rsidRDefault="001B51CD" w:rsidP="001B51CD">
      <w:pPr>
        <w:pStyle w:val="NormalWeb"/>
        <w:jc w:val="center"/>
        <w:rPr>
          <w:rFonts w:ascii="Arial" w:hAnsi="Arial" w:cs="Arial"/>
          <w:color w:val="000000"/>
        </w:rPr>
      </w:pPr>
      <w:r>
        <w:rPr>
          <w:rFonts w:ascii="Arial" w:hAnsi="Arial" w:cs="Arial"/>
          <w:color w:val="000000"/>
          <w:sz w:val="27"/>
          <w:szCs w:val="27"/>
        </w:rPr>
        <w:t>Leaving it up to the discretion of the police to decide who is suspicious? The courts have ruled that is unconstitutional, because it allows the preferences and prejudices of an individual to make the decision.</w:t>
      </w:r>
      <w:r>
        <w:rPr>
          <w:rFonts w:ascii="Arial" w:hAnsi="Arial" w:cs="Arial"/>
          <w:color w:val="000000"/>
          <w:sz w:val="27"/>
          <w:szCs w:val="27"/>
        </w:rPr>
        <w:br/>
      </w:r>
      <w:r>
        <w:rPr>
          <w:rFonts w:ascii="Arial" w:hAnsi="Arial" w:cs="Arial"/>
          <w:color w:val="000000"/>
          <w:sz w:val="26"/>
          <w:szCs w:val="26"/>
        </w:rPr>
        <w:br/>
      </w:r>
      <w:r>
        <w:rPr>
          <w:rFonts w:ascii="Arial" w:hAnsi="Arial" w:cs="Arial"/>
          <w:color w:val="000000"/>
          <w:sz w:val="27"/>
          <w:szCs w:val="27"/>
        </w:rPr>
        <w:t>Are we ruled by law or by men? "Gee, Officer, what was your articulate-able reason for stopping me?"</w:t>
      </w:r>
    </w:p>
    <w:p w14:paraId="3746637C" w14:textId="77777777" w:rsidR="001B51CD" w:rsidRDefault="00BE7E12" w:rsidP="001B51CD">
      <w:pPr>
        <w:rPr>
          <w:rFonts w:ascii="Times New Roman" w:hAnsi="Times New Roman" w:cs="Times New Roman"/>
        </w:rPr>
      </w:pPr>
      <w:r>
        <w:rPr>
          <w:noProof/>
        </w:rPr>
        <w:pict w14:anchorId="0B87F117">
          <v:rect id="_x0000_i1025" alt="" style="width:369pt;height:1.5pt;mso-width-percent:0;mso-height-percent:0;mso-width-percent:0;mso-height-percent:0" o:hrpct="0" o:hralign="center" o:hrstd="t" o:hrnoshade="t" o:hr="t" fillcolor="black" stroked="f"/>
        </w:pict>
      </w:r>
    </w:p>
    <w:p w14:paraId="22636C1B" w14:textId="77777777" w:rsidR="001B51CD" w:rsidRDefault="001B51CD" w:rsidP="001B51CD">
      <w:pPr>
        <w:pStyle w:val="NormalWeb"/>
        <w:jc w:val="center"/>
        <w:rPr>
          <w:rFonts w:ascii="Arial" w:hAnsi="Arial" w:cs="Arial"/>
          <w:color w:val="000000"/>
        </w:rPr>
      </w:pPr>
      <w:r>
        <w:rPr>
          <w:rFonts w:ascii="Arial" w:hAnsi="Arial" w:cs="Arial"/>
          <w:color w:val="000000"/>
        </w:rPr>
        <w:t> </w:t>
      </w:r>
    </w:p>
    <w:p w14:paraId="5B371C67" w14:textId="77777777" w:rsidR="001B51CD" w:rsidRDefault="001B51CD" w:rsidP="001B51CD">
      <w:pPr>
        <w:pStyle w:val="NormalWeb"/>
        <w:jc w:val="center"/>
        <w:rPr>
          <w:rFonts w:ascii="Arial" w:hAnsi="Arial" w:cs="Arial"/>
          <w:color w:val="000000"/>
        </w:rPr>
      </w:pPr>
      <w:r>
        <w:rPr>
          <w:rFonts w:ascii="Arial" w:hAnsi="Arial" w:cs="Arial"/>
          <w:color w:val="000000"/>
          <w:sz w:val="27"/>
          <w:szCs w:val="27"/>
        </w:rPr>
        <w:t>JUDGE: "I know that is what the law says in the book, but that is not what it means.</w:t>
      </w:r>
      <w:r>
        <w:rPr>
          <w:rFonts w:ascii="Arial" w:hAnsi="Arial" w:cs="Arial"/>
          <w:color w:val="000000"/>
          <w:sz w:val="27"/>
          <w:szCs w:val="27"/>
        </w:rPr>
        <w:br/>
        <w:t>We only use the law book as a guide. In this court I make the law."</w:t>
      </w:r>
      <w:r>
        <w:rPr>
          <w:rStyle w:val="apple-converted-space"/>
          <w:rFonts w:ascii="Arial" w:hAnsi="Arial" w:cs="Arial"/>
          <w:color w:val="000000"/>
          <w:sz w:val="27"/>
          <w:szCs w:val="27"/>
        </w:rPr>
        <w:t> </w:t>
      </w:r>
      <w:r>
        <w:rPr>
          <w:rFonts w:ascii="Arial" w:hAnsi="Arial" w:cs="Arial"/>
          <w:color w:val="000000"/>
          <w:sz w:val="27"/>
          <w:szCs w:val="27"/>
        </w:rPr>
        <w:br/>
      </w:r>
      <w:r>
        <w:rPr>
          <w:rFonts w:ascii="Arial" w:hAnsi="Arial" w:cs="Arial"/>
          <w:color w:val="000000"/>
          <w:sz w:val="27"/>
          <w:szCs w:val="27"/>
        </w:rPr>
        <w:br/>
        <w:t>PERSECUTED: Wow! You actually have that delegated power?</w:t>
      </w:r>
      <w:r>
        <w:rPr>
          <w:rFonts w:ascii="Arial" w:hAnsi="Arial" w:cs="Arial"/>
          <w:color w:val="000000"/>
          <w:sz w:val="27"/>
          <w:szCs w:val="27"/>
        </w:rPr>
        <w:br/>
        <w:t>Then perhaps you´ll have no difficulty entering proof of that power</w:t>
      </w:r>
      <w:r>
        <w:rPr>
          <w:rFonts w:ascii="Arial" w:hAnsi="Arial" w:cs="Arial"/>
          <w:color w:val="000000"/>
          <w:sz w:val="27"/>
          <w:szCs w:val="27"/>
        </w:rPr>
        <w:br/>
        <w:t>into the record of this matter --</w:t>
      </w:r>
      <w:bookmarkStart w:id="77" w:name="_GoBack"/>
      <w:bookmarkEnd w:id="77"/>
      <w:r>
        <w:rPr>
          <w:rFonts w:ascii="Arial" w:hAnsi="Arial" w:cs="Arial"/>
          <w:color w:val="000000"/>
          <w:sz w:val="27"/>
          <w:szCs w:val="27"/>
        </w:rPr>
        <w:br/>
        <w:t>and then I'll be happy to bow down and worship you.</w:t>
      </w:r>
    </w:p>
    <w:p w14:paraId="6C497807" w14:textId="77777777" w:rsidR="001B51CD" w:rsidRDefault="001B51CD" w:rsidP="001B51CD">
      <w:pPr>
        <w:rPr>
          <w:rFonts w:ascii="Times New Roman" w:hAnsi="Times New Roman" w:cs="Times New Roman"/>
        </w:rPr>
      </w:pPr>
    </w:p>
    <w:p w14:paraId="7A1903F4" w14:textId="77777777" w:rsidR="001B51CD" w:rsidRPr="00814E02" w:rsidRDefault="001B51CD" w:rsidP="00814E02">
      <w:pPr>
        <w:ind w:firstLine="720"/>
      </w:pPr>
    </w:p>
    <w:sectPr w:rsidR="001B51CD" w:rsidRPr="00814E02" w:rsidSect="00C41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NewRomanPSMT">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roman"/>
    <w:notTrueType/>
    <w:pitch w:val="default"/>
  </w:font>
  <w:font w:name="TrebuchetMS">
    <w:panose1 w:val="020B0603020202020204"/>
    <w:charset w:val="00"/>
    <w:family w:val="swiss"/>
    <w:pitch w:val="variable"/>
    <w:sig w:usb0="00000287" w:usb1="00000000" w:usb2="00000000" w:usb3="00000000" w:csb0="0000009F" w:csb1="00000000"/>
  </w:font>
  <w:font w:name="ErasITC">
    <w:altName w:val="Cambria"/>
    <w:panose1 w:val="020B0604020202020204"/>
    <w:charset w:val="00"/>
    <w:family w:val="roman"/>
    <w:pitch w:val="default"/>
  </w:font>
  <w:font w:name="TimesNewRomanPS">
    <w:altName w:val="Times New Roman"/>
    <w:panose1 w:val="020B0604020202020204"/>
    <w:charset w:val="00"/>
    <w:family w:val="roman"/>
    <w:notTrueType/>
    <w:pitch w:val="default"/>
  </w:font>
  <w:font w:name="ComicSansMS">
    <w:panose1 w:val="030F0702030302020204"/>
    <w:charset w:val="00"/>
    <w:family w:val="script"/>
    <w:pitch w:val="variable"/>
    <w:sig w:usb0="00000287" w:usb1="000000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02"/>
    <w:rsid w:val="001B51CD"/>
    <w:rsid w:val="00755E49"/>
    <w:rsid w:val="00814E02"/>
    <w:rsid w:val="00BE7E12"/>
    <w:rsid w:val="00C41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263894"/>
  <w15:chartTrackingRefBased/>
  <w15:docId w15:val="{C1F2AF22-AE8E-454C-86B7-29FAEB02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4E0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14E0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14E0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14E02"/>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E02"/>
    <w:rPr>
      <w:color w:val="0563C1" w:themeColor="hyperlink"/>
      <w:u w:val="single"/>
    </w:rPr>
  </w:style>
  <w:style w:type="character" w:styleId="UnresolvedMention">
    <w:name w:val="Unresolved Mention"/>
    <w:basedOn w:val="DefaultParagraphFont"/>
    <w:uiPriority w:val="99"/>
    <w:semiHidden/>
    <w:unhideWhenUsed/>
    <w:rsid w:val="00814E02"/>
    <w:rPr>
      <w:color w:val="605E5C"/>
      <w:shd w:val="clear" w:color="auto" w:fill="E1DFDD"/>
    </w:rPr>
  </w:style>
  <w:style w:type="paragraph" w:styleId="NormalWeb">
    <w:name w:val="Normal (Web)"/>
    <w:basedOn w:val="Normal"/>
    <w:uiPriority w:val="99"/>
    <w:semiHidden/>
    <w:unhideWhenUsed/>
    <w:rsid w:val="00814E0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14E02"/>
  </w:style>
  <w:style w:type="paragraph" w:styleId="HTMLPreformatted">
    <w:name w:val="HTML Preformatted"/>
    <w:basedOn w:val="Normal"/>
    <w:link w:val="HTMLPreformattedChar"/>
    <w:uiPriority w:val="99"/>
    <w:semiHidden/>
    <w:unhideWhenUsed/>
    <w:rsid w:val="008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4E02"/>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814E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14E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14E0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14E02"/>
    <w:rPr>
      <w:rFonts w:ascii="Times New Roman" w:eastAsia="Times New Roman" w:hAnsi="Times New Roman" w:cs="Times New Roman"/>
      <w:b/>
      <w:bCs/>
    </w:rPr>
  </w:style>
  <w:style w:type="character" w:customStyle="1" w:styleId="auto-style4">
    <w:name w:val="auto-style4"/>
    <w:basedOn w:val="DefaultParagraphFont"/>
    <w:rsid w:val="00814E02"/>
  </w:style>
  <w:style w:type="character" w:styleId="Strong">
    <w:name w:val="Strong"/>
    <w:basedOn w:val="DefaultParagraphFont"/>
    <w:uiPriority w:val="22"/>
    <w:qFormat/>
    <w:rsid w:val="00814E02"/>
    <w:rPr>
      <w:b/>
      <w:bCs/>
    </w:rPr>
  </w:style>
  <w:style w:type="character" w:styleId="Emphasis">
    <w:name w:val="Emphasis"/>
    <w:basedOn w:val="DefaultParagraphFont"/>
    <w:uiPriority w:val="20"/>
    <w:qFormat/>
    <w:rsid w:val="00814E02"/>
    <w:rPr>
      <w:i/>
      <w:iCs/>
    </w:rPr>
  </w:style>
  <w:style w:type="character" w:customStyle="1" w:styleId="auto-style2">
    <w:name w:val="auto-style2"/>
    <w:basedOn w:val="DefaultParagraphFont"/>
    <w:rsid w:val="00814E02"/>
  </w:style>
  <w:style w:type="character" w:customStyle="1" w:styleId="auto-style5">
    <w:name w:val="auto-style5"/>
    <w:basedOn w:val="DefaultParagraphFont"/>
    <w:rsid w:val="00814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721178">
      <w:bodyDiv w:val="1"/>
      <w:marLeft w:val="0"/>
      <w:marRight w:val="0"/>
      <w:marTop w:val="0"/>
      <w:marBottom w:val="0"/>
      <w:divBdr>
        <w:top w:val="none" w:sz="0" w:space="0" w:color="auto"/>
        <w:left w:val="none" w:sz="0" w:space="0" w:color="auto"/>
        <w:bottom w:val="none" w:sz="0" w:space="0" w:color="auto"/>
        <w:right w:val="none" w:sz="0" w:space="0" w:color="auto"/>
      </w:divBdr>
      <w:divsChild>
        <w:div w:id="1277641333">
          <w:marLeft w:val="0"/>
          <w:marRight w:val="0"/>
          <w:marTop w:val="0"/>
          <w:marBottom w:val="0"/>
          <w:divBdr>
            <w:top w:val="none" w:sz="0" w:space="0" w:color="auto"/>
            <w:left w:val="none" w:sz="0" w:space="0" w:color="auto"/>
            <w:bottom w:val="none" w:sz="0" w:space="0" w:color="auto"/>
            <w:right w:val="none" w:sz="0" w:space="0" w:color="auto"/>
          </w:divBdr>
        </w:div>
      </w:divsChild>
    </w:div>
    <w:div w:id="435172520">
      <w:bodyDiv w:val="1"/>
      <w:marLeft w:val="0"/>
      <w:marRight w:val="0"/>
      <w:marTop w:val="0"/>
      <w:marBottom w:val="0"/>
      <w:divBdr>
        <w:top w:val="none" w:sz="0" w:space="0" w:color="auto"/>
        <w:left w:val="none" w:sz="0" w:space="0" w:color="auto"/>
        <w:bottom w:val="none" w:sz="0" w:space="0" w:color="auto"/>
        <w:right w:val="none" w:sz="0" w:space="0" w:color="auto"/>
      </w:divBdr>
      <w:divsChild>
        <w:div w:id="1328284819">
          <w:marLeft w:val="0"/>
          <w:marRight w:val="0"/>
          <w:marTop w:val="0"/>
          <w:marBottom w:val="0"/>
          <w:divBdr>
            <w:top w:val="none" w:sz="0" w:space="0" w:color="auto"/>
            <w:left w:val="none" w:sz="0" w:space="0" w:color="auto"/>
            <w:bottom w:val="none" w:sz="0" w:space="0" w:color="auto"/>
            <w:right w:val="none" w:sz="0" w:space="0" w:color="auto"/>
          </w:divBdr>
          <w:divsChild>
            <w:div w:id="281962358">
              <w:marLeft w:val="0"/>
              <w:marRight w:val="0"/>
              <w:marTop w:val="0"/>
              <w:marBottom w:val="0"/>
              <w:divBdr>
                <w:top w:val="none" w:sz="0" w:space="0" w:color="auto"/>
                <w:left w:val="none" w:sz="0" w:space="0" w:color="auto"/>
                <w:bottom w:val="none" w:sz="0" w:space="0" w:color="auto"/>
                <w:right w:val="none" w:sz="0" w:space="0" w:color="auto"/>
              </w:divBdr>
              <w:divsChild>
                <w:div w:id="1197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546">
          <w:marLeft w:val="0"/>
          <w:marRight w:val="0"/>
          <w:marTop w:val="0"/>
          <w:marBottom w:val="0"/>
          <w:divBdr>
            <w:top w:val="none" w:sz="0" w:space="0" w:color="auto"/>
            <w:left w:val="none" w:sz="0" w:space="0" w:color="auto"/>
            <w:bottom w:val="none" w:sz="0" w:space="0" w:color="auto"/>
            <w:right w:val="none" w:sz="0" w:space="0" w:color="auto"/>
          </w:divBdr>
          <w:divsChild>
            <w:div w:id="339235751">
              <w:marLeft w:val="0"/>
              <w:marRight w:val="0"/>
              <w:marTop w:val="0"/>
              <w:marBottom w:val="0"/>
              <w:divBdr>
                <w:top w:val="none" w:sz="0" w:space="0" w:color="auto"/>
                <w:left w:val="none" w:sz="0" w:space="0" w:color="auto"/>
                <w:bottom w:val="none" w:sz="0" w:space="0" w:color="auto"/>
                <w:right w:val="none" w:sz="0" w:space="0" w:color="auto"/>
              </w:divBdr>
              <w:divsChild>
                <w:div w:id="2636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5611">
      <w:bodyDiv w:val="1"/>
      <w:marLeft w:val="0"/>
      <w:marRight w:val="0"/>
      <w:marTop w:val="0"/>
      <w:marBottom w:val="0"/>
      <w:divBdr>
        <w:top w:val="none" w:sz="0" w:space="0" w:color="auto"/>
        <w:left w:val="none" w:sz="0" w:space="0" w:color="auto"/>
        <w:bottom w:val="none" w:sz="0" w:space="0" w:color="auto"/>
        <w:right w:val="none" w:sz="0" w:space="0" w:color="auto"/>
      </w:divBdr>
    </w:div>
    <w:div w:id="968360964">
      <w:bodyDiv w:val="1"/>
      <w:marLeft w:val="0"/>
      <w:marRight w:val="0"/>
      <w:marTop w:val="0"/>
      <w:marBottom w:val="0"/>
      <w:divBdr>
        <w:top w:val="none" w:sz="0" w:space="0" w:color="auto"/>
        <w:left w:val="none" w:sz="0" w:space="0" w:color="auto"/>
        <w:bottom w:val="none" w:sz="0" w:space="0" w:color="auto"/>
        <w:right w:val="none" w:sz="0" w:space="0" w:color="auto"/>
      </w:divBdr>
      <w:divsChild>
        <w:div w:id="34813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9419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06674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40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36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70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4768201">
          <w:blockQuote w:val="1"/>
          <w:marLeft w:val="720"/>
          <w:marRight w:val="720"/>
          <w:marTop w:val="100"/>
          <w:marBottom w:val="100"/>
          <w:divBdr>
            <w:top w:val="none" w:sz="0" w:space="0" w:color="auto"/>
            <w:left w:val="none" w:sz="0" w:space="0" w:color="auto"/>
            <w:bottom w:val="none" w:sz="0" w:space="0" w:color="auto"/>
            <w:right w:val="none" w:sz="0" w:space="0" w:color="auto"/>
          </w:divBdr>
        </w:div>
        <w:div w:id="910237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502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688804">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78666">
          <w:blockQuote w:val="1"/>
          <w:marLeft w:val="720"/>
          <w:marRight w:val="720"/>
          <w:marTop w:val="100"/>
          <w:marBottom w:val="100"/>
          <w:divBdr>
            <w:top w:val="none" w:sz="0" w:space="0" w:color="auto"/>
            <w:left w:val="none" w:sz="0" w:space="0" w:color="auto"/>
            <w:bottom w:val="none" w:sz="0" w:space="0" w:color="auto"/>
            <w:right w:val="none" w:sz="0" w:space="0" w:color="auto"/>
          </w:divBdr>
        </w:div>
        <w:div w:id="597719061">
          <w:marLeft w:val="0"/>
          <w:marRight w:val="0"/>
          <w:marTop w:val="0"/>
          <w:marBottom w:val="0"/>
          <w:divBdr>
            <w:top w:val="single" w:sz="12" w:space="5" w:color="00FF00"/>
            <w:left w:val="none" w:sz="0" w:space="0" w:color="auto"/>
            <w:bottom w:val="single" w:sz="12" w:space="5" w:color="00FF00"/>
            <w:right w:val="none" w:sz="0" w:space="0" w:color="auto"/>
          </w:divBdr>
          <w:divsChild>
            <w:div w:id="1180394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726151">
          <w:marLeft w:val="0"/>
          <w:marRight w:val="0"/>
          <w:marTop w:val="0"/>
          <w:marBottom w:val="0"/>
          <w:divBdr>
            <w:top w:val="single" w:sz="12" w:space="2" w:color="00FF00"/>
            <w:left w:val="none" w:sz="0" w:space="0" w:color="auto"/>
            <w:bottom w:val="single" w:sz="12" w:space="2" w:color="00FF00"/>
            <w:right w:val="none" w:sz="0" w:space="0" w:color="auto"/>
          </w:divBdr>
          <w:divsChild>
            <w:div w:id="162013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48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46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294614">
          <w:blockQuote w:val="1"/>
          <w:marLeft w:val="720"/>
          <w:marRight w:val="720"/>
          <w:marTop w:val="100"/>
          <w:marBottom w:val="100"/>
          <w:divBdr>
            <w:top w:val="none" w:sz="0" w:space="0" w:color="auto"/>
            <w:left w:val="none" w:sz="0" w:space="0" w:color="auto"/>
            <w:bottom w:val="none" w:sz="0" w:space="0" w:color="auto"/>
            <w:right w:val="none" w:sz="0" w:space="0" w:color="auto"/>
          </w:divBdr>
        </w:div>
        <w:div w:id="58434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029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48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048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18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66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691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863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714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050188">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53397">
          <w:marLeft w:val="0"/>
          <w:marRight w:val="0"/>
          <w:marTop w:val="0"/>
          <w:marBottom w:val="0"/>
          <w:divBdr>
            <w:top w:val="single" w:sz="12" w:space="2" w:color="00FF00"/>
            <w:left w:val="none" w:sz="0" w:space="0" w:color="auto"/>
            <w:bottom w:val="single" w:sz="12" w:space="2" w:color="00FF00"/>
            <w:right w:val="none" w:sz="0" w:space="0" w:color="auto"/>
          </w:divBdr>
          <w:divsChild>
            <w:div w:id="88133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8092834">
      <w:bodyDiv w:val="1"/>
      <w:marLeft w:val="0"/>
      <w:marRight w:val="0"/>
      <w:marTop w:val="0"/>
      <w:marBottom w:val="0"/>
      <w:divBdr>
        <w:top w:val="none" w:sz="0" w:space="0" w:color="auto"/>
        <w:left w:val="none" w:sz="0" w:space="0" w:color="auto"/>
        <w:bottom w:val="none" w:sz="0" w:space="0" w:color="auto"/>
        <w:right w:val="none" w:sz="0" w:space="0" w:color="auto"/>
      </w:divBdr>
      <w:divsChild>
        <w:div w:id="1366371985">
          <w:marLeft w:val="0"/>
          <w:marRight w:val="0"/>
          <w:marTop w:val="0"/>
          <w:marBottom w:val="0"/>
          <w:divBdr>
            <w:top w:val="none" w:sz="0" w:space="0" w:color="auto"/>
            <w:left w:val="none" w:sz="0" w:space="0" w:color="auto"/>
            <w:bottom w:val="none" w:sz="0" w:space="0" w:color="auto"/>
            <w:right w:val="none" w:sz="0" w:space="0" w:color="auto"/>
          </w:divBdr>
          <w:divsChild>
            <w:div w:id="1896621773">
              <w:marLeft w:val="0"/>
              <w:marRight w:val="0"/>
              <w:marTop w:val="0"/>
              <w:marBottom w:val="0"/>
              <w:divBdr>
                <w:top w:val="none" w:sz="0" w:space="0" w:color="auto"/>
                <w:left w:val="none" w:sz="0" w:space="0" w:color="auto"/>
                <w:bottom w:val="none" w:sz="0" w:space="0" w:color="auto"/>
                <w:right w:val="none" w:sz="0" w:space="0" w:color="auto"/>
              </w:divBdr>
              <w:divsChild>
                <w:div w:id="323318785">
                  <w:marLeft w:val="0"/>
                  <w:marRight w:val="0"/>
                  <w:marTop w:val="0"/>
                  <w:marBottom w:val="0"/>
                  <w:divBdr>
                    <w:top w:val="none" w:sz="0" w:space="0" w:color="auto"/>
                    <w:left w:val="none" w:sz="0" w:space="0" w:color="auto"/>
                    <w:bottom w:val="none" w:sz="0" w:space="0" w:color="auto"/>
                    <w:right w:val="none" w:sz="0" w:space="0" w:color="auto"/>
                  </w:divBdr>
                </w:div>
              </w:divsChild>
            </w:div>
            <w:div w:id="816845514">
              <w:marLeft w:val="0"/>
              <w:marRight w:val="0"/>
              <w:marTop w:val="0"/>
              <w:marBottom w:val="0"/>
              <w:divBdr>
                <w:top w:val="none" w:sz="0" w:space="0" w:color="auto"/>
                <w:left w:val="none" w:sz="0" w:space="0" w:color="auto"/>
                <w:bottom w:val="none" w:sz="0" w:space="0" w:color="auto"/>
                <w:right w:val="none" w:sz="0" w:space="0" w:color="auto"/>
              </w:divBdr>
              <w:divsChild>
                <w:div w:id="695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21164">
          <w:marLeft w:val="0"/>
          <w:marRight w:val="0"/>
          <w:marTop w:val="0"/>
          <w:marBottom w:val="0"/>
          <w:divBdr>
            <w:top w:val="none" w:sz="0" w:space="0" w:color="auto"/>
            <w:left w:val="none" w:sz="0" w:space="0" w:color="auto"/>
            <w:bottom w:val="none" w:sz="0" w:space="0" w:color="auto"/>
            <w:right w:val="none" w:sz="0" w:space="0" w:color="auto"/>
          </w:divBdr>
          <w:divsChild>
            <w:div w:id="1305813236">
              <w:marLeft w:val="0"/>
              <w:marRight w:val="0"/>
              <w:marTop w:val="0"/>
              <w:marBottom w:val="0"/>
              <w:divBdr>
                <w:top w:val="none" w:sz="0" w:space="0" w:color="auto"/>
                <w:left w:val="none" w:sz="0" w:space="0" w:color="auto"/>
                <w:bottom w:val="none" w:sz="0" w:space="0" w:color="auto"/>
                <w:right w:val="none" w:sz="0" w:space="0" w:color="auto"/>
              </w:divBdr>
              <w:divsChild>
                <w:div w:id="219561356">
                  <w:marLeft w:val="0"/>
                  <w:marRight w:val="0"/>
                  <w:marTop w:val="0"/>
                  <w:marBottom w:val="0"/>
                  <w:divBdr>
                    <w:top w:val="none" w:sz="0" w:space="0" w:color="auto"/>
                    <w:left w:val="none" w:sz="0" w:space="0" w:color="auto"/>
                    <w:bottom w:val="none" w:sz="0" w:space="0" w:color="auto"/>
                    <w:right w:val="none" w:sz="0" w:space="0" w:color="auto"/>
                  </w:divBdr>
                </w:div>
              </w:divsChild>
            </w:div>
            <w:div w:id="1307004632">
              <w:marLeft w:val="0"/>
              <w:marRight w:val="0"/>
              <w:marTop w:val="0"/>
              <w:marBottom w:val="0"/>
              <w:divBdr>
                <w:top w:val="none" w:sz="0" w:space="0" w:color="auto"/>
                <w:left w:val="none" w:sz="0" w:space="0" w:color="auto"/>
                <w:bottom w:val="none" w:sz="0" w:space="0" w:color="auto"/>
                <w:right w:val="none" w:sz="0" w:space="0" w:color="auto"/>
              </w:divBdr>
              <w:divsChild>
                <w:div w:id="821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535">
          <w:marLeft w:val="0"/>
          <w:marRight w:val="0"/>
          <w:marTop w:val="0"/>
          <w:marBottom w:val="0"/>
          <w:divBdr>
            <w:top w:val="none" w:sz="0" w:space="0" w:color="auto"/>
            <w:left w:val="none" w:sz="0" w:space="0" w:color="auto"/>
            <w:bottom w:val="none" w:sz="0" w:space="0" w:color="auto"/>
            <w:right w:val="none" w:sz="0" w:space="0" w:color="auto"/>
          </w:divBdr>
          <w:divsChild>
            <w:div w:id="1849442299">
              <w:marLeft w:val="0"/>
              <w:marRight w:val="0"/>
              <w:marTop w:val="0"/>
              <w:marBottom w:val="0"/>
              <w:divBdr>
                <w:top w:val="none" w:sz="0" w:space="0" w:color="auto"/>
                <w:left w:val="none" w:sz="0" w:space="0" w:color="auto"/>
                <w:bottom w:val="none" w:sz="0" w:space="0" w:color="auto"/>
                <w:right w:val="none" w:sz="0" w:space="0" w:color="auto"/>
              </w:divBdr>
              <w:divsChild>
                <w:div w:id="1120687463">
                  <w:marLeft w:val="0"/>
                  <w:marRight w:val="0"/>
                  <w:marTop w:val="0"/>
                  <w:marBottom w:val="0"/>
                  <w:divBdr>
                    <w:top w:val="none" w:sz="0" w:space="0" w:color="auto"/>
                    <w:left w:val="none" w:sz="0" w:space="0" w:color="auto"/>
                    <w:bottom w:val="none" w:sz="0" w:space="0" w:color="auto"/>
                    <w:right w:val="none" w:sz="0" w:space="0" w:color="auto"/>
                  </w:divBdr>
                </w:div>
              </w:divsChild>
            </w:div>
            <w:div w:id="1213469927">
              <w:marLeft w:val="0"/>
              <w:marRight w:val="0"/>
              <w:marTop w:val="0"/>
              <w:marBottom w:val="0"/>
              <w:divBdr>
                <w:top w:val="none" w:sz="0" w:space="0" w:color="auto"/>
                <w:left w:val="none" w:sz="0" w:space="0" w:color="auto"/>
                <w:bottom w:val="none" w:sz="0" w:space="0" w:color="auto"/>
                <w:right w:val="none" w:sz="0" w:space="0" w:color="auto"/>
              </w:divBdr>
              <w:divsChild>
                <w:div w:id="2301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3435">
          <w:marLeft w:val="0"/>
          <w:marRight w:val="0"/>
          <w:marTop w:val="0"/>
          <w:marBottom w:val="0"/>
          <w:divBdr>
            <w:top w:val="none" w:sz="0" w:space="0" w:color="auto"/>
            <w:left w:val="none" w:sz="0" w:space="0" w:color="auto"/>
            <w:bottom w:val="none" w:sz="0" w:space="0" w:color="auto"/>
            <w:right w:val="none" w:sz="0" w:space="0" w:color="auto"/>
          </w:divBdr>
          <w:divsChild>
            <w:div w:id="465857007">
              <w:marLeft w:val="0"/>
              <w:marRight w:val="0"/>
              <w:marTop w:val="0"/>
              <w:marBottom w:val="0"/>
              <w:divBdr>
                <w:top w:val="none" w:sz="0" w:space="0" w:color="auto"/>
                <w:left w:val="none" w:sz="0" w:space="0" w:color="auto"/>
                <w:bottom w:val="none" w:sz="0" w:space="0" w:color="auto"/>
                <w:right w:val="none" w:sz="0" w:space="0" w:color="auto"/>
              </w:divBdr>
              <w:divsChild>
                <w:div w:id="169100867">
                  <w:marLeft w:val="0"/>
                  <w:marRight w:val="0"/>
                  <w:marTop w:val="0"/>
                  <w:marBottom w:val="0"/>
                  <w:divBdr>
                    <w:top w:val="none" w:sz="0" w:space="0" w:color="auto"/>
                    <w:left w:val="none" w:sz="0" w:space="0" w:color="auto"/>
                    <w:bottom w:val="none" w:sz="0" w:space="0" w:color="auto"/>
                    <w:right w:val="none" w:sz="0" w:space="0" w:color="auto"/>
                  </w:divBdr>
                </w:div>
              </w:divsChild>
            </w:div>
            <w:div w:id="1938364215">
              <w:marLeft w:val="0"/>
              <w:marRight w:val="0"/>
              <w:marTop w:val="0"/>
              <w:marBottom w:val="0"/>
              <w:divBdr>
                <w:top w:val="none" w:sz="0" w:space="0" w:color="auto"/>
                <w:left w:val="none" w:sz="0" w:space="0" w:color="auto"/>
                <w:bottom w:val="none" w:sz="0" w:space="0" w:color="auto"/>
                <w:right w:val="none" w:sz="0" w:space="0" w:color="auto"/>
              </w:divBdr>
              <w:divsChild>
                <w:div w:id="4334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5066">
          <w:marLeft w:val="0"/>
          <w:marRight w:val="0"/>
          <w:marTop w:val="0"/>
          <w:marBottom w:val="0"/>
          <w:divBdr>
            <w:top w:val="none" w:sz="0" w:space="0" w:color="auto"/>
            <w:left w:val="none" w:sz="0" w:space="0" w:color="auto"/>
            <w:bottom w:val="none" w:sz="0" w:space="0" w:color="auto"/>
            <w:right w:val="none" w:sz="0" w:space="0" w:color="auto"/>
          </w:divBdr>
          <w:divsChild>
            <w:div w:id="982347015">
              <w:marLeft w:val="0"/>
              <w:marRight w:val="0"/>
              <w:marTop w:val="0"/>
              <w:marBottom w:val="0"/>
              <w:divBdr>
                <w:top w:val="none" w:sz="0" w:space="0" w:color="auto"/>
                <w:left w:val="none" w:sz="0" w:space="0" w:color="auto"/>
                <w:bottom w:val="none" w:sz="0" w:space="0" w:color="auto"/>
                <w:right w:val="none" w:sz="0" w:space="0" w:color="auto"/>
              </w:divBdr>
              <w:divsChild>
                <w:div w:id="864829262">
                  <w:marLeft w:val="0"/>
                  <w:marRight w:val="0"/>
                  <w:marTop w:val="0"/>
                  <w:marBottom w:val="0"/>
                  <w:divBdr>
                    <w:top w:val="none" w:sz="0" w:space="0" w:color="auto"/>
                    <w:left w:val="none" w:sz="0" w:space="0" w:color="auto"/>
                    <w:bottom w:val="none" w:sz="0" w:space="0" w:color="auto"/>
                    <w:right w:val="none" w:sz="0" w:space="0" w:color="auto"/>
                  </w:divBdr>
                </w:div>
              </w:divsChild>
            </w:div>
            <w:div w:id="169107757">
              <w:marLeft w:val="0"/>
              <w:marRight w:val="0"/>
              <w:marTop w:val="0"/>
              <w:marBottom w:val="0"/>
              <w:divBdr>
                <w:top w:val="none" w:sz="0" w:space="0" w:color="auto"/>
                <w:left w:val="none" w:sz="0" w:space="0" w:color="auto"/>
                <w:bottom w:val="none" w:sz="0" w:space="0" w:color="auto"/>
                <w:right w:val="none" w:sz="0" w:space="0" w:color="auto"/>
              </w:divBdr>
              <w:divsChild>
                <w:div w:id="15532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52408">
      <w:bodyDiv w:val="1"/>
      <w:marLeft w:val="0"/>
      <w:marRight w:val="0"/>
      <w:marTop w:val="0"/>
      <w:marBottom w:val="0"/>
      <w:divBdr>
        <w:top w:val="none" w:sz="0" w:space="0" w:color="auto"/>
        <w:left w:val="none" w:sz="0" w:space="0" w:color="auto"/>
        <w:bottom w:val="none" w:sz="0" w:space="0" w:color="auto"/>
        <w:right w:val="none" w:sz="0" w:space="0" w:color="auto"/>
      </w:divBdr>
      <w:divsChild>
        <w:div w:id="341515611">
          <w:marLeft w:val="0"/>
          <w:marRight w:val="0"/>
          <w:marTop w:val="0"/>
          <w:marBottom w:val="0"/>
          <w:divBdr>
            <w:top w:val="none" w:sz="0" w:space="0" w:color="auto"/>
            <w:left w:val="none" w:sz="0" w:space="0" w:color="auto"/>
            <w:bottom w:val="none" w:sz="0" w:space="0" w:color="auto"/>
            <w:right w:val="none" w:sz="0" w:space="0" w:color="auto"/>
          </w:divBdr>
          <w:divsChild>
            <w:div w:id="1571235065">
              <w:marLeft w:val="0"/>
              <w:marRight w:val="0"/>
              <w:marTop w:val="0"/>
              <w:marBottom w:val="0"/>
              <w:divBdr>
                <w:top w:val="none" w:sz="0" w:space="0" w:color="auto"/>
                <w:left w:val="none" w:sz="0" w:space="0" w:color="auto"/>
                <w:bottom w:val="none" w:sz="0" w:space="0" w:color="auto"/>
                <w:right w:val="none" w:sz="0" w:space="0" w:color="auto"/>
              </w:divBdr>
              <w:divsChild>
                <w:div w:id="894664195">
                  <w:marLeft w:val="0"/>
                  <w:marRight w:val="0"/>
                  <w:marTop w:val="0"/>
                  <w:marBottom w:val="0"/>
                  <w:divBdr>
                    <w:top w:val="none" w:sz="0" w:space="0" w:color="auto"/>
                    <w:left w:val="none" w:sz="0" w:space="0" w:color="auto"/>
                    <w:bottom w:val="none" w:sz="0" w:space="0" w:color="auto"/>
                    <w:right w:val="none" w:sz="0" w:space="0" w:color="auto"/>
                  </w:divBdr>
                </w:div>
              </w:divsChild>
            </w:div>
            <w:div w:id="1798137273">
              <w:marLeft w:val="0"/>
              <w:marRight w:val="0"/>
              <w:marTop w:val="0"/>
              <w:marBottom w:val="0"/>
              <w:divBdr>
                <w:top w:val="none" w:sz="0" w:space="0" w:color="auto"/>
                <w:left w:val="none" w:sz="0" w:space="0" w:color="auto"/>
                <w:bottom w:val="none" w:sz="0" w:space="0" w:color="auto"/>
                <w:right w:val="none" w:sz="0" w:space="0" w:color="auto"/>
              </w:divBdr>
              <w:divsChild>
                <w:div w:id="17009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7641">
          <w:marLeft w:val="0"/>
          <w:marRight w:val="0"/>
          <w:marTop w:val="0"/>
          <w:marBottom w:val="0"/>
          <w:divBdr>
            <w:top w:val="none" w:sz="0" w:space="0" w:color="auto"/>
            <w:left w:val="none" w:sz="0" w:space="0" w:color="auto"/>
            <w:bottom w:val="none" w:sz="0" w:space="0" w:color="auto"/>
            <w:right w:val="none" w:sz="0" w:space="0" w:color="auto"/>
          </w:divBdr>
          <w:divsChild>
            <w:div w:id="1501197177">
              <w:marLeft w:val="0"/>
              <w:marRight w:val="0"/>
              <w:marTop w:val="0"/>
              <w:marBottom w:val="0"/>
              <w:divBdr>
                <w:top w:val="none" w:sz="0" w:space="0" w:color="auto"/>
                <w:left w:val="none" w:sz="0" w:space="0" w:color="auto"/>
                <w:bottom w:val="none" w:sz="0" w:space="0" w:color="auto"/>
                <w:right w:val="none" w:sz="0" w:space="0" w:color="auto"/>
              </w:divBdr>
              <w:divsChild>
                <w:div w:id="816646243">
                  <w:marLeft w:val="0"/>
                  <w:marRight w:val="0"/>
                  <w:marTop w:val="0"/>
                  <w:marBottom w:val="0"/>
                  <w:divBdr>
                    <w:top w:val="none" w:sz="0" w:space="0" w:color="auto"/>
                    <w:left w:val="none" w:sz="0" w:space="0" w:color="auto"/>
                    <w:bottom w:val="none" w:sz="0" w:space="0" w:color="auto"/>
                    <w:right w:val="none" w:sz="0" w:space="0" w:color="auto"/>
                  </w:divBdr>
                </w:div>
              </w:divsChild>
            </w:div>
            <w:div w:id="501048994">
              <w:marLeft w:val="0"/>
              <w:marRight w:val="0"/>
              <w:marTop w:val="0"/>
              <w:marBottom w:val="0"/>
              <w:divBdr>
                <w:top w:val="none" w:sz="0" w:space="0" w:color="auto"/>
                <w:left w:val="none" w:sz="0" w:space="0" w:color="auto"/>
                <w:bottom w:val="none" w:sz="0" w:space="0" w:color="auto"/>
                <w:right w:val="none" w:sz="0" w:space="0" w:color="auto"/>
              </w:divBdr>
              <w:divsChild>
                <w:div w:id="573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4848">
      <w:bodyDiv w:val="1"/>
      <w:marLeft w:val="0"/>
      <w:marRight w:val="0"/>
      <w:marTop w:val="0"/>
      <w:marBottom w:val="0"/>
      <w:divBdr>
        <w:top w:val="none" w:sz="0" w:space="0" w:color="auto"/>
        <w:left w:val="none" w:sz="0" w:space="0" w:color="auto"/>
        <w:bottom w:val="none" w:sz="0" w:space="0" w:color="auto"/>
        <w:right w:val="none" w:sz="0" w:space="0" w:color="auto"/>
      </w:divBdr>
      <w:divsChild>
        <w:div w:id="1470200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5323">
          <w:marLeft w:val="0"/>
          <w:marRight w:val="0"/>
          <w:marTop w:val="0"/>
          <w:marBottom w:val="0"/>
          <w:divBdr>
            <w:top w:val="single" w:sz="12" w:space="2" w:color="00FF00"/>
            <w:left w:val="none" w:sz="0" w:space="0" w:color="auto"/>
            <w:bottom w:val="single" w:sz="12" w:space="2" w:color="00FF00"/>
            <w:right w:val="none" w:sz="0" w:space="0" w:color="auto"/>
          </w:divBdr>
          <w:divsChild>
            <w:div w:id="2109345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341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eedom-school.com/law/public-servant-questionnaire-genesis.html" TargetMode="External"/><Relationship Id="rId299" Type="http://schemas.openxmlformats.org/officeDocument/2006/relationships/hyperlink" Target="http://www.law.cornell.edu/constitution/constitution.billofrights.html" TargetMode="External"/><Relationship Id="rId21" Type="http://schemas.openxmlformats.org/officeDocument/2006/relationships/hyperlink" Target="http://freedom-school.com/legal-reality/7-1392/exposing-the-driver-license-scam-part-1.html" TargetMode="External"/><Relationship Id="rId63" Type="http://schemas.openxmlformats.org/officeDocument/2006/relationships/hyperlink" Target="https://freedom-school.com/law/comity.pdf" TargetMode="External"/><Relationship Id="rId159" Type="http://schemas.openxmlformats.org/officeDocument/2006/relationships/hyperlink" Target="https://freedom-school.com/travel/uk-government-spills-personal-data-of-millions.pdf" TargetMode="External"/><Relationship Id="rId324" Type="http://schemas.openxmlformats.org/officeDocument/2006/relationships/hyperlink" Target="http://www.youtube.com/watch?v=2yxjNAt_Jdk" TargetMode="External"/><Relationship Id="rId366" Type="http://schemas.openxmlformats.org/officeDocument/2006/relationships/image" Target="media/image7.png"/><Relationship Id="rId170" Type="http://schemas.openxmlformats.org/officeDocument/2006/relationships/hyperlink" Target="https://freedom-school.com/travel/more-texas-dps.pdf" TargetMode="External"/><Relationship Id="rId226" Type="http://schemas.openxmlformats.org/officeDocument/2006/relationships/hyperlink" Target="https://freedom-school.com/travel/flyer-stating-no-id-required.html" TargetMode="External"/><Relationship Id="rId433" Type="http://schemas.openxmlformats.org/officeDocument/2006/relationships/hyperlink" Target="https://freedom-school.com/travel/charles-sprinkler-file.html" TargetMode="External"/><Relationship Id="rId268" Type="http://schemas.openxmlformats.org/officeDocument/2006/relationships/hyperlink" Target="https://freedom-school.com/law/public-servant-questionnaire-genesis.html" TargetMode="External"/><Relationship Id="rId32" Type="http://schemas.openxmlformats.org/officeDocument/2006/relationships/hyperlink" Target="https://freedom-school.com/travel/020209_dot150_memorandum.pdf" TargetMode="External"/><Relationship Id="rId74" Type="http://schemas.openxmlformats.org/officeDocument/2006/relationships/hyperlink" Target="http://www.flexyourrights.org/" TargetMode="External"/><Relationship Id="rId128" Type="http://schemas.openxmlformats.org/officeDocument/2006/relationships/hyperlink" Target="https://freedom-school.com/stuff/how-to-create-the-perfect-fake-identity.pdf" TargetMode="External"/><Relationship Id="rId335" Type="http://schemas.openxmlformats.org/officeDocument/2006/relationships/image" Target="media/image4.png"/><Relationship Id="rId377" Type="http://schemas.openxmlformats.org/officeDocument/2006/relationships/image" Target="media/image18.png"/><Relationship Id="rId5" Type="http://schemas.openxmlformats.org/officeDocument/2006/relationships/image" Target="media/image1.png"/><Relationship Id="rId181" Type="http://schemas.openxmlformats.org/officeDocument/2006/relationships/hyperlink" Target="http://www.timesfreepress.com/news/2010/jul/28/cities-seek-dismissal-red-light-lawsuits/" TargetMode="External"/><Relationship Id="rId237" Type="http://schemas.openxmlformats.org/officeDocument/2006/relationships/hyperlink" Target="http://www.infowars.com/exposed-naked-body-scanner-images-of-film-star-printed-circulated-by-airport-staff/" TargetMode="External"/><Relationship Id="rId402" Type="http://schemas.openxmlformats.org/officeDocument/2006/relationships/hyperlink" Target="https://freedom-school.com/travel/charles-sprinkler-file.html" TargetMode="External"/><Relationship Id="rId279" Type="http://schemas.openxmlformats.org/officeDocument/2006/relationships/hyperlink" Target="http://www.thelawyerdude.com/www.lawyerdude.8m.com/5274.html" TargetMode="External"/><Relationship Id="rId444" Type="http://schemas.openxmlformats.org/officeDocument/2006/relationships/hyperlink" Target="https://freedom-school.com/travel/charles-sprinkler-file.html" TargetMode="External"/><Relationship Id="rId43" Type="http://schemas.openxmlformats.org/officeDocument/2006/relationships/hyperlink" Target="http://www.articlesbase.com/law-articles/the-civil-traffic-ticket-it-aint-no-crime-at-least-thats-what-the-state-claims-200760.html" TargetMode="External"/><Relationship Id="rId139" Type="http://schemas.openxmlformats.org/officeDocument/2006/relationships/hyperlink" Target="https://freedom-school.com/travel/i-d-p-i-p.pdf" TargetMode="External"/><Relationship Id="rId290" Type="http://schemas.openxmlformats.org/officeDocument/2006/relationships/hyperlink" Target="http://en.wikipedia.org/wiki/Brian_Tracy" TargetMode="External"/><Relationship Id="rId304" Type="http://schemas.openxmlformats.org/officeDocument/2006/relationships/hyperlink" Target="http://www.policecrimes.com/fourth_amendment.html" TargetMode="External"/><Relationship Id="rId346" Type="http://schemas.openxmlformats.org/officeDocument/2006/relationships/hyperlink" Target="https://freedom-school.com/graphics/index.htm" TargetMode="External"/><Relationship Id="rId388" Type="http://schemas.openxmlformats.org/officeDocument/2006/relationships/hyperlink" Target="http://www.groups.yahoo.com/group/lawyerdude" TargetMode="External"/><Relationship Id="rId85" Type="http://schemas.openxmlformats.org/officeDocument/2006/relationships/hyperlink" Target="http://www.shtfplan.com/headline-news/must-see-video-i-dont-need-to-stop-at-a-checkpoint-to-prove-who-i-am-because-this-is-america_07112012" TargetMode="External"/><Relationship Id="rId150" Type="http://schemas.openxmlformats.org/officeDocument/2006/relationships/hyperlink" Target="http://www.taipeitimes.com/News/front/archives/2008/10/23/2003426688" TargetMode="External"/><Relationship Id="rId192" Type="http://schemas.openxmlformats.org/officeDocument/2006/relationships/hyperlink" Target="http://kxan.com/search/first_of_9_red_light_cameras_set_to_start_clicking_438282" TargetMode="External"/><Relationship Id="rId206" Type="http://schemas.openxmlformats.org/officeDocument/2006/relationships/hyperlink" Target="http://news.cnet.com/8301-1009_3-10009353-83.html?tag=blog.promos" TargetMode="External"/><Relationship Id="rId413" Type="http://schemas.openxmlformats.org/officeDocument/2006/relationships/hyperlink" Target="https://freedom-school.com/travel/charles-sprinkler-file.html" TargetMode="External"/><Relationship Id="rId248" Type="http://schemas.openxmlformats.org/officeDocument/2006/relationships/hyperlink" Target="https://freedom-school.com/travel/police-impersonators.pdf" TargetMode="External"/><Relationship Id="rId455" Type="http://schemas.openxmlformats.org/officeDocument/2006/relationships/hyperlink" Target="https://freedom-school.com/travel/charles-sprinkler-file.html" TargetMode="External"/><Relationship Id="rId12" Type="http://schemas.openxmlformats.org/officeDocument/2006/relationships/hyperlink" Target="https://www.youtube.com/watch?v=i0VfNnnjBlU" TargetMode="External"/><Relationship Id="rId108" Type="http://schemas.openxmlformats.org/officeDocument/2006/relationships/hyperlink" Target="http://nationalparalegal.edu/conLawCrimProc_Public/PoliceInterrogation/MirandaVsArizona.asp" TargetMode="External"/><Relationship Id="rId315" Type="http://schemas.openxmlformats.org/officeDocument/2006/relationships/hyperlink" Target="http://www.infowars.com/?p=3098" TargetMode="External"/><Relationship Id="rId357" Type="http://schemas.openxmlformats.org/officeDocument/2006/relationships/hyperlink" Target="https://freedom-school.com/reading-material/index.htm" TargetMode="External"/><Relationship Id="rId54" Type="http://schemas.openxmlformats.org/officeDocument/2006/relationships/hyperlink" Target="http://en.wikipedia.org/wiki/Autonomy" TargetMode="External"/><Relationship Id="rId96" Type="http://schemas.openxmlformats.org/officeDocument/2006/relationships/hyperlink" Target="http://www.regent.edu/acad/schlaw/faculty_staff/duane.cfm" TargetMode="External"/><Relationship Id="rId161" Type="http://schemas.openxmlformats.org/officeDocument/2006/relationships/hyperlink" Target="https://freedom-school.com/reading-room/tech-staff-admit-they-steal-secrets-if-laid-off.pdf" TargetMode="External"/><Relationship Id="rId217" Type="http://schemas.openxmlformats.org/officeDocument/2006/relationships/hyperlink" Target="https://freedom-school.com/travel/texas-woman-forced-nipple-ring-removal.pdf" TargetMode="External"/><Relationship Id="rId399" Type="http://schemas.openxmlformats.org/officeDocument/2006/relationships/hyperlink" Target="https://freedom-school.com/travel/charles-sprinkler-file.html" TargetMode="External"/><Relationship Id="rId259" Type="http://schemas.openxmlformats.org/officeDocument/2006/relationships/hyperlink" Target="http://www.cnn.com/2008/LIVING/wayoflife/08/06/aa.is.it.a.cop/" TargetMode="External"/><Relationship Id="rId424" Type="http://schemas.openxmlformats.org/officeDocument/2006/relationships/hyperlink" Target="https://freedom-school.com/travel/charles-sprinkler-file.html" TargetMode="External"/><Relationship Id="rId466" Type="http://schemas.openxmlformats.org/officeDocument/2006/relationships/fontTable" Target="fontTable.xml"/><Relationship Id="rId23" Type="http://schemas.openxmlformats.org/officeDocument/2006/relationships/hyperlink" Target="http://justiceprose.8m.com/carl/carl41.html" TargetMode="External"/><Relationship Id="rId119" Type="http://schemas.openxmlformats.org/officeDocument/2006/relationships/hyperlink" Target="https://freedom-school.com/law/gov-agent-notice.pdf" TargetMode="External"/><Relationship Id="rId270" Type="http://schemas.openxmlformats.org/officeDocument/2006/relationships/hyperlink" Target="http://www.ticketassassin.com/visorguide.html" TargetMode="External"/><Relationship Id="rId326" Type="http://schemas.openxmlformats.org/officeDocument/2006/relationships/hyperlink" Target="http://www.youtube.com/watch?v=PcVnzaUduZU" TargetMode="External"/><Relationship Id="rId65" Type="http://schemas.openxmlformats.org/officeDocument/2006/relationships/hyperlink" Target="http://www.discerningtoday.org/members/Digest/2000Digest/February/Gun%20Control%20Doesn&#180;t%20Work.htm" TargetMode="External"/><Relationship Id="rId130" Type="http://schemas.openxmlformats.org/officeDocument/2006/relationships/hyperlink" Target="https://freedom-school.com/travel/patent-number-5629678.pdf" TargetMode="External"/><Relationship Id="rId368" Type="http://schemas.openxmlformats.org/officeDocument/2006/relationships/image" Target="media/image9.png"/><Relationship Id="rId172" Type="http://schemas.openxmlformats.org/officeDocument/2006/relationships/hyperlink" Target="http://www.youtube.com/watch?v=ENGY1CD9y_4" TargetMode="External"/><Relationship Id="rId228" Type="http://schemas.openxmlformats.org/officeDocument/2006/relationships/hyperlink" Target="https://freedom-school.com/travel/airports-crack-down-on-identification-regulations.pdf" TargetMode="External"/><Relationship Id="rId435" Type="http://schemas.openxmlformats.org/officeDocument/2006/relationships/hyperlink" Target="https://freedom-school.com/travel/charles-sprinkler-file.html" TargetMode="External"/><Relationship Id="rId281" Type="http://schemas.openxmlformats.org/officeDocument/2006/relationships/hyperlink" Target="http://www.youtube.com/watch?v=TDUPChJ1R3Y&amp;feature=related" TargetMode="External"/><Relationship Id="rId337" Type="http://schemas.openxmlformats.org/officeDocument/2006/relationships/hyperlink" Target="http://www.addtoany.com/share_save?linkurl=http%3A%2F%2Fwww.freedom-school.com%2Ftravel%2Findex.htm&amp;linkname=" TargetMode="External"/><Relationship Id="rId34" Type="http://schemas.openxmlformats.org/officeDocument/2006/relationships/hyperlink" Target="https://freedom-school.com/travel/020509_fmcsa_rules.pdf" TargetMode="External"/><Relationship Id="rId76" Type="http://schemas.openxmlformats.org/officeDocument/2006/relationships/hyperlink" Target="http://scholar.google.com/scholar_case?case=4378189236447054894&amp;q=%22is+not+an+adjunct+%22&amp;hl=en&amp;as_sdt=4,60" TargetMode="External"/><Relationship Id="rId141" Type="http://schemas.openxmlformats.org/officeDocument/2006/relationships/hyperlink" Target="http://01a436f.netsolhost.com/dotnet/Documents/tabid/56/Default.aspx" TargetMode="External"/><Relationship Id="rId379" Type="http://schemas.openxmlformats.org/officeDocument/2006/relationships/image" Target="media/image20.png"/><Relationship Id="rId7" Type="http://schemas.openxmlformats.org/officeDocument/2006/relationships/hyperlink" Target="http://answers.google.com/answers/threadview/id/answers/browse/1504.html" TargetMode="External"/><Relationship Id="rId183" Type="http://schemas.openxmlformats.org/officeDocument/2006/relationships/hyperlink" Target="https://freedom-school.com/travel/ca-khaled-traffic-cameras-case.pdf" TargetMode="External"/><Relationship Id="rId239" Type="http://schemas.openxmlformats.org/officeDocument/2006/relationships/hyperlink" Target="http://www.youtube.com/watch?v=-ueTAybs894" TargetMode="External"/><Relationship Id="rId390" Type="http://schemas.openxmlformats.org/officeDocument/2006/relationships/hyperlink" Target="http://www.circuitlawyer.8m.com/5695.html" TargetMode="External"/><Relationship Id="rId404" Type="http://schemas.openxmlformats.org/officeDocument/2006/relationships/hyperlink" Target="https://freedom-school.com/travel/charles-sprinkler-file.html" TargetMode="External"/><Relationship Id="rId446" Type="http://schemas.openxmlformats.org/officeDocument/2006/relationships/hyperlink" Target="https://freedom-school.com/travel/charles-sprinkler-file.html" TargetMode="External"/><Relationship Id="rId250" Type="http://schemas.openxmlformats.org/officeDocument/2006/relationships/hyperlink" Target="https://freedom-school.com/travel/impostors-raise-real-concerns-for-police.pdf" TargetMode="External"/><Relationship Id="rId292" Type="http://schemas.openxmlformats.org/officeDocument/2006/relationships/hyperlink" Target="https://www.youtube.com/watch?v=s4nQ_mFJV4I" TargetMode="External"/><Relationship Id="rId306" Type="http://schemas.openxmlformats.org/officeDocument/2006/relationships/hyperlink" Target="http://www.flexyourrights.org/" TargetMode="External"/><Relationship Id="rId45" Type="http://schemas.openxmlformats.org/officeDocument/2006/relationships/hyperlink" Target="https://freedom-school.com/travel/common-law-vehicular-judicial-notice-constitutional-driver-license.html" TargetMode="External"/><Relationship Id="rId87" Type="http://schemas.openxmlformats.org/officeDocument/2006/relationships/hyperlink" Target="http://www.policecrimes.com/" TargetMode="External"/><Relationship Id="rId110" Type="http://schemas.openxmlformats.org/officeDocument/2006/relationships/hyperlink" Target="http://www.freerepublic.com/focus/f-news/2452284/posts" TargetMode="External"/><Relationship Id="rId348" Type="http://schemas.openxmlformats.org/officeDocument/2006/relationships/hyperlink" Target="https://freedom-school.com/admiralty/index.htm" TargetMode="External"/><Relationship Id="rId152" Type="http://schemas.openxmlformats.org/officeDocument/2006/relationships/hyperlink" Target="http://www.kctv5.com/money/15775212/detail.html" TargetMode="External"/><Relationship Id="rId194" Type="http://schemas.openxmlformats.org/officeDocument/2006/relationships/hyperlink" Target="https://freedom-school.com/griswold/howard-griswold-conference-call-thursday-january-21-2010.html" TargetMode="External"/><Relationship Id="rId208" Type="http://schemas.openxmlformats.org/officeDocument/2006/relationships/hyperlink" Target="http://www.thepetitionsite.com/1/your-papers-please" TargetMode="External"/><Relationship Id="rId415" Type="http://schemas.openxmlformats.org/officeDocument/2006/relationships/hyperlink" Target="https://freedom-school.com/travel/charles-sprinkler-file.html" TargetMode="External"/><Relationship Id="rId457" Type="http://schemas.openxmlformats.org/officeDocument/2006/relationships/hyperlink" Target="http://www.youtube.com/watch?v=2yxjNAt_Jdk" TargetMode="External"/><Relationship Id="rId261" Type="http://schemas.openxmlformats.org/officeDocument/2006/relationships/hyperlink" Target="https://freedom-school.com/graphics/cards/continental-casualty.pdf" TargetMode="External"/><Relationship Id="rId14" Type="http://schemas.openxmlformats.org/officeDocument/2006/relationships/image" Target="media/image2.gif"/><Relationship Id="rId56" Type="http://schemas.openxmlformats.org/officeDocument/2006/relationships/hyperlink" Target="http://en.wikipedia.org/wiki/Martin_Luther_King,_Jr." TargetMode="External"/><Relationship Id="rId317" Type="http://schemas.openxmlformats.org/officeDocument/2006/relationships/hyperlink" Target="https://freedom-school.com/graphics/cards/i-have-authority.pdf" TargetMode="External"/><Relationship Id="rId359" Type="http://schemas.openxmlformats.org/officeDocument/2006/relationships/hyperlink" Target="https://freedom-school.com/stuff/index.htm" TargetMode="External"/><Relationship Id="rId98" Type="http://schemas.openxmlformats.org/officeDocument/2006/relationships/hyperlink" Target="https://www.youtube.com/watch?v=i8z7NC5sgik" TargetMode="External"/><Relationship Id="rId121" Type="http://schemas.openxmlformats.org/officeDocument/2006/relationships/hyperlink" Target="http://www.dhs.gov/xprevprot/programs/gc_1200062053842.shtm" TargetMode="External"/><Relationship Id="rId163" Type="http://schemas.openxmlformats.org/officeDocument/2006/relationships/hyperlink" Target="http://operationdefuse.com/" TargetMode="External"/><Relationship Id="rId219" Type="http://schemas.openxmlformats.org/officeDocument/2006/relationships/hyperlink" Target="http://arstechnica.com/news.ars/post/20080610-tsa-defiant-passengers-wont-get-to-fly-without-id.html" TargetMode="External"/><Relationship Id="rId370" Type="http://schemas.openxmlformats.org/officeDocument/2006/relationships/image" Target="media/image11.png"/><Relationship Id="rId426" Type="http://schemas.openxmlformats.org/officeDocument/2006/relationships/hyperlink" Target="https://freedom-school.com/travel/charles-sprinkler-file.html" TargetMode="External"/><Relationship Id="rId230" Type="http://schemas.openxmlformats.org/officeDocument/2006/relationships/hyperlink" Target="https://freedom-school.com/travel/government-terrorist-watch-list-aiding-fight.pdf" TargetMode="External"/><Relationship Id="rId25" Type="http://schemas.openxmlformats.org/officeDocument/2006/relationships/hyperlink" Target="https://freedom-school.com/travel/what-is-a-license.html" TargetMode="External"/><Relationship Id="rId67" Type="http://schemas.openxmlformats.org/officeDocument/2006/relationships/hyperlink" Target="https://freedom-school.com/lewis-mohr/on-gun-control.html" TargetMode="External"/><Relationship Id="rId272" Type="http://schemas.openxmlformats.org/officeDocument/2006/relationships/hyperlink" Target="https://freedom-school.com/law/public-servant-questionnaire-genesis.html" TargetMode="External"/><Relationship Id="rId328" Type="http://schemas.openxmlformats.org/officeDocument/2006/relationships/hyperlink" Target="https://freedom-school.com/belligerent-claimant/index.htm" TargetMode="External"/><Relationship Id="rId132" Type="http://schemas.openxmlformats.org/officeDocument/2006/relationships/hyperlink" Target="http://www.foxnews.com/story/2009/07/11/chips-in-official-ids-raise-privacy-fears/" TargetMode="External"/><Relationship Id="rId174" Type="http://schemas.openxmlformats.org/officeDocument/2006/relationships/hyperlink" Target="http://video.google.com/videoplay?docid=-5186628884102899588&amp;ei=txNZSbqUIouQ-wGl5JnwBQ&amp;hl=en" TargetMode="External"/><Relationship Id="rId381" Type="http://schemas.openxmlformats.org/officeDocument/2006/relationships/image" Target="media/image22.png"/><Relationship Id="rId241" Type="http://schemas.openxmlformats.org/officeDocument/2006/relationships/hyperlink" Target="http://www.infowars.com/misc/scanners.html" TargetMode="External"/><Relationship Id="rId437" Type="http://schemas.openxmlformats.org/officeDocument/2006/relationships/hyperlink" Target="https://freedom-school.com/travel/charles-sprinkler-file.html" TargetMode="External"/><Relationship Id="rId36" Type="http://schemas.openxmlformats.org/officeDocument/2006/relationships/hyperlink" Target="http://rawstory.com/08/news/2009/07/13/suspect-puts-drugs-in-his-mouth-cop-breaks-his-neck/" TargetMode="External"/><Relationship Id="rId283" Type="http://schemas.openxmlformats.org/officeDocument/2006/relationships/hyperlink" Target="https://www.youtube.com/watch?v=cV8gRA-JYeg" TargetMode="External"/><Relationship Id="rId339" Type="http://schemas.openxmlformats.org/officeDocument/2006/relationships/hyperlink" Target="https://freedom-school.com/al-adask/index.htm" TargetMode="External"/><Relationship Id="rId78" Type="http://schemas.openxmlformats.org/officeDocument/2006/relationships/hyperlink" Target="https://freedom-school.com/travel/texas-cash-bail-system-ruled-unconstitutional.pdf" TargetMode="External"/><Relationship Id="rId101" Type="http://schemas.openxmlformats.org/officeDocument/2006/relationships/hyperlink" Target="https://www.youtube.com/watch?v=08fZQWjDVKE" TargetMode="External"/><Relationship Id="rId143" Type="http://schemas.openxmlformats.org/officeDocument/2006/relationships/hyperlink" Target="https://freedom-school.com/travel/washington-law-at-rcw-46-61-021-does-not-require-me-to-give-you-my-date-of-birth-or-to-have-or-show-any-form-of-picture-identification.html" TargetMode="External"/><Relationship Id="rId185" Type="http://schemas.openxmlformats.org/officeDocument/2006/relationships/hyperlink" Target="http://www.nocamerashouston.com/" TargetMode="External"/><Relationship Id="rId350" Type="http://schemas.openxmlformats.org/officeDocument/2006/relationships/hyperlink" Target="https://freedom-school.com/jerry-kirk/index.htm" TargetMode="External"/><Relationship Id="rId406" Type="http://schemas.openxmlformats.org/officeDocument/2006/relationships/hyperlink" Target="https://freedom-school.com/travel/charles-sprinkler-file.html" TargetMode="External"/><Relationship Id="rId9" Type="http://schemas.openxmlformats.org/officeDocument/2006/relationships/hyperlink" Target="http://answers.google.com/answers/threadview/id/answers/termsofservice.html" TargetMode="External"/><Relationship Id="rId210" Type="http://schemas.openxmlformats.org/officeDocument/2006/relationships/hyperlink" Target="https://freedom-school.com/travel/if-you-are-stopped-at-a-checkpoint.pdf" TargetMode="External"/><Relationship Id="rId392" Type="http://schemas.openxmlformats.org/officeDocument/2006/relationships/hyperlink" Target="https://freedom-school.com/travel/charles-sprinkler-file.html" TargetMode="External"/><Relationship Id="rId448" Type="http://schemas.openxmlformats.org/officeDocument/2006/relationships/hyperlink" Target="https://freedom-school.com/travel/charles-sprinkler-file.html" TargetMode="External"/><Relationship Id="rId252" Type="http://schemas.openxmlformats.org/officeDocument/2006/relationships/hyperlink" Target="https://freedom-school.com/travel/police-impersonators-miscellaneous.pdf" TargetMode="External"/><Relationship Id="rId294" Type="http://schemas.openxmlformats.org/officeDocument/2006/relationships/hyperlink" Target="https://freedom-school.com/reading-material/remain-silent.pdf" TargetMode="External"/><Relationship Id="rId308" Type="http://schemas.openxmlformats.org/officeDocument/2006/relationships/hyperlink" Target="http://www.youtube.com/watch?v=Q01eMEVBn_k&amp;feature=related" TargetMode="External"/><Relationship Id="rId47" Type="http://schemas.openxmlformats.org/officeDocument/2006/relationships/hyperlink" Target="https://freedom-school.com/graphics/cards/if-you-relied.pdf" TargetMode="External"/><Relationship Id="rId89" Type="http://schemas.openxmlformats.org/officeDocument/2006/relationships/hyperlink" Target="https://freedom-school.com/stuff/how-to-deal-with-police-officers.html" TargetMode="External"/><Relationship Id="rId112" Type="http://schemas.openxmlformats.org/officeDocument/2006/relationships/hyperlink" Target="http://www.aclu.org/drug-law-reform-immigrants-rights-racial-justice/know-your-rights-what-do-if-you" TargetMode="External"/><Relationship Id="rId154" Type="http://schemas.openxmlformats.org/officeDocument/2006/relationships/hyperlink" Target="http://www.privacyrights.org/" TargetMode="External"/><Relationship Id="rId361" Type="http://schemas.openxmlformats.org/officeDocument/2006/relationships/hyperlink" Target="https://freedom-school.com/video.html" TargetMode="External"/><Relationship Id="rId196" Type="http://schemas.openxmlformats.org/officeDocument/2006/relationships/hyperlink" Target="http://www.ticketassassin.com/autoenf_toc.html" TargetMode="External"/><Relationship Id="rId417" Type="http://schemas.openxmlformats.org/officeDocument/2006/relationships/hyperlink" Target="https://freedom-school.com/travel/charles-sprinkler-file.html" TargetMode="External"/><Relationship Id="rId459" Type="http://schemas.openxmlformats.org/officeDocument/2006/relationships/hyperlink" Target="http://www.youtube.com/watch?v=PcVnzaUduZU" TargetMode="External"/><Relationship Id="rId16" Type="http://schemas.openxmlformats.org/officeDocument/2006/relationships/hyperlink" Target="http://www.barefootsworld.net/sui_juris/right_to_travel.html" TargetMode="External"/><Relationship Id="rId221" Type="http://schemas.openxmlformats.org/officeDocument/2006/relationships/hyperlink" Target="http://papersplease.org/gilmore/_dl/Gilmoredecision.pdf" TargetMode="External"/><Relationship Id="rId263" Type="http://schemas.openxmlformats.org/officeDocument/2006/relationships/hyperlink" Target="https://freedom-school.com/graphics/cards/all-tyranny-needs.pdf" TargetMode="External"/><Relationship Id="rId319" Type="http://schemas.openxmlformats.org/officeDocument/2006/relationships/hyperlink" Target="https://freedom-school.com/graphics/cards/i-simply-do-not-understand.pdf" TargetMode="External"/><Relationship Id="rId58" Type="http://schemas.openxmlformats.org/officeDocument/2006/relationships/hyperlink" Target="http://en.wikipedia.org/wiki/Molly_Ivins" TargetMode="External"/><Relationship Id="rId123" Type="http://schemas.openxmlformats.org/officeDocument/2006/relationships/hyperlink" Target="http://www.sourcewatch.org/index.php?title=REAL_ID_Act_of_2005" TargetMode="External"/><Relationship Id="rId330" Type="http://schemas.openxmlformats.org/officeDocument/2006/relationships/hyperlink" Target="https://freedom-school.com/graphics/cards/you-ask-the-police-officer.pdf" TargetMode="External"/><Relationship Id="rId165" Type="http://schemas.openxmlformats.org/officeDocument/2006/relationships/hyperlink" Target="https://freedom-school.com/travel/texas-dps-memos-out.pdf" TargetMode="External"/><Relationship Id="rId372" Type="http://schemas.openxmlformats.org/officeDocument/2006/relationships/image" Target="media/image13.png"/><Relationship Id="rId428" Type="http://schemas.openxmlformats.org/officeDocument/2006/relationships/hyperlink" Target="https://freedom-school.com/travel/charles-sprinkler-file.html" TargetMode="External"/><Relationship Id="rId232" Type="http://schemas.openxmlformats.org/officeDocument/2006/relationships/hyperlink" Target="http://sovereignsociety.com/2010/01/18/sovereign-canadian-customs-wants-your-laptop-too&#8230;/" TargetMode="External"/><Relationship Id="rId274" Type="http://schemas.openxmlformats.org/officeDocument/2006/relationships/hyperlink" Target="http://blog.motorists.org/5-federal-court-cases-that-weakened-the-4th-amendment/" TargetMode="External"/><Relationship Id="rId27" Type="http://schemas.openxmlformats.org/officeDocument/2006/relationships/hyperlink" Target="https://freedom-school.com/travel/mythological-motor-vehicle.pdf" TargetMode="External"/><Relationship Id="rId69" Type="http://schemas.openxmlformats.org/officeDocument/2006/relationships/hyperlink" Target="https://freedom-school.com/travel/traffic-tickets-punish.pdf" TargetMode="External"/><Relationship Id="rId134" Type="http://schemas.openxmlformats.org/officeDocument/2006/relationships/hyperlink" Target="http://www.pinktentacle.com/2007/02/hitachi-develops-rfid-powder/" TargetMode="External"/><Relationship Id="rId80" Type="http://schemas.openxmlformats.org/officeDocument/2006/relationships/hyperlink" Target="https://freedom-school.com/law/us-v-salinas-4th-amendment-excerpt.pdf" TargetMode="External"/><Relationship Id="rId176" Type="http://schemas.openxmlformats.org/officeDocument/2006/relationships/hyperlink" Target="https://freedom-school.com/reading-room/chief-mayor-battle-over-officer.pdf" TargetMode="External"/><Relationship Id="rId341" Type="http://schemas.openxmlformats.org/officeDocument/2006/relationships/hyperlink" Target="https://freedom-school.com/aware/index.htm" TargetMode="External"/><Relationship Id="rId383" Type="http://schemas.openxmlformats.org/officeDocument/2006/relationships/image" Target="media/image24.png"/><Relationship Id="rId439" Type="http://schemas.openxmlformats.org/officeDocument/2006/relationships/hyperlink" Target="https://freedom-school.com/travel/charles-sprinkler-file.html" TargetMode="External"/><Relationship Id="rId201" Type="http://schemas.openxmlformats.org/officeDocument/2006/relationships/hyperlink" Target="http://www.iihs.org/iihs/topics/t/red-light-running/qanda" TargetMode="External"/><Relationship Id="rId243" Type="http://schemas.openxmlformats.org/officeDocument/2006/relationships/hyperlink" Target="http://newswithviews.com/Mary/starrett214.htm" TargetMode="External"/><Relationship Id="rId285" Type="http://schemas.openxmlformats.org/officeDocument/2006/relationships/hyperlink" Target="https://www.youtube.com/results?search_query=carl+miller+right+to+travel&amp;oq=Carl+Miller&amp;gs_l=youtube.1.1.0l10.25719.25719.0.30877.1.1.0.0.0.0.71.71.1.1.0...0.0...1ac.1.11.youtube.SZik3drxBco" TargetMode="External"/><Relationship Id="rId450" Type="http://schemas.openxmlformats.org/officeDocument/2006/relationships/hyperlink" Target="https://freedom-school.com/travel/charles-sprinkler-file.html" TargetMode="External"/><Relationship Id="rId38" Type="http://schemas.openxmlformats.org/officeDocument/2006/relationships/hyperlink" Target="http://blog.motorists.org/5-things-you-need-to-know-about-roadblocks/" TargetMode="External"/><Relationship Id="rId103" Type="http://schemas.openxmlformats.org/officeDocument/2006/relationships/hyperlink" Target="http://www.pbs.org/wgbh/pages/frontline/the-confessions/" TargetMode="External"/><Relationship Id="rId310" Type="http://schemas.openxmlformats.org/officeDocument/2006/relationships/hyperlink" Target="http://www.youtube.com/watch?v=W2ZV_kQh048&amp;feature=related" TargetMode="External"/><Relationship Id="rId91" Type="http://schemas.openxmlformats.org/officeDocument/2006/relationships/hyperlink" Target="https://freedom-school.com/graphics/humor-8.html" TargetMode="External"/><Relationship Id="rId145" Type="http://schemas.openxmlformats.org/officeDocument/2006/relationships/hyperlink" Target="http://www.washingtonpost.com/wp-dyn/content/article/2008/02/06/AR2008020604763.html" TargetMode="External"/><Relationship Id="rId187" Type="http://schemas.openxmlformats.org/officeDocument/2006/relationships/hyperlink" Target="http://www.click2houston.com/news/28271978/detail.html" TargetMode="External"/><Relationship Id="rId352" Type="http://schemas.openxmlformats.org/officeDocument/2006/relationships/hyperlink" Target="https://freedom-school.com/law/index.htm" TargetMode="External"/><Relationship Id="rId394" Type="http://schemas.openxmlformats.org/officeDocument/2006/relationships/hyperlink" Target="https://freedom-school.com/travel/charles-sprinkler-file.html" TargetMode="External"/><Relationship Id="rId408" Type="http://schemas.openxmlformats.org/officeDocument/2006/relationships/hyperlink" Target="https://freedom-school.com/travel/charles-sprinkler-file.html" TargetMode="External"/><Relationship Id="rId212" Type="http://schemas.openxmlformats.org/officeDocument/2006/relationships/hyperlink" Target="https://freedom-school.com/travel/word-games.html" TargetMode="External"/><Relationship Id="rId254" Type="http://schemas.openxmlformats.org/officeDocument/2006/relationships/hyperlink" Target="http://abc7chicago.com/archive/6688621/" TargetMode="External"/><Relationship Id="rId49" Type="http://schemas.openxmlformats.org/officeDocument/2006/relationships/hyperlink" Target="http://www.newscientist.com/blogs/shortsharpscience/2008/09/precrime-detector-is-showing-p.html" TargetMode="External"/><Relationship Id="rId114" Type="http://schemas.openxmlformats.org/officeDocument/2006/relationships/hyperlink" Target="http://www.scribd.com/doc/34504413/Lie-Behind-the-Lie-Detector-Maschke-George-W-amp-Scalabrini-Gino-J" TargetMode="External"/><Relationship Id="rId296" Type="http://schemas.openxmlformats.org/officeDocument/2006/relationships/hyperlink" Target="https://freedom-school.com/graphics/cards/by-what-supposed.pdf" TargetMode="External"/><Relationship Id="rId461" Type="http://schemas.openxmlformats.org/officeDocument/2006/relationships/hyperlink" Target="https://freedom-school.com/belligerent-claimant/index.htm" TargetMode="External"/><Relationship Id="rId60" Type="http://schemas.openxmlformats.org/officeDocument/2006/relationships/hyperlink" Target="https://freedom-school.com/travel/would-you-hire-pay-a-bartender-that-cannot-mix-a-drink.pdf" TargetMode="External"/><Relationship Id="rId156" Type="http://schemas.openxmlformats.org/officeDocument/2006/relationships/hyperlink" Target="http://www.forbes.com/feeds/ap/2008/08/05/ap5290589.html" TargetMode="External"/><Relationship Id="rId198" Type="http://schemas.openxmlformats.org/officeDocument/2006/relationships/hyperlink" Target="http://www.scribd.com/doc/2096172/eBook-How-to-Beat-a-Speeding-Ticket" TargetMode="External"/><Relationship Id="rId321" Type="http://schemas.openxmlformats.org/officeDocument/2006/relationships/hyperlink" Target="https://freedom-school.com/marc-stevens/marc-stevens-beating-civil-traffic-tickets.pdf" TargetMode="External"/><Relationship Id="rId363" Type="http://schemas.openxmlformats.org/officeDocument/2006/relationships/image" Target="media/image6.gif"/><Relationship Id="rId419" Type="http://schemas.openxmlformats.org/officeDocument/2006/relationships/hyperlink" Target="https://freedom-school.com/travel/charles-sprinkler-file.html" TargetMode="External"/><Relationship Id="rId223" Type="http://schemas.openxmlformats.org/officeDocument/2006/relationships/hyperlink" Target="http://www.wired.com/science/discoveries/news/2006/06/71115" TargetMode="External"/><Relationship Id="rId430" Type="http://schemas.openxmlformats.org/officeDocument/2006/relationships/hyperlink" Target="https://freedom-school.com/travel/charles-sprinkler-file.html" TargetMode="External"/><Relationship Id="rId18" Type="http://schemas.openxmlformats.org/officeDocument/2006/relationships/hyperlink" Target="http://www.section520.org/pdfs.html" TargetMode="External"/><Relationship Id="rId265" Type="http://schemas.openxmlformats.org/officeDocument/2006/relationships/hyperlink" Target="https://freedom-school.com/graphics/cards/question-authority.pdf" TargetMode="External"/><Relationship Id="rId125" Type="http://schemas.openxmlformats.org/officeDocument/2006/relationships/hyperlink" Target="http://www.cdt.org/policy/three-years-later-primer-real-id" TargetMode="External"/><Relationship Id="rId167" Type="http://schemas.openxmlformats.org/officeDocument/2006/relationships/hyperlink" Target="https://freedom-school.com/travel/texas-dps-training.pdf" TargetMode="External"/><Relationship Id="rId332" Type="http://schemas.openxmlformats.org/officeDocument/2006/relationships/hyperlink" Target="https://freedom-school.com/travel/about-gas.pdf" TargetMode="External"/><Relationship Id="rId374" Type="http://schemas.openxmlformats.org/officeDocument/2006/relationships/image" Target="media/image15.png"/><Relationship Id="rId71" Type="http://schemas.openxmlformats.org/officeDocument/2006/relationships/hyperlink" Target="http://www.articlesbase.com/law-articles/the-civil-traffic-ticket-it-aint-no-crime-at-least-thats-what-the-state-claims-200760.html" TargetMode="External"/><Relationship Id="rId234" Type="http://schemas.openxmlformats.org/officeDocument/2006/relationships/hyperlink" Target="http://www.mlive.com/news/detroit/index.ssf/2009/12/flight_253_passenger_kurt_hask.html" TargetMode="External"/><Relationship Id="rId2" Type="http://schemas.openxmlformats.org/officeDocument/2006/relationships/settings" Target="settings.xml"/><Relationship Id="rId29" Type="http://schemas.openxmlformats.org/officeDocument/2006/relationships/hyperlink" Target="http://codes.lp.findlaw.com/uscode/18/I/2/31" TargetMode="External"/><Relationship Id="rId276" Type="http://schemas.openxmlformats.org/officeDocument/2006/relationships/hyperlink" Target="%20http:/www.leagle.com/decision/in%20iaco%2020100922278" TargetMode="External"/><Relationship Id="rId441" Type="http://schemas.openxmlformats.org/officeDocument/2006/relationships/hyperlink" Target="https://freedom-school.com/travel/charles-sprinkler-file.html" TargetMode="External"/><Relationship Id="rId40" Type="http://schemas.openxmlformats.org/officeDocument/2006/relationships/hyperlink" Target="https://freedom-school.com/travel/senator-wayne-stump-letter.pdf" TargetMode="External"/><Relationship Id="rId136" Type="http://schemas.openxmlformats.org/officeDocument/2006/relationships/image" Target="media/image3.gif"/><Relationship Id="rId178" Type="http://schemas.openxmlformats.org/officeDocument/2006/relationships/hyperlink" Target="http://techdirt.com/articles/20080410/011257809.shtml" TargetMode="External"/><Relationship Id="rId301" Type="http://schemas.openxmlformats.org/officeDocument/2006/relationships/hyperlink" Target="http://www.lawskills.com/case/ga/id/20971/" TargetMode="External"/><Relationship Id="rId343" Type="http://schemas.openxmlformats.org/officeDocument/2006/relationships/hyperlink" Target="https://freedom-school.com/bonds/index.htm" TargetMode="External"/><Relationship Id="rId61" Type="http://schemas.openxmlformats.org/officeDocument/2006/relationships/hyperlink" Target="https://freedom-school.com/travel/texas-traffic-law.pdf" TargetMode="External"/><Relationship Id="rId82" Type="http://schemas.openxmlformats.org/officeDocument/2006/relationships/hyperlink" Target="https://freedom-school.com/travel/high-court-limits-vehicle-searches.pdf" TargetMode="External"/><Relationship Id="rId199" Type="http://schemas.openxmlformats.org/officeDocument/2006/relationships/hyperlink" Target="http://venturist.com/wordpress/?p=32" TargetMode="External"/><Relationship Id="rId203" Type="http://schemas.openxmlformats.org/officeDocument/2006/relationships/hyperlink" Target="http://www.motorists.org/photoenforce/" TargetMode="External"/><Relationship Id="rId385" Type="http://schemas.openxmlformats.org/officeDocument/2006/relationships/hyperlink" Target="http://www.lawyerdude.netfirms.com/5686.html" TargetMode="External"/><Relationship Id="rId19" Type="http://schemas.openxmlformats.org/officeDocument/2006/relationships/hyperlink" Target="https://freedom-school.com/travel/tom-hyland-index.htm" TargetMode="External"/><Relationship Id="rId224" Type="http://schemas.openxmlformats.org/officeDocument/2006/relationships/hyperlink" Target="http://www.fourhourworkweek.com/blog/2008/03/13/how-to-fly-without-id-and-skip-lines/" TargetMode="External"/><Relationship Id="rId245" Type="http://schemas.openxmlformats.org/officeDocument/2006/relationships/hyperlink" Target="http://en.wikipedia.org/wiki/Police_impersonation" TargetMode="External"/><Relationship Id="rId266" Type="http://schemas.openxmlformats.org/officeDocument/2006/relationships/hyperlink" Target="https://freedom-school.com/who-are-you.pdf" TargetMode="External"/><Relationship Id="rId287" Type="http://schemas.openxmlformats.org/officeDocument/2006/relationships/hyperlink" Target="https://www.youtube.com/watch?v=V9kVCQ0y5Ec" TargetMode="External"/><Relationship Id="rId410" Type="http://schemas.openxmlformats.org/officeDocument/2006/relationships/hyperlink" Target="https://freedom-school.com/travel/charles-sprinkler-file.html" TargetMode="External"/><Relationship Id="rId431" Type="http://schemas.openxmlformats.org/officeDocument/2006/relationships/hyperlink" Target="https://freedom-school.com/travel/charles-sprinkler-file.html" TargetMode="External"/><Relationship Id="rId452" Type="http://schemas.openxmlformats.org/officeDocument/2006/relationships/hyperlink" Target="https://freedom-school.com/travel/charles-sprinkler-file.html" TargetMode="External"/><Relationship Id="rId30" Type="http://schemas.openxmlformats.org/officeDocument/2006/relationships/hyperlink" Target="https://freedom-school.com/travel/020209_dot150_samples.pdf" TargetMode="External"/><Relationship Id="rId105" Type="http://schemas.openxmlformats.org/officeDocument/2006/relationships/hyperlink" Target="https://freedom-school.com/law/orgchart_020509.pdf" TargetMode="External"/><Relationship Id="rId126" Type="http://schemas.openxmlformats.org/officeDocument/2006/relationships/hyperlink" Target="https://www.aclu.org/sites/default/files/pizza/images/screen.swf" TargetMode="External"/><Relationship Id="rId147" Type="http://schemas.openxmlformats.org/officeDocument/2006/relationships/hyperlink" Target="https://freedom-school.com/travel/dhs-search-authority-7-2008.pdf" TargetMode="External"/><Relationship Id="rId168" Type="http://schemas.openxmlformats.org/officeDocument/2006/relationships/hyperlink" Target="https://freedom-school.com/travel/texas-dps-response.pdf" TargetMode="External"/><Relationship Id="rId312" Type="http://schemas.openxmlformats.org/officeDocument/2006/relationships/hyperlink" Target="https://freedom-school.com/luis-ewing/all-seizures-of-property-is-an-in-rem-action-period.html" TargetMode="External"/><Relationship Id="rId333" Type="http://schemas.openxmlformats.org/officeDocument/2006/relationships/hyperlink" Target="https://freedom-school.com/easy-reference-traffic-book-texas.pdf" TargetMode="External"/><Relationship Id="rId354" Type="http://schemas.openxmlformats.org/officeDocument/2006/relationships/hyperlink" Target="https://freedom-school.com/lewis-mohr/index.htm" TargetMode="External"/><Relationship Id="rId51" Type="http://schemas.openxmlformats.org/officeDocument/2006/relationships/hyperlink" Target="http://www.txdps.state.tx.us/ftp/forms/CDLhandbook.pdf" TargetMode="External"/><Relationship Id="rId72" Type="http://schemas.openxmlformats.org/officeDocument/2006/relationships/hyperlink" Target="https://freedom-school.com/travel/abatement-at-common-law.html" TargetMode="External"/><Relationship Id="rId93" Type="http://schemas.openxmlformats.org/officeDocument/2006/relationships/hyperlink" Target="http://www.foxnews.com/printer_friendly_story/0,3566,548940,00.html" TargetMode="External"/><Relationship Id="rId189" Type="http://schemas.openxmlformats.org/officeDocument/2006/relationships/hyperlink" Target="https://freedom-school.com/travel/traffic-cameras-dallas-march-2008.pdf" TargetMode="External"/><Relationship Id="rId375" Type="http://schemas.openxmlformats.org/officeDocument/2006/relationships/image" Target="media/image16.png"/><Relationship Id="rId396" Type="http://schemas.openxmlformats.org/officeDocument/2006/relationships/hyperlink" Target="https://freedom-school.com/travel/charles-sprinkler-file.html" TargetMode="External"/><Relationship Id="rId3" Type="http://schemas.openxmlformats.org/officeDocument/2006/relationships/webSettings" Target="webSettings.xml"/><Relationship Id="rId214" Type="http://schemas.openxmlformats.org/officeDocument/2006/relationships/hyperlink" Target="http://freedomschool.us/no-law-requires-you-to-record-pledge-your-private-automobile.pdf" TargetMode="External"/><Relationship Id="rId235" Type="http://schemas.openxmlformats.org/officeDocument/2006/relationships/hyperlink" Target="http://www.infowars.com/get-naked-to-defeat-terrorists/" TargetMode="External"/><Relationship Id="rId256" Type="http://schemas.openxmlformats.org/officeDocument/2006/relationships/hyperlink" Target="https://freedom-school.com/travel/police-impersonator-austin-texas.pdf" TargetMode="External"/><Relationship Id="rId277" Type="http://schemas.openxmlformats.org/officeDocument/2006/relationships/hyperlink" Target="https://freedom-school.com/graphics/cards/oath-acceptance.pdf" TargetMode="External"/><Relationship Id="rId298" Type="http://schemas.openxmlformats.org/officeDocument/2006/relationships/hyperlink" Target="http://supreme.justia.com/us/414/218/case.html" TargetMode="External"/><Relationship Id="rId400" Type="http://schemas.openxmlformats.org/officeDocument/2006/relationships/hyperlink" Target="https://freedom-school.com/travel/charles-sprinkler-file.html" TargetMode="External"/><Relationship Id="rId421" Type="http://schemas.openxmlformats.org/officeDocument/2006/relationships/hyperlink" Target="https://freedom-school.com/travel/charles-sprinkler-file.html" TargetMode="External"/><Relationship Id="rId442" Type="http://schemas.openxmlformats.org/officeDocument/2006/relationships/hyperlink" Target="https://freedom-school.com/travel/charles-sprinkler-file.html" TargetMode="External"/><Relationship Id="rId463" Type="http://schemas.openxmlformats.org/officeDocument/2006/relationships/hyperlink" Target="https://freedom-school.com/graphics/cards/you-ask-the-police-officer.pdf" TargetMode="External"/><Relationship Id="rId116" Type="http://schemas.openxmlformats.org/officeDocument/2006/relationships/hyperlink" Target="https://freedom-school.com/travel/legal-guide-to-survival-in-post-911-america.html" TargetMode="External"/><Relationship Id="rId137" Type="http://schemas.openxmlformats.org/officeDocument/2006/relationships/hyperlink" Target="http://dprogram.net/2009/07/12/ex-ibm-employee-reveals-tv-abandoned-analog-band-to-make-room-for-rfid-chips/" TargetMode="External"/><Relationship Id="rId158" Type="http://schemas.openxmlformats.org/officeDocument/2006/relationships/hyperlink" Target="https://freedom-school.com/travel/meet-a-z-the-computer-hacker.pdf" TargetMode="External"/><Relationship Id="rId302" Type="http://schemas.openxmlformats.org/officeDocument/2006/relationships/hyperlink" Target="http://www.oyez.org/cases/2000-2009/2004/2004_03_923/" TargetMode="External"/><Relationship Id="rId323" Type="http://schemas.openxmlformats.org/officeDocument/2006/relationships/hyperlink" Target="https://freedom-school.com/travel/charles-sprinkler-file.html" TargetMode="External"/><Relationship Id="rId344" Type="http://schemas.openxmlformats.org/officeDocument/2006/relationships/hyperlink" Target="https://freedom-school.com/citizenship/index.htm" TargetMode="External"/><Relationship Id="rId20" Type="http://schemas.openxmlformats.org/officeDocument/2006/relationships/hyperlink" Target="https://freedom-school.com/travel/read-and-learn-traffic-court.html" TargetMode="External"/><Relationship Id="rId41" Type="http://schemas.openxmlformats.org/officeDocument/2006/relationships/hyperlink" Target="https://freedom-school.com/travel/sword-of-commerce.html" TargetMode="External"/><Relationship Id="rId62" Type="http://schemas.openxmlformats.org/officeDocument/2006/relationships/hyperlink" Target="https://freedom-school.com/travel/certified-petition-to-be-informed-of-the-nature-and-cause-of-the-accusation.pdf" TargetMode="External"/><Relationship Id="rId83" Type="http://schemas.openxmlformats.org/officeDocument/2006/relationships/hyperlink" Target="http://blog.motorists.org/right-to-remain-silent-say-it/" TargetMode="External"/><Relationship Id="rId179" Type="http://schemas.openxmlformats.org/officeDocument/2006/relationships/hyperlink" Target="http://archive.newsmax.com/archives/articles/2001/6/25/195458.shtml" TargetMode="External"/><Relationship Id="rId365" Type="http://schemas.openxmlformats.org/officeDocument/2006/relationships/hyperlink" Target="http://www.google.com/policies/privacy/ads/" TargetMode="External"/><Relationship Id="rId386" Type="http://schemas.openxmlformats.org/officeDocument/2006/relationships/hyperlink" Target="http://www.lawyerdude.netfirms.com/5686.pdf" TargetMode="External"/><Relationship Id="rId190" Type="http://schemas.openxmlformats.org/officeDocument/2006/relationships/hyperlink" Target="https://freedom-school.com/travel/red-light-cams-houston-tickets-went-down.pdf" TargetMode="External"/><Relationship Id="rId204" Type="http://schemas.openxmlformats.org/officeDocument/2006/relationships/hyperlink" Target="http://freakonomics.blogs.nytimes.com/2008/06/05/hows-my-driving-a-qa-with-the-author-of-traffic/" TargetMode="External"/><Relationship Id="rId225" Type="http://schemas.openxmlformats.org/officeDocument/2006/relationships/hyperlink" Target="https://freedom-school.com/travel/warner-tsa.pdf" TargetMode="External"/><Relationship Id="rId246" Type="http://schemas.openxmlformats.org/officeDocument/2006/relationships/hyperlink" Target="https://freedom-school.com/travel/police-and-other-impersonators.pdf" TargetMode="External"/><Relationship Id="rId267" Type="http://schemas.openxmlformats.org/officeDocument/2006/relationships/hyperlink" Target="http://www.copwatch.org/Poster_warning_police_brutality.pdf" TargetMode="External"/><Relationship Id="rId288" Type="http://schemas.openxmlformats.org/officeDocument/2006/relationships/hyperlink" Target="https://freedom-school.com/travel/Alex_Jones_Show_2013-04-11_Presentation.zip" TargetMode="External"/><Relationship Id="rId411" Type="http://schemas.openxmlformats.org/officeDocument/2006/relationships/hyperlink" Target="https://freedom-school.com/travel/charles-sprinkler-file.html" TargetMode="External"/><Relationship Id="rId432" Type="http://schemas.openxmlformats.org/officeDocument/2006/relationships/hyperlink" Target="https://freedom-school.com/travel/charles-sprinkler-file.html" TargetMode="External"/><Relationship Id="rId453" Type="http://schemas.openxmlformats.org/officeDocument/2006/relationships/hyperlink" Target="https://freedom-school.com/travel/charles-sprinkler-file.html" TargetMode="External"/><Relationship Id="rId106" Type="http://schemas.openxmlformats.org/officeDocument/2006/relationships/hyperlink" Target="https://freedom-school.com/lewis-mohr/brown-vs-texas-443-u-s-47.pdf" TargetMode="External"/><Relationship Id="rId127" Type="http://schemas.openxmlformats.org/officeDocument/2006/relationships/hyperlink" Target="http://papersplease.org/wp/2009/06/01/today-were-all-prisoners-in-the-usa/" TargetMode="External"/><Relationship Id="rId313" Type="http://schemas.openxmlformats.org/officeDocument/2006/relationships/hyperlink" Target="http://richardkoman.com/" TargetMode="External"/><Relationship Id="rId10" Type="http://schemas.openxmlformats.org/officeDocument/2006/relationships/hyperlink" Target="mailto:answers-support@google.com" TargetMode="External"/><Relationship Id="rId31" Type="http://schemas.openxmlformats.org/officeDocument/2006/relationships/hyperlink" Target="https://freedom-school.com/travel/020509_instr_mcs150.pdf" TargetMode="External"/><Relationship Id="rId52" Type="http://schemas.openxmlformats.org/officeDocument/2006/relationships/hyperlink" Target="http://www.txdot.gov/" TargetMode="External"/><Relationship Id="rId73" Type="http://schemas.openxmlformats.org/officeDocument/2006/relationships/hyperlink" Target="http://jesbeard.com/29ab.htm" TargetMode="External"/><Relationship Id="rId94" Type="http://schemas.openxmlformats.org/officeDocument/2006/relationships/hyperlink" Target="http://www.youtube.com/watch?v=yqMjMPlXzdA&amp;feature=related" TargetMode="External"/><Relationship Id="rId148" Type="http://schemas.openxmlformats.org/officeDocument/2006/relationships/hyperlink" Target="http://www.nextgov.com/nextgov/ng_20080624_3037.php" TargetMode="External"/><Relationship Id="rId169" Type="http://schemas.openxmlformats.org/officeDocument/2006/relationships/hyperlink" Target="https://freedom-school.com/travel/texas-dps-russell.pdf" TargetMode="External"/><Relationship Id="rId334" Type="http://schemas.openxmlformats.org/officeDocument/2006/relationships/hyperlink" Target="https://freedom-school.com/case-741-f2d-336-trezevant-v-city-of-tampa.pdf" TargetMode="External"/><Relationship Id="rId355" Type="http://schemas.openxmlformats.org/officeDocument/2006/relationships/hyperlink" Target="https://freedom-school.com/luis-ewing/index.htm" TargetMode="External"/><Relationship Id="rId376" Type="http://schemas.openxmlformats.org/officeDocument/2006/relationships/image" Target="media/image17.png"/><Relationship Id="rId397" Type="http://schemas.openxmlformats.org/officeDocument/2006/relationships/hyperlink" Target="https://freedom-school.com/travel/charles-sprinkler-file.html" TargetMode="External"/><Relationship Id="rId4" Type="http://schemas.openxmlformats.org/officeDocument/2006/relationships/hyperlink" Target="https://freedom-school.com/money/wiping-out-fraudulent-liens.pdf" TargetMode="External"/><Relationship Id="rId180" Type="http://schemas.openxmlformats.org/officeDocument/2006/relationships/hyperlink" Target="http://www.wired.com/2008/03/cities-removing/" TargetMode="External"/><Relationship Id="rId215" Type="http://schemas.openxmlformats.org/officeDocument/2006/relationships/hyperlink" Target="http://www.embassyofheaven.com/catalog/Vehicles.htm" TargetMode="External"/><Relationship Id="rId236" Type="http://schemas.openxmlformats.org/officeDocument/2006/relationships/hyperlink" Target="http://www.infowars.com/inverted-body-scanner-image-shows-naked-body-in-full-living-color/" TargetMode="External"/><Relationship Id="rId257" Type="http://schemas.openxmlformats.org/officeDocument/2006/relationships/hyperlink" Target="https://freedom-school.com/travel/drug-arrests-were-real-the-badge-was-fake.pdf" TargetMode="External"/><Relationship Id="rId278" Type="http://schemas.openxmlformats.org/officeDocument/2006/relationships/hyperlink" Target="http://supreme.vlex.com/vid/johnson-v-maryland-20019592" TargetMode="External"/><Relationship Id="rId401" Type="http://schemas.openxmlformats.org/officeDocument/2006/relationships/hyperlink" Target="https://freedom-school.com/travel/charles-sprinkler-file.html" TargetMode="External"/><Relationship Id="rId422" Type="http://schemas.openxmlformats.org/officeDocument/2006/relationships/hyperlink" Target="https://freedom-school.com/travel/charles-sprinkler-file.html" TargetMode="External"/><Relationship Id="rId443" Type="http://schemas.openxmlformats.org/officeDocument/2006/relationships/hyperlink" Target="https://freedom-school.com/travel/charles-sprinkler-file.html" TargetMode="External"/><Relationship Id="rId464" Type="http://schemas.openxmlformats.org/officeDocument/2006/relationships/hyperlink" Target="https://freedom-school.com/graphics/cards/vanity.pdf" TargetMode="External"/><Relationship Id="rId303" Type="http://schemas.openxmlformats.org/officeDocument/2006/relationships/hyperlink" Target="http://straylight.law.cornell.edu/supct/html/89-1717.ZS.html" TargetMode="External"/><Relationship Id="rId42" Type="http://schemas.openxmlformats.org/officeDocument/2006/relationships/hyperlink" Target="http://www.sedm.org/ItemInfo/Ebooks/DefYourRightToTravel/DefYourRightToTravel.htm" TargetMode="External"/><Relationship Id="rId84" Type="http://schemas.openxmlformats.org/officeDocument/2006/relationships/hyperlink" Target="http://www.roadblock.org/" TargetMode="External"/><Relationship Id="rId138" Type="http://schemas.openxmlformats.org/officeDocument/2006/relationships/hyperlink" Target="http://www.michaeljournal.org/newtechno.htm" TargetMode="External"/><Relationship Id="rId345" Type="http://schemas.openxmlformats.org/officeDocument/2006/relationships/hyperlink" Target="https://freedom-school.com/education/index.htm" TargetMode="External"/><Relationship Id="rId387" Type="http://schemas.openxmlformats.org/officeDocument/2006/relationships/hyperlink" Target="http://www.lawyerdude.8m.com/5459.html" TargetMode="External"/><Relationship Id="rId191" Type="http://schemas.openxmlformats.org/officeDocument/2006/relationships/hyperlink" Target="https://freedom-school.com/travel/first-of-9-red-light-cameras-set-to-start-clicking.pdf" TargetMode="External"/><Relationship Id="rId205" Type="http://schemas.openxmlformats.org/officeDocument/2006/relationships/hyperlink" Target="https://freedom-school.com/travel/ca-khaled-photo-enforcement.pdf" TargetMode="External"/><Relationship Id="rId247" Type="http://schemas.openxmlformats.org/officeDocument/2006/relationships/hyperlink" Target="https://freedom-school.com/travel/police-impersonators-preying-with-ease.pdf" TargetMode="External"/><Relationship Id="rId412" Type="http://schemas.openxmlformats.org/officeDocument/2006/relationships/hyperlink" Target="https://freedom-school.com/travel/charles-sprinkler-file.html" TargetMode="External"/><Relationship Id="rId107" Type="http://schemas.openxmlformats.org/officeDocument/2006/relationships/hyperlink" Target="https://freedom-school.com/reading-material/brown-v-texas.pdf" TargetMode="External"/><Relationship Id="rId289" Type="http://schemas.openxmlformats.org/officeDocument/2006/relationships/hyperlink" Target="http://www.youtube.com/watch?v=ShMDT0NmPms&amp;NR=1" TargetMode="External"/><Relationship Id="rId454" Type="http://schemas.openxmlformats.org/officeDocument/2006/relationships/hyperlink" Target="https://freedom-school.com/travel/charles-sprinkler-file.html" TargetMode="External"/><Relationship Id="rId11" Type="http://schemas.openxmlformats.org/officeDocument/2006/relationships/hyperlink" Target="https://freedom-school.com/travel/index.htm" TargetMode="External"/><Relationship Id="rId53" Type="http://schemas.openxmlformats.org/officeDocument/2006/relationships/hyperlink" Target="http://www.aamva.org/" TargetMode="External"/><Relationship Id="rId149" Type="http://schemas.openxmlformats.org/officeDocument/2006/relationships/hyperlink" Target="http://www.cs.columbia.edu/~smb/blog/2008-07/2008-07-10.html" TargetMode="External"/><Relationship Id="rId314" Type="http://schemas.openxmlformats.org/officeDocument/2006/relationships/hyperlink" Target="https://freedom-school.com/luis-ewing/pot-smell-isnt-cause-to-arrest-everyone-in-a-car.pdf" TargetMode="External"/><Relationship Id="rId356" Type="http://schemas.openxmlformats.org/officeDocument/2006/relationships/hyperlink" Target="https://freedom-school.com/money/index.htm" TargetMode="External"/><Relationship Id="rId398" Type="http://schemas.openxmlformats.org/officeDocument/2006/relationships/hyperlink" Target="https://freedom-school.com/travel/charles-sprinkler-file.html" TargetMode="External"/><Relationship Id="rId95" Type="http://schemas.openxmlformats.org/officeDocument/2006/relationships/hyperlink" Target="https://supreme.justia.com/cases/federal/us/180/452/" TargetMode="External"/><Relationship Id="rId160" Type="http://schemas.openxmlformats.org/officeDocument/2006/relationships/hyperlink" Target="http://www.pcworld.com/businesscenter/article/149511/id_theft_ring_attacked_retailers_on_multiple_levels.html" TargetMode="External"/><Relationship Id="rId216" Type="http://schemas.openxmlformats.org/officeDocument/2006/relationships/hyperlink" Target="https://freedom-school.com/travel/020309_michigan_self_insurance_cklist.pdf" TargetMode="External"/><Relationship Id="rId423" Type="http://schemas.openxmlformats.org/officeDocument/2006/relationships/hyperlink" Target="https://freedom-school.com/travel/charles-sprinkler-file.html" TargetMode="External"/><Relationship Id="rId258" Type="http://schemas.openxmlformats.org/officeDocument/2006/relationships/hyperlink" Target="http://www.religionnewsblog.com/21727/fake-priest-infiltrades-vatican" TargetMode="External"/><Relationship Id="rId465" Type="http://schemas.openxmlformats.org/officeDocument/2006/relationships/hyperlink" Target="https://freedom-school.com/travel/about-gas.pdf" TargetMode="External"/><Relationship Id="rId22" Type="http://schemas.openxmlformats.org/officeDocument/2006/relationships/hyperlink" Target="https://www.youtube.com/watch?v=VqFgUZcVDfo" TargetMode="External"/><Relationship Id="rId64" Type="http://schemas.openxmlformats.org/officeDocument/2006/relationships/hyperlink" Target="https://freedom-school.com/travel/right-to-carry-handgun-in-vehicle-while-traveling.pdf" TargetMode="External"/><Relationship Id="rId118" Type="http://schemas.openxmlformats.org/officeDocument/2006/relationships/hyperlink" Target="http://www.usdoj.gov/opcl/privstat.htm" TargetMode="External"/><Relationship Id="rId325" Type="http://schemas.openxmlformats.org/officeDocument/2006/relationships/hyperlink" Target="https://freedom-school.com/graphics/cards/by-what-supposed.pdf" TargetMode="External"/><Relationship Id="rId367" Type="http://schemas.openxmlformats.org/officeDocument/2006/relationships/image" Target="media/image8.png"/><Relationship Id="rId171" Type="http://schemas.openxmlformats.org/officeDocument/2006/relationships/hyperlink" Target="http://www.washingtonpost.com/wp-dyn/content/article/2008/08/01/AR2008080103570_pf.html" TargetMode="External"/><Relationship Id="rId227" Type="http://schemas.openxmlformats.org/officeDocument/2006/relationships/hyperlink" Target="http://www.kctv5.com/video/15699239/index.html" TargetMode="External"/><Relationship Id="rId269" Type="http://schemas.openxmlformats.org/officeDocument/2006/relationships/hyperlink" Target="http://abcnews.go.com/Business/story?id=5621205&amp;page=1" TargetMode="External"/><Relationship Id="rId434" Type="http://schemas.openxmlformats.org/officeDocument/2006/relationships/hyperlink" Target="https://freedom-school.com/travel/charles-sprinkler-file.html" TargetMode="External"/><Relationship Id="rId33" Type="http://schemas.openxmlformats.org/officeDocument/2006/relationships/hyperlink" Target="https://freedom-school.com/travel/motor-carrier-cfr-us-code-summary.pdf" TargetMode="External"/><Relationship Id="rId129" Type="http://schemas.openxmlformats.org/officeDocument/2006/relationships/hyperlink" Target="https://freedom-school.com/stuff/police-put-activists-names-on-terror-lists.pdf" TargetMode="External"/><Relationship Id="rId280" Type="http://schemas.openxmlformats.org/officeDocument/2006/relationships/hyperlink" Target="https://freedom-school.com/law/public-servant-questionnaire-genesis.html" TargetMode="External"/><Relationship Id="rId336" Type="http://schemas.openxmlformats.org/officeDocument/2006/relationships/hyperlink" Target="https://freedom-school.com/speciality-areas.html" TargetMode="External"/><Relationship Id="rId75" Type="http://schemas.openxmlformats.org/officeDocument/2006/relationships/hyperlink" Target="http://www.gpoaccess.gov/constitution/pdf2002/022.pdf" TargetMode="External"/><Relationship Id="rId140" Type="http://schemas.openxmlformats.org/officeDocument/2006/relationships/hyperlink" Target="http://www.news.com/FAQ-How-will-Real-ID-affect-you/2009-1028_3-6229517.html" TargetMode="External"/><Relationship Id="rId182" Type="http://schemas.openxmlformats.org/officeDocument/2006/relationships/hyperlink" Target="http://web.archive.org/web/20020109214031/http:/freedom.house.gov/auto/orwellatm.asp" TargetMode="External"/><Relationship Id="rId378" Type="http://schemas.openxmlformats.org/officeDocument/2006/relationships/image" Target="media/image19.png"/><Relationship Id="rId403" Type="http://schemas.openxmlformats.org/officeDocument/2006/relationships/hyperlink" Target="https://freedom-school.com/travel/charles-sprinkler-file.html" TargetMode="External"/><Relationship Id="rId6" Type="http://schemas.openxmlformats.org/officeDocument/2006/relationships/hyperlink" Target="http://answers.google.com/answers/threadview/id/answers/threadview/id/96906.html" TargetMode="External"/><Relationship Id="rId238" Type="http://schemas.openxmlformats.org/officeDocument/2006/relationships/hyperlink" Target="https://freedom-school.com/travel/body-scanners.html" TargetMode="External"/><Relationship Id="rId445" Type="http://schemas.openxmlformats.org/officeDocument/2006/relationships/hyperlink" Target="https://freedom-school.com/travel/charles-sprinkler-file.html" TargetMode="External"/><Relationship Id="rId291" Type="http://schemas.openxmlformats.org/officeDocument/2006/relationships/hyperlink" Target="https://freedom-school.com/travel/index.htm" TargetMode="External"/><Relationship Id="rId305" Type="http://schemas.openxmlformats.org/officeDocument/2006/relationships/hyperlink" Target="https://freedom-school.com/travel/index.htm" TargetMode="External"/><Relationship Id="rId347" Type="http://schemas.openxmlformats.org/officeDocument/2006/relationships/hyperlink" Target="https://freedom-school.com/health/index.htm" TargetMode="External"/><Relationship Id="rId44" Type="http://schemas.openxmlformats.org/officeDocument/2006/relationships/hyperlink" Target="https://freedom-school.com/law/duties-of-the-magistrate.pdf" TargetMode="External"/><Relationship Id="rId86" Type="http://schemas.openxmlformats.org/officeDocument/2006/relationships/hyperlink" Target="http://www.nytimes.com/2008/07/30/nyregion/30about.html?em&amp;ex=1217563200&amp;en=e162726ad1b6d34b&amp;ei=5087%0A" TargetMode="External"/><Relationship Id="rId151" Type="http://schemas.openxmlformats.org/officeDocument/2006/relationships/hyperlink" Target="http://arstechnica.com/news.ars/post/20080916-new-bill-wants-tighter-rules-for-laptop-border-searches.html" TargetMode="External"/><Relationship Id="rId389" Type="http://schemas.openxmlformats.org/officeDocument/2006/relationships/hyperlink" Target="mailto:dlawyerdude@hotmail.com" TargetMode="External"/><Relationship Id="rId193" Type="http://schemas.openxmlformats.org/officeDocument/2006/relationships/hyperlink" Target="http://www.highwayrobbery.net/" TargetMode="External"/><Relationship Id="rId207" Type="http://schemas.openxmlformats.org/officeDocument/2006/relationships/hyperlink" Target="https://freedom-school.com/travel/texas-checkpoints-rq-0740-ga.pdf" TargetMode="External"/><Relationship Id="rId249" Type="http://schemas.openxmlformats.org/officeDocument/2006/relationships/hyperlink" Target="https://freedom-school.com/travel/motorists-warned-of-police-impersonators.pdf" TargetMode="External"/><Relationship Id="rId414" Type="http://schemas.openxmlformats.org/officeDocument/2006/relationships/hyperlink" Target="https://freedom-school.com/travel/charles-sprinkler-file.html" TargetMode="External"/><Relationship Id="rId456" Type="http://schemas.openxmlformats.org/officeDocument/2006/relationships/image" Target="media/image25.png"/><Relationship Id="rId13" Type="http://schemas.openxmlformats.org/officeDocument/2006/relationships/hyperlink" Target="http://www.lawfulpath.com/ref/right2travel.shtml" TargetMode="External"/><Relationship Id="rId109" Type="http://schemas.openxmlformats.org/officeDocument/2006/relationships/hyperlink" Target="http://www.cnn.com/2010/CRIME/02/15/colorado.mistaken.identity.arrest/index.html?hpt=C2" TargetMode="External"/><Relationship Id="rId260" Type="http://schemas.openxmlformats.org/officeDocument/2006/relationships/hyperlink" Target="https://freedom-school.com/graphics/cards/you-ask-the-police-officer.pdf" TargetMode="External"/><Relationship Id="rId316" Type="http://schemas.openxmlformats.org/officeDocument/2006/relationships/hyperlink" Target="http://www.kxan.com/dpp/news/local/hill_country/HospitalRefusesBloodDrawsForPolice" TargetMode="External"/><Relationship Id="rId55" Type="http://schemas.openxmlformats.org/officeDocument/2006/relationships/hyperlink" Target="http://en.wikipedia.org/wiki/Sovereignty" TargetMode="External"/><Relationship Id="rId97" Type="http://schemas.openxmlformats.org/officeDocument/2006/relationships/hyperlink" Target="http://www.regent.edu/" TargetMode="External"/><Relationship Id="rId120" Type="http://schemas.openxmlformats.org/officeDocument/2006/relationships/hyperlink" Target="http://www.dhs.gov/files/laws/gc_1172765386179.shtm" TargetMode="External"/><Relationship Id="rId358" Type="http://schemas.openxmlformats.org/officeDocument/2006/relationships/hyperlink" Target="https://freedom-school.com/reading-room/index.htm" TargetMode="External"/><Relationship Id="rId162" Type="http://schemas.openxmlformats.org/officeDocument/2006/relationships/hyperlink" Target="http://government.zdnet.com/?p=4129" TargetMode="External"/><Relationship Id="rId218" Type="http://schemas.openxmlformats.org/officeDocument/2006/relationships/hyperlink" Target="https://freedom-school.com/travel/how-to-fly-without-id.html" TargetMode="External"/><Relationship Id="rId425" Type="http://schemas.openxmlformats.org/officeDocument/2006/relationships/hyperlink" Target="https://freedom-school.com/travel/charles-sprinkler-file.html" TargetMode="External"/><Relationship Id="rId467" Type="http://schemas.openxmlformats.org/officeDocument/2006/relationships/theme" Target="theme/theme1.xml"/><Relationship Id="rId271" Type="http://schemas.openxmlformats.org/officeDocument/2006/relationships/hyperlink" Target="http://mutcd.fhwa.dot.gov/" TargetMode="External"/><Relationship Id="rId24" Type="http://schemas.openxmlformats.org/officeDocument/2006/relationships/hyperlink" Target="https://freedom-school.com/travel/on-the-road.ppt" TargetMode="External"/><Relationship Id="rId66" Type="http://schemas.openxmlformats.org/officeDocument/2006/relationships/hyperlink" Target="http://www.independent.org/issues/article.asp?id=482" TargetMode="External"/><Relationship Id="rId131" Type="http://schemas.openxmlformats.org/officeDocument/2006/relationships/hyperlink" Target="http://www.wired.com/2008/09/new-york-offers/" TargetMode="External"/><Relationship Id="rId327" Type="http://schemas.openxmlformats.org/officeDocument/2006/relationships/hyperlink" Target="https://freedom-school.com/graphics/cards/presumption.pdf" TargetMode="External"/><Relationship Id="rId369" Type="http://schemas.openxmlformats.org/officeDocument/2006/relationships/image" Target="media/image10.png"/><Relationship Id="rId173" Type="http://schemas.openxmlformats.org/officeDocument/2006/relationships/hyperlink" Target="http://www.loover.com/" TargetMode="External"/><Relationship Id="rId229" Type="http://schemas.openxmlformats.org/officeDocument/2006/relationships/hyperlink" Target="https://freedom-school.com/travel/congressman-still-faces-airport-screening-problem.pdf" TargetMode="External"/><Relationship Id="rId380" Type="http://schemas.openxmlformats.org/officeDocument/2006/relationships/image" Target="media/image21.png"/><Relationship Id="rId436" Type="http://schemas.openxmlformats.org/officeDocument/2006/relationships/hyperlink" Target="https://freedom-school.com/travel/charles-sprinkler-file.html" TargetMode="External"/><Relationship Id="rId240" Type="http://schemas.openxmlformats.org/officeDocument/2006/relationships/hyperlink" Target="https://freedom-school.com/travel/what-is-the-point-of-treating-us-all-like.pdf" TargetMode="External"/><Relationship Id="rId35" Type="http://schemas.openxmlformats.org/officeDocument/2006/relationships/hyperlink" Target="https://freedom-school.com/travel/police-training-on-traffic-stops.pdf" TargetMode="External"/><Relationship Id="rId77" Type="http://schemas.openxmlformats.org/officeDocument/2006/relationships/hyperlink" Target="https://freedom-school.com/travel/no-more-pre-trial-bail-in-california.pdf" TargetMode="External"/><Relationship Id="rId100" Type="http://schemas.openxmlformats.org/officeDocument/2006/relationships/hyperlink" Target="http://www.vbgov.com/vgn.aspx?vgnextchannel=c9dc54cf18ad9010VgnVCM100000870b640aRCRD" TargetMode="External"/><Relationship Id="rId282" Type="http://schemas.openxmlformats.org/officeDocument/2006/relationships/hyperlink" Target="https://www.youtube.com/watch?v=H9TGeSkEOCQ" TargetMode="External"/><Relationship Id="rId338" Type="http://schemas.openxmlformats.org/officeDocument/2006/relationships/image" Target="media/image5.png"/><Relationship Id="rId8" Type="http://schemas.openxmlformats.org/officeDocument/2006/relationships/hyperlink" Target="http://answers.google.com/answers/threadview/id/answers/ratings/users/4786879575372743150.html" TargetMode="External"/><Relationship Id="rId142" Type="http://schemas.openxmlformats.org/officeDocument/2006/relationships/hyperlink" Target="https://freedom-school.com/tax-matters/voter-id-battle-shifts-to-proof-of-citizenship.pdf" TargetMode="External"/><Relationship Id="rId184" Type="http://schemas.openxmlformats.org/officeDocument/2006/relationships/hyperlink" Target="http://www.hro.house.state.tx.us/focus/redlight79-15.pdf" TargetMode="External"/><Relationship Id="rId391" Type="http://schemas.openxmlformats.org/officeDocument/2006/relationships/hyperlink" Target="https://freedom-school.com/travel/charles-sprinkler-file.html" TargetMode="External"/><Relationship Id="rId405" Type="http://schemas.openxmlformats.org/officeDocument/2006/relationships/hyperlink" Target="https://freedom-school.com/travel/charles-sprinkler-file.html" TargetMode="External"/><Relationship Id="rId447" Type="http://schemas.openxmlformats.org/officeDocument/2006/relationships/hyperlink" Target="https://freedom-school.com/travel/charles-sprinkler-file.html" TargetMode="External"/><Relationship Id="rId251" Type="http://schemas.openxmlformats.org/officeDocument/2006/relationships/hyperlink" Target="https://freedom-school.com/travel/police-impersonator-charged-after-arrest.pdf" TargetMode="External"/><Relationship Id="rId46" Type="http://schemas.openxmlformats.org/officeDocument/2006/relationships/hyperlink" Target="http://www.oyez.org/cases/1960-1969/1967/1967_9/" TargetMode="External"/><Relationship Id="rId293" Type="http://schemas.openxmlformats.org/officeDocument/2006/relationships/hyperlink" Target="http://supreme.justia.com/us/451/477/case.html" TargetMode="External"/><Relationship Id="rId307" Type="http://schemas.openxmlformats.org/officeDocument/2006/relationships/hyperlink" Target="http://www.youtube.com/watch?v=nyokKFIecIo&amp;feature=related" TargetMode="External"/><Relationship Id="rId349" Type="http://schemas.openxmlformats.org/officeDocument/2006/relationships/hyperlink" Target="https://freedom-school.com/griswold/index.htm" TargetMode="External"/><Relationship Id="rId88" Type="http://schemas.openxmlformats.org/officeDocument/2006/relationships/hyperlink" Target="http://policecrimes.com/police.html" TargetMode="External"/><Relationship Id="rId111" Type="http://schemas.openxmlformats.org/officeDocument/2006/relationships/hyperlink" Target="http://www.scribd.com/doc/34504285/Arrest-Proof-Yourself" TargetMode="External"/><Relationship Id="rId153" Type="http://schemas.openxmlformats.org/officeDocument/2006/relationships/hyperlink" Target="http://current.com/items/88971607_fraud-prevention-pitchman-becomes-id-theft-victim.htm" TargetMode="External"/><Relationship Id="rId195" Type="http://schemas.openxmlformats.org/officeDocument/2006/relationships/hyperlink" Target="http://blog.seattlepi.com/seattle911/archives/176801.asp" TargetMode="External"/><Relationship Id="rId209" Type="http://schemas.openxmlformats.org/officeDocument/2006/relationships/hyperlink" Target="http://austin.twcnews.com/content/news/224607/dps-withdraws-plan-to-set-up-license-checkpoints/" TargetMode="External"/><Relationship Id="rId360" Type="http://schemas.openxmlformats.org/officeDocument/2006/relationships/hyperlink" Target="https://freedom-school.com/tax-matters/index.htm" TargetMode="External"/><Relationship Id="rId416" Type="http://schemas.openxmlformats.org/officeDocument/2006/relationships/hyperlink" Target="https://freedom-school.com/travel/charles-sprinkler-file.html" TargetMode="External"/><Relationship Id="rId220" Type="http://schemas.openxmlformats.org/officeDocument/2006/relationships/hyperlink" Target="http://www.schneier.com/blog/archives/2006/03/flying_without.html" TargetMode="External"/><Relationship Id="rId458" Type="http://schemas.openxmlformats.org/officeDocument/2006/relationships/hyperlink" Target="https://freedom-school.com/graphics/cards/by-what-supposed.pdf" TargetMode="External"/><Relationship Id="rId15" Type="http://schemas.openxmlformats.org/officeDocument/2006/relationships/hyperlink" Target="https://freedom-school.com/court-cites/united-states-v-guest-383-us-745.pdf" TargetMode="External"/><Relationship Id="rId57" Type="http://schemas.openxmlformats.org/officeDocument/2006/relationships/hyperlink" Target="http://en.wikipedia.org/wiki/Wayne_Dyer" TargetMode="External"/><Relationship Id="rId262" Type="http://schemas.openxmlformats.org/officeDocument/2006/relationships/hyperlink" Target="https://freedom-school.com/graphics/cards/by-what-supposed.pdf" TargetMode="External"/><Relationship Id="rId318" Type="http://schemas.openxmlformats.org/officeDocument/2006/relationships/hyperlink" Target="https://freedom-school.com/graphics/cards/i-do-not-understand.pdf" TargetMode="External"/><Relationship Id="rId99" Type="http://schemas.openxmlformats.org/officeDocument/2006/relationships/hyperlink" Target="http://bitmote.com/index.php?post/2011/12/13/Why-You-Should-Never-Talk-to-The-Police%2C-Part-1-Transcript" TargetMode="External"/><Relationship Id="rId122" Type="http://schemas.openxmlformats.org/officeDocument/2006/relationships/hyperlink" Target="http://www.cato.org/research/jh-primer-on-real-id-act.html" TargetMode="External"/><Relationship Id="rId164" Type="http://schemas.openxmlformats.org/officeDocument/2006/relationships/hyperlink" Target="http://blog.motorists.org/" TargetMode="External"/><Relationship Id="rId371" Type="http://schemas.openxmlformats.org/officeDocument/2006/relationships/image" Target="media/image12.png"/><Relationship Id="rId427" Type="http://schemas.openxmlformats.org/officeDocument/2006/relationships/hyperlink" Target="https://freedom-school.com/travel/charles-sprinkler-file.html" TargetMode="External"/><Relationship Id="rId26" Type="http://schemas.openxmlformats.org/officeDocument/2006/relationships/hyperlink" Target="https://freedom-school.com/travel/united-states-v-herrera.pdf" TargetMode="External"/><Relationship Id="rId231" Type="http://schemas.openxmlformats.org/officeDocument/2006/relationships/hyperlink" Target="http://www.cnet.com/news/missing-sfo-laptop-found-where-it-went-missing/" TargetMode="External"/><Relationship Id="rId273" Type="http://schemas.openxmlformats.org/officeDocument/2006/relationships/hyperlink" Target="https://freedom-school.com/lawful-arrest-search-seizure.html" TargetMode="External"/><Relationship Id="rId329" Type="http://schemas.openxmlformats.org/officeDocument/2006/relationships/hyperlink" Target="https://freedom-school.com/lessons/how-to-argue-and-win-every-time.pdf" TargetMode="External"/><Relationship Id="rId68" Type="http://schemas.openxmlformats.org/officeDocument/2006/relationships/hyperlink" Target="https://freedom-school.com/travel/letter-to-judge-on-right-to-travel.pdf" TargetMode="External"/><Relationship Id="rId133" Type="http://schemas.openxmlformats.org/officeDocument/2006/relationships/hyperlink" Target="http://www.verichipcorp.com/" TargetMode="External"/><Relationship Id="rId175" Type="http://schemas.openxmlformats.org/officeDocument/2006/relationships/hyperlink" Target="http://www.liveleak.com/view?i=426_1244785050" TargetMode="External"/><Relationship Id="rId340" Type="http://schemas.openxmlformats.org/officeDocument/2006/relationships/hyperlink" Target="https://freedom-school.com/attention/index.htm" TargetMode="External"/><Relationship Id="rId200" Type="http://schemas.openxmlformats.org/officeDocument/2006/relationships/hyperlink" Target="http://safety.fhwa.dot.gov/intersections/rlc_guide/" TargetMode="External"/><Relationship Id="rId382" Type="http://schemas.openxmlformats.org/officeDocument/2006/relationships/image" Target="media/image23.png"/><Relationship Id="rId438" Type="http://schemas.openxmlformats.org/officeDocument/2006/relationships/hyperlink" Target="https://freedom-school.com/travel/charles-sprinkler-file.html" TargetMode="External"/><Relationship Id="rId242" Type="http://schemas.openxmlformats.org/officeDocument/2006/relationships/hyperlink" Target="http://www.freep.com/article/20100212/NEWS05/2120383/1322/Group-Airport-scans-defy-Islamic-law" TargetMode="External"/><Relationship Id="rId284" Type="http://schemas.openxmlformats.org/officeDocument/2006/relationships/hyperlink" Target="https://freedom-school.com/acceptance/constitutional-law-by-carl-miller.pdf" TargetMode="External"/><Relationship Id="rId37" Type="http://schemas.openxmlformats.org/officeDocument/2006/relationships/hyperlink" Target="http://blog.motorists.org/roadblock-rights-card/" TargetMode="External"/><Relationship Id="rId79" Type="http://schemas.openxmlformats.org/officeDocument/2006/relationships/hyperlink" Target="http://youtu.be/gwE2yoa1ELo" TargetMode="External"/><Relationship Id="rId102" Type="http://schemas.openxmlformats.org/officeDocument/2006/relationships/hyperlink" Target="http://www.cardinalpeak.com/casecracker/index.php" TargetMode="External"/><Relationship Id="rId144" Type="http://schemas.openxmlformats.org/officeDocument/2006/relationships/hyperlink" Target="https://freedom-school.com/travel/customs-doc.pdf" TargetMode="External"/><Relationship Id="rId90" Type="http://schemas.openxmlformats.org/officeDocument/2006/relationships/hyperlink" Target="http://www.youtube.com/watch?v=C3yFqBBFOeo&amp;feature=related" TargetMode="External"/><Relationship Id="rId186" Type="http://schemas.openxmlformats.org/officeDocument/2006/relationships/hyperlink" Target="http://www.khou.com/home/Houstons-red-light-cameras-to-go-dark-Monday-107552518.html" TargetMode="External"/><Relationship Id="rId351" Type="http://schemas.openxmlformats.org/officeDocument/2006/relationships/hyperlink" Target="https://freedom-school.com/jurisdiction/index.htm" TargetMode="External"/><Relationship Id="rId393" Type="http://schemas.openxmlformats.org/officeDocument/2006/relationships/hyperlink" Target="https://freedom-school.com/travel/charles-sprinkler-file.html" TargetMode="External"/><Relationship Id="rId407" Type="http://schemas.openxmlformats.org/officeDocument/2006/relationships/hyperlink" Target="https://freedom-school.com/travel/charles-sprinkler-file.html" TargetMode="External"/><Relationship Id="rId449" Type="http://schemas.openxmlformats.org/officeDocument/2006/relationships/hyperlink" Target="https://freedom-school.com/travel/charles-sprinkler-file.html" TargetMode="External"/><Relationship Id="rId211" Type="http://schemas.openxmlformats.org/officeDocument/2006/relationships/hyperlink" Target="https://freedom-school.com/travel/registration.html" TargetMode="External"/><Relationship Id="rId253" Type="http://schemas.openxmlformats.org/officeDocument/2006/relationships/hyperlink" Target="https://freedom-school.com/travel/8-nyc-police-impersonators-accused-of-torturing-robbing.pdf" TargetMode="External"/><Relationship Id="rId295" Type="http://schemas.openxmlformats.org/officeDocument/2006/relationships/hyperlink" Target="http://www.youtube.com/watch?v=RYKNmLcltNQ" TargetMode="External"/><Relationship Id="rId309" Type="http://schemas.openxmlformats.org/officeDocument/2006/relationships/hyperlink" Target="http://www.youtube.com/watch?v=kcoReCwKlhU&amp;feature=related" TargetMode="External"/><Relationship Id="rId460" Type="http://schemas.openxmlformats.org/officeDocument/2006/relationships/hyperlink" Target="https://freedom-school.com/graphics/cards/presumption.pdf" TargetMode="External"/><Relationship Id="rId48" Type="http://schemas.openxmlformats.org/officeDocument/2006/relationships/hyperlink" Target="https://freedom-school.com/court-cites/on-travel-cites.html" TargetMode="External"/><Relationship Id="rId113" Type="http://schemas.openxmlformats.org/officeDocument/2006/relationships/hyperlink" Target="http://www.aclu.org/files/assets/bustcard_eng_20100630.pdf" TargetMode="External"/><Relationship Id="rId320" Type="http://schemas.openxmlformats.org/officeDocument/2006/relationships/hyperlink" Target="https://freedom-school.com/travel/traffic-ticket-case-dismissed.pdf" TargetMode="External"/><Relationship Id="rId155" Type="http://schemas.openxmlformats.org/officeDocument/2006/relationships/hyperlink" Target="http://www.privacyrights.org/fs/fs33-CreditMonitoring.htm" TargetMode="External"/><Relationship Id="rId197" Type="http://schemas.openxmlformats.org/officeDocument/2006/relationships/hyperlink" Target="http://www.scribd.com/doc/34504203/Pay-No-Fine-A-User-Guide-to-Successfully-Fighting-Traffic-Tickets" TargetMode="External"/><Relationship Id="rId362" Type="http://schemas.openxmlformats.org/officeDocument/2006/relationships/hyperlink" Target="https://freedom-school.com/donation.html" TargetMode="External"/><Relationship Id="rId418" Type="http://schemas.openxmlformats.org/officeDocument/2006/relationships/hyperlink" Target="https://freedom-school.com/travel/charles-sprinkler-file.html" TargetMode="External"/><Relationship Id="rId222" Type="http://schemas.openxmlformats.org/officeDocument/2006/relationships/hyperlink" Target="http://www.ktvu.com/news/6473925/detail.html" TargetMode="External"/><Relationship Id="rId264" Type="http://schemas.openxmlformats.org/officeDocument/2006/relationships/hyperlink" Target="https://freedom-school.com/graphics/cards/federal-crop.pdf" TargetMode="External"/><Relationship Id="rId17" Type="http://schemas.openxmlformats.org/officeDocument/2006/relationships/hyperlink" Target="http://scholar.google.com/scholar_case?case=5484842973212840774&amp;q=%22274+U.S.+490+%22&amp;hl=en&amp;as_sdt=4,60" TargetMode="External"/><Relationship Id="rId59" Type="http://schemas.openxmlformats.org/officeDocument/2006/relationships/hyperlink" Target="http://en.wikipedia.org/wiki/Maurice_Maeterlinck" TargetMode="External"/><Relationship Id="rId124" Type="http://schemas.openxmlformats.org/officeDocument/2006/relationships/hyperlink" Target="http://www.realnightmare.org/opposition/9/" TargetMode="External"/><Relationship Id="rId70" Type="http://schemas.openxmlformats.org/officeDocument/2006/relationships/hyperlink" Target="https://freedom-school.com/travel/speeding-tickets-a-form-of-tyranny.pdf" TargetMode="External"/><Relationship Id="rId166" Type="http://schemas.openxmlformats.org/officeDocument/2006/relationships/hyperlink" Target="https://freedom-school.com/travel/texas-dps-enforcement.pdf" TargetMode="External"/><Relationship Id="rId331" Type="http://schemas.openxmlformats.org/officeDocument/2006/relationships/hyperlink" Target="https://freedom-school.com/graphics/cards/vanity.pdf" TargetMode="External"/><Relationship Id="rId373" Type="http://schemas.openxmlformats.org/officeDocument/2006/relationships/image" Target="media/image14.png"/><Relationship Id="rId429" Type="http://schemas.openxmlformats.org/officeDocument/2006/relationships/hyperlink" Target="https://freedom-school.com/travel/charles-sprinkler-file.html" TargetMode="External"/><Relationship Id="rId1" Type="http://schemas.openxmlformats.org/officeDocument/2006/relationships/styles" Target="styles.xml"/><Relationship Id="rId233" Type="http://schemas.openxmlformats.org/officeDocument/2006/relationships/hyperlink" Target="https://freedom-school.com/travel/fliers-without-id-placed-on-tsa-list.pdf" TargetMode="External"/><Relationship Id="rId440" Type="http://schemas.openxmlformats.org/officeDocument/2006/relationships/hyperlink" Target="https://freedom-school.com/travel/charles-sprinkler-file.html" TargetMode="External"/><Relationship Id="rId28" Type="http://schemas.openxmlformats.org/officeDocument/2006/relationships/hyperlink" Target="http://freedomschool.us/driver-table-of-authorities.pdf" TargetMode="External"/><Relationship Id="rId275" Type="http://schemas.openxmlformats.org/officeDocument/2006/relationships/hyperlink" Target="http://www.oyez.org/cases/1960-1969/1969/1969_270/" TargetMode="External"/><Relationship Id="rId300" Type="http://schemas.openxmlformats.org/officeDocument/2006/relationships/hyperlink" Target="http://www.law.cornell.edu/constitution/constitution.billofrights.html" TargetMode="External"/><Relationship Id="rId81" Type="http://schemas.openxmlformats.org/officeDocument/2006/relationships/hyperlink" Target="https://freedom-school.com/law/brown-v-texas-excerpt.pdf" TargetMode="External"/><Relationship Id="rId135" Type="http://schemas.openxmlformats.org/officeDocument/2006/relationships/hyperlink" Target="http://www.hitachi.co.jp/Prod/mu-chip/" TargetMode="External"/><Relationship Id="rId177" Type="http://schemas.openxmlformats.org/officeDocument/2006/relationships/hyperlink" Target="http://www.snopes.com/politics/traffic/moveover.asp" TargetMode="External"/><Relationship Id="rId342" Type="http://schemas.openxmlformats.org/officeDocument/2006/relationships/hyperlink" Target="https://freedom-school.com/belligerent-claimant/index.htm" TargetMode="External"/><Relationship Id="rId384" Type="http://schemas.openxmlformats.org/officeDocument/2006/relationships/hyperlink" Target="mailto:Chas@ojai.net" TargetMode="External"/><Relationship Id="rId202" Type="http://schemas.openxmlformats.org/officeDocument/2006/relationships/hyperlink" Target="http://www.thenewspaper.com/rlc/docs/05-vdot.pdf" TargetMode="External"/><Relationship Id="rId244" Type="http://schemas.openxmlformats.org/officeDocument/2006/relationships/hyperlink" Target="http://www.infowars.com/tsa-incident-proves-authorities-are-engaged-in-monumental-body-scanner-cover-up/" TargetMode="External"/><Relationship Id="rId39" Type="http://schemas.openxmlformats.org/officeDocument/2006/relationships/hyperlink" Target="http://www.usatoday.com/tech/news/2008-06-25-Electronic-tickets_N.htm" TargetMode="External"/><Relationship Id="rId286" Type="http://schemas.openxmlformats.org/officeDocument/2006/relationships/hyperlink" Target="https://freedom-school.com/law/amjur-constlaw-97.pdf" TargetMode="External"/><Relationship Id="rId451" Type="http://schemas.openxmlformats.org/officeDocument/2006/relationships/hyperlink" Target="https://freedom-school.com/travel/charles-sprinkler-file.html" TargetMode="External"/><Relationship Id="rId50" Type="http://schemas.openxmlformats.org/officeDocument/2006/relationships/hyperlink" Target="https://freedom-school.com/tax-matters/price-overruns-for-nuke-detectors.pdf" TargetMode="External"/><Relationship Id="rId104" Type="http://schemas.openxmlformats.org/officeDocument/2006/relationships/hyperlink" Target="http://www.amlegal.com/nxt/gateway.dll/Texas/austin/thecodeofthecityofaustintexas?f=templates$fn=default.htm$3.0$vid=amlegal:austin_tx$anc" TargetMode="External"/><Relationship Id="rId146" Type="http://schemas.openxmlformats.org/officeDocument/2006/relationships/hyperlink" Target="http://www.washingtonpost.com/wp-srv/content/article/2008/08/01/laptops.html?hpid=topnews" TargetMode="External"/><Relationship Id="rId188" Type="http://schemas.openxmlformats.org/officeDocument/2006/relationships/hyperlink" Target="http://arstechnica.com/news.ars/post/20080413-red-light-camera-monkey-business-may-be-a-national-trend.html" TargetMode="External"/><Relationship Id="rId311" Type="http://schemas.openxmlformats.org/officeDocument/2006/relationships/hyperlink" Target="http://www.youtube.com/watch?v=EBJYDwbJtYk&amp;feature=related" TargetMode="External"/><Relationship Id="rId353" Type="http://schemas.openxmlformats.org/officeDocument/2006/relationships/hyperlink" Target="https://freedom-school.com/lee-brobst/index.htm" TargetMode="External"/><Relationship Id="rId395" Type="http://schemas.openxmlformats.org/officeDocument/2006/relationships/hyperlink" Target="https://freedom-school.com/travel/charles-sprinkler-file.html" TargetMode="External"/><Relationship Id="rId409" Type="http://schemas.openxmlformats.org/officeDocument/2006/relationships/hyperlink" Target="https://freedom-school.com/travel/charles-sprinkler-file.html" TargetMode="External"/><Relationship Id="rId92" Type="http://schemas.openxmlformats.org/officeDocument/2006/relationships/hyperlink" Target="http://www.rense.com/general72/howto.htm" TargetMode="External"/><Relationship Id="rId213" Type="http://schemas.openxmlformats.org/officeDocument/2006/relationships/hyperlink" Target="http://famguardian.org/Subjects/Freedom/Rights/Travel/StateVehCodeLaws.htm" TargetMode="External"/><Relationship Id="rId420" Type="http://schemas.openxmlformats.org/officeDocument/2006/relationships/hyperlink" Target="https://freedom-school.com/travel/charles-sprinkler-file.html" TargetMode="External"/><Relationship Id="rId255" Type="http://schemas.openxmlformats.org/officeDocument/2006/relationships/hyperlink" Target="http://www.kvue.com/results?searchtype=gen&amp;keywords=Police+impersonator&amp;startmonth=1&amp;startday=15&amp;startyear=2010&amp;endmonth=2&amp;endday=14&amp;endyear=2010&amp;advanced=y&amp;submit=Search" TargetMode="External"/><Relationship Id="rId297" Type="http://schemas.openxmlformats.org/officeDocument/2006/relationships/hyperlink" Target="https://freedom-school.com/graphics/cards/i-do-not-understand.pdf" TargetMode="External"/><Relationship Id="rId462" Type="http://schemas.openxmlformats.org/officeDocument/2006/relationships/hyperlink" Target="https://freedom-school.com/lessons/how-to-argue-and-win-every-time.pdf" TargetMode="External"/><Relationship Id="rId115" Type="http://schemas.openxmlformats.org/officeDocument/2006/relationships/hyperlink" Target="http://www.scribd.com/doc/34504598/CIA-Human-Resource-Exploitation-Manual" TargetMode="External"/><Relationship Id="rId157" Type="http://schemas.openxmlformats.org/officeDocument/2006/relationships/hyperlink" Target="https://freedom-school.com/travel/thieves-skim-credit-card-data-at-fuel-pumps.pdf" TargetMode="External"/><Relationship Id="rId322" Type="http://schemas.openxmlformats.org/officeDocument/2006/relationships/hyperlink" Target="https://freedom-school.com/travel/020309_memorandum_plea_in_bar_traffic.pdf" TargetMode="External"/><Relationship Id="rId364" Type="http://schemas.openxmlformats.org/officeDocument/2006/relationships/hyperlink" Target="http://www.sedm.org/Subscriptions/Forms/MemLaw/CommercialSpee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106</Pages>
  <Words>39621</Words>
  <Characters>225846</Characters>
  <Application>Microsoft Office Word</Application>
  <DocSecurity>0</DocSecurity>
  <Lines>1882</Lines>
  <Paragraphs>529</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Travel Information - Resource Page</vt:lpstr>
      <vt:lpstr>        U.S. Code : Title 18 : Section 31</vt:lpstr>
      <vt:lpstr>        "Me, if I am here at all my presence is special as I am here as result of a forc</vt:lpstr>
      <vt:lpstr>        I am calling into question the application of the {particular code} over myself </vt:lpstr>
      <vt:lpstr>    Backgrounder</vt:lpstr>
      <vt:lpstr>    PUBLIC SERVANT QUESTIONNAIRE</vt:lpstr>
      <vt:lpstr>    Don't even consider driving while impaired!</vt:lpstr>
      <vt:lpstr>        Don't even consider attempting to control your road machine while impaired!</vt:lpstr>
      <vt:lpstr>    Whatever you say - speak to the microphone.</vt:lpstr>
      <vt:lpstr>    Questions for Police Officer in traffic court:</vt:lpstr>
    </vt:vector>
  </TitlesOfParts>
  <Company/>
  <LinksUpToDate>false</LinksUpToDate>
  <CharactersWithSpaces>264938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2022-02-23T01:02:00Z</dcterms:created>
  <dcterms:modified xsi:type="dcterms:W3CDTF">2022-02-23T01:53:00Z</dcterms:modified>
</cp:coreProperties>
</file>