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13BBE0" w14:textId="77777777" w:rsidR="00D11EF8" w:rsidRPr="006149CE" w:rsidRDefault="005F3328">
      <w:pPr>
        <w:pStyle w:val="AttorneyName"/>
        <w:rPr>
          <w:sz w:val="28"/>
        </w:rPr>
      </w:pPr>
      <w:bookmarkStart w:id="0" w:name="_GoBack"/>
      <w:bookmarkEnd w:id="0"/>
      <w:r>
        <w:rPr>
          <w:sz w:val="28"/>
        </w:rPr>
        <w:t>Your name</w:t>
      </w:r>
    </w:p>
    <w:p w14:paraId="051B695A" w14:textId="77777777" w:rsidR="00D11EF8" w:rsidRPr="006149CE" w:rsidRDefault="005F3328">
      <w:pPr>
        <w:pStyle w:val="AttorneyName"/>
        <w:rPr>
          <w:sz w:val="28"/>
        </w:rPr>
      </w:pPr>
      <w:r>
        <w:rPr>
          <w:sz w:val="28"/>
        </w:rPr>
        <w:t>Your address</w:t>
      </w:r>
    </w:p>
    <w:sdt>
      <w:sdtPr>
        <w:rPr>
          <w:sz w:val="28"/>
        </w:rPr>
        <w:id w:val="-607120619"/>
        <w:placeholder>
          <w:docPart w:val="548C411FCE6744E3AB0B5753102CCE96"/>
        </w:placeholder>
        <w:temporary/>
        <w:showingPlcHdr/>
      </w:sdtPr>
      <w:sdtEndPr/>
      <w:sdtContent>
        <w:p w14:paraId="07A5679B" w14:textId="77777777" w:rsidR="00D11EF8" w:rsidRPr="006149CE" w:rsidRDefault="00A93A02">
          <w:pPr>
            <w:pStyle w:val="AttorneyName"/>
            <w:rPr>
              <w:sz w:val="28"/>
            </w:rPr>
          </w:pPr>
          <w:r w:rsidRPr="006149CE">
            <w:rPr>
              <w:sz w:val="28"/>
            </w:rPr>
            <w:t>[City, ST  ZIP Code]</w:t>
          </w:r>
        </w:p>
      </w:sdtContent>
    </w:sdt>
    <w:p w14:paraId="6F846AD7" w14:textId="77777777" w:rsidR="00D11EF8" w:rsidRPr="006149CE" w:rsidRDefault="00D11EF8">
      <w:pPr>
        <w:pStyle w:val="AttorneyName"/>
        <w:rPr>
          <w:sz w:val="28"/>
        </w:rPr>
      </w:pPr>
    </w:p>
    <w:p w14:paraId="4603A986" w14:textId="77777777" w:rsidR="00D11EF8" w:rsidRDefault="00D11EF8">
      <w:pPr>
        <w:pStyle w:val="AttorneyName"/>
      </w:pPr>
    </w:p>
    <w:p w14:paraId="158B576B" w14:textId="77777777" w:rsidR="00D11EF8" w:rsidRPr="006149CE" w:rsidRDefault="00D813E6">
      <w:pPr>
        <w:pStyle w:val="CourtName"/>
        <w:rPr>
          <w:rStyle w:val="CourtNameChar"/>
          <w:caps/>
        </w:rPr>
      </w:pPr>
      <w:sdt>
        <w:sdtPr>
          <w:rPr>
            <w:rStyle w:val="CourtNameChar"/>
            <w:caps/>
            <w:sz w:val="28"/>
          </w:rPr>
          <w:id w:val="339216157"/>
          <w:placeholder>
            <w:docPart w:val="8BDC8BFE1C104D4DA8D356863B79164D"/>
          </w:placeholder>
          <w:temporary/>
          <w:showingPlcHdr/>
        </w:sdtPr>
        <w:sdtEndPr>
          <w:rPr>
            <w:rStyle w:val="DefaultParagraphFont"/>
          </w:rPr>
        </w:sdtEndPr>
        <w:sdtContent>
          <w:r w:rsidR="00A93A02" w:rsidRPr="006149CE">
            <w:rPr>
              <w:sz w:val="28"/>
            </w:rPr>
            <w:t>[Court name]</w:t>
          </w:r>
        </w:sdtContent>
      </w:sdt>
    </w:p>
    <w:p w14:paraId="1DA56044" w14:textId="77777777" w:rsidR="00D11EF8" w:rsidRDefault="00D11EF8">
      <w:pPr>
        <w:pStyle w:val="CourtName"/>
        <w:rPr>
          <w:rStyle w:val="CourtNameChar"/>
        </w:rPr>
      </w:pPr>
    </w:p>
    <w:tbl>
      <w:tblPr>
        <w:tblW w:w="5000" w:type="pct"/>
        <w:tblLayout w:type="fixed"/>
        <w:tblCellMar>
          <w:left w:w="0" w:type="dxa"/>
          <w:right w:w="0" w:type="dxa"/>
        </w:tblCellMar>
        <w:tblLook w:val="04A0" w:firstRow="1" w:lastRow="0" w:firstColumn="1" w:lastColumn="0" w:noHBand="0" w:noVBand="1"/>
      </w:tblPr>
      <w:tblGrid>
        <w:gridCol w:w="4680"/>
        <w:gridCol w:w="4680"/>
      </w:tblGrid>
      <w:tr w:rsidR="00D11EF8" w:rsidRPr="006149CE" w14:paraId="0CD99D6B" w14:textId="77777777">
        <w:tc>
          <w:tcPr>
            <w:tcW w:w="2500" w:type="pct"/>
            <w:tcBorders>
              <w:bottom w:val="single" w:sz="4" w:space="0" w:color="auto"/>
              <w:right w:val="single" w:sz="4" w:space="0" w:color="auto"/>
            </w:tcBorders>
          </w:tcPr>
          <w:p w14:paraId="6C6AD39D" w14:textId="77777777" w:rsidR="00D11EF8" w:rsidRPr="006149CE" w:rsidRDefault="00D813E6">
            <w:pPr>
              <w:pStyle w:val="Parties"/>
              <w:rPr>
                <w:sz w:val="28"/>
              </w:rPr>
            </w:pPr>
            <w:sdt>
              <w:sdtPr>
                <w:rPr>
                  <w:rStyle w:val="PartiesChar"/>
                  <w:caps/>
                  <w:sz w:val="28"/>
                </w:rPr>
                <w:id w:val="640927796"/>
                <w:placeholder>
                  <w:docPart w:val="369A2F5E52A043A79C200B6C4728B3E8"/>
                </w:placeholder>
                <w:temporary/>
                <w:showingPlcHdr/>
              </w:sdtPr>
              <w:sdtEndPr>
                <w:rPr>
                  <w:rStyle w:val="DefaultParagraphFont"/>
                </w:rPr>
              </w:sdtEndPr>
              <w:sdtContent>
                <w:r w:rsidR="00A93A02" w:rsidRPr="006149CE">
                  <w:rPr>
                    <w:sz w:val="28"/>
                  </w:rPr>
                  <w:t>[Plaintiff's name]</w:t>
                </w:r>
              </w:sdtContent>
            </w:sdt>
            <w:r w:rsidR="00A93A02" w:rsidRPr="006149CE">
              <w:rPr>
                <w:sz w:val="28"/>
              </w:rPr>
              <w:t>,</w:t>
            </w:r>
          </w:p>
          <w:p w14:paraId="59450FBE" w14:textId="77777777" w:rsidR="00D11EF8" w:rsidRPr="006149CE" w:rsidRDefault="00A93A02">
            <w:pPr>
              <w:rPr>
                <w:sz w:val="28"/>
              </w:rPr>
            </w:pPr>
            <w:r w:rsidRPr="006149CE">
              <w:rPr>
                <w:sz w:val="28"/>
              </w:rPr>
              <w:t>Plaintiff,</w:t>
            </w:r>
          </w:p>
          <w:p w14:paraId="4979C078" w14:textId="77777777" w:rsidR="00D11EF8" w:rsidRPr="006149CE" w:rsidRDefault="00A93A02">
            <w:pPr>
              <w:ind w:firstLine="0"/>
              <w:jc w:val="both"/>
              <w:rPr>
                <w:sz w:val="28"/>
              </w:rPr>
            </w:pPr>
            <w:r w:rsidRPr="006149CE">
              <w:rPr>
                <w:sz w:val="28"/>
              </w:rPr>
              <w:t>vs.</w:t>
            </w:r>
          </w:p>
          <w:p w14:paraId="5ED98A44" w14:textId="77777777" w:rsidR="00D11EF8" w:rsidRPr="006149CE" w:rsidRDefault="00D813E6">
            <w:pPr>
              <w:pStyle w:val="Parties"/>
              <w:rPr>
                <w:sz w:val="28"/>
              </w:rPr>
            </w:pPr>
            <w:sdt>
              <w:sdtPr>
                <w:rPr>
                  <w:rStyle w:val="PartiesChar"/>
                  <w:caps/>
                  <w:sz w:val="28"/>
                </w:rPr>
                <w:id w:val="-330843285"/>
                <w:placeholder>
                  <w:docPart w:val="27204087B12D40029A8BF3D3FD1C5910"/>
                </w:placeholder>
                <w:temporary/>
                <w:showingPlcHdr/>
              </w:sdtPr>
              <w:sdtEndPr>
                <w:rPr>
                  <w:rStyle w:val="DefaultParagraphFont"/>
                </w:rPr>
              </w:sdtEndPr>
              <w:sdtContent>
                <w:r w:rsidR="00A93A02" w:rsidRPr="006149CE">
                  <w:rPr>
                    <w:sz w:val="28"/>
                  </w:rPr>
                  <w:t>[Defendant's Name]</w:t>
                </w:r>
              </w:sdtContent>
            </w:sdt>
            <w:r w:rsidR="00A93A02" w:rsidRPr="006149CE">
              <w:rPr>
                <w:sz w:val="28"/>
              </w:rPr>
              <w:t>,</w:t>
            </w:r>
          </w:p>
          <w:p w14:paraId="5A9A4844" w14:textId="77777777" w:rsidR="00D11EF8" w:rsidRPr="006149CE" w:rsidRDefault="00A93A02">
            <w:pPr>
              <w:spacing w:line="264" w:lineRule="auto"/>
              <w:rPr>
                <w:sz w:val="28"/>
              </w:rPr>
            </w:pPr>
            <w:r w:rsidRPr="006149CE">
              <w:rPr>
                <w:sz w:val="28"/>
              </w:rPr>
              <w:t>Defendant</w:t>
            </w:r>
          </w:p>
        </w:tc>
        <w:tc>
          <w:tcPr>
            <w:tcW w:w="2500" w:type="pct"/>
            <w:tcBorders>
              <w:left w:val="nil"/>
            </w:tcBorders>
            <w:tcMar>
              <w:left w:w="115" w:type="dxa"/>
            </w:tcMar>
          </w:tcPr>
          <w:p w14:paraId="6BD33251" w14:textId="77777777" w:rsidR="00D11EF8" w:rsidRPr="006149CE" w:rsidRDefault="00A93A02">
            <w:pPr>
              <w:pStyle w:val="CaseNo"/>
              <w:rPr>
                <w:sz w:val="28"/>
              </w:rPr>
            </w:pPr>
            <w:r w:rsidRPr="006149CE">
              <w:rPr>
                <w:sz w:val="28"/>
              </w:rPr>
              <w:t xml:space="preserve">Case No.: </w:t>
            </w:r>
            <w:sdt>
              <w:sdtPr>
                <w:rPr>
                  <w:rStyle w:val="CaseNoChar"/>
                  <w:rFonts w:eastAsiaTheme="minorEastAsia"/>
                  <w:sz w:val="28"/>
                </w:rPr>
                <w:id w:val="1748301528"/>
                <w:placeholder>
                  <w:docPart w:val="45CED25A6F914305837C735C63D0C578"/>
                </w:placeholder>
                <w:temporary/>
                <w:showingPlcHdr/>
              </w:sdtPr>
              <w:sdtEndPr>
                <w:rPr>
                  <w:rStyle w:val="DefaultParagraphFont"/>
                  <w:rFonts w:cstheme="minorBidi"/>
                </w:rPr>
              </w:sdtEndPr>
              <w:sdtContent>
                <w:r w:rsidRPr="006149CE">
                  <w:rPr>
                    <w:sz w:val="28"/>
                  </w:rPr>
                  <w:t>[Number]</w:t>
                </w:r>
              </w:sdtContent>
            </w:sdt>
          </w:p>
          <w:sdt>
            <w:sdtPr>
              <w:rPr>
                <w:b/>
                <w:sz w:val="28"/>
              </w:rPr>
              <w:alias w:val="Pleading Title"/>
              <w:tag w:val=""/>
              <w:id w:val="1390306954"/>
              <w:placeholder>
                <w:docPart w:val="9058896D6FCC4A61A412EA6255A4244B"/>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203E308F" w14:textId="1C7D3B6D" w:rsidR="00D11EF8" w:rsidRPr="006149CE" w:rsidRDefault="00C5395E" w:rsidP="00A67701">
                <w:pPr>
                  <w:pStyle w:val="Pleadingtitle"/>
                  <w:rPr>
                    <w:sz w:val="28"/>
                  </w:rPr>
                </w:pPr>
                <w:r>
                  <w:rPr>
                    <w:b/>
                    <w:sz w:val="28"/>
                  </w:rPr>
                  <w:t>NOTICE OF PETITION</w:t>
                </w:r>
                <w:r>
                  <w:rPr>
                    <w:b/>
                    <w:sz w:val="28"/>
                  </w:rPr>
                  <w:br/>
                  <w:t>INJUNCTION IS REQUIRED FOR THE PETITIONER IS NOT A FEDERAL EMPLOYEE OR MEMBER OF THE ARMED FORCES AND THEREBY NOT SUBJECTED TO IMMEDIATE INCOME WITHHOLDING UNDER EXECUTIVE ORDER 12953 FEDERAL STATUTES 42 USC SECTION 659 AND 666(A)(1)(</w:t>
                </w:r>
                <w:r w:rsidR="005E4C4B">
                  <w:rPr>
                    <w:b/>
                    <w:caps w:val="0"/>
                    <w:sz w:val="28"/>
                  </w:rPr>
                  <w:t>b</w:t>
                </w:r>
                <w:r>
                  <w:rPr>
                    <w:b/>
                    <w:sz w:val="28"/>
                  </w:rPr>
                  <w:t>) and requires the court to issue an INJUNCTION TO PROTECT THE petitioner from income withholding OF PROPERTY</w:t>
                </w:r>
              </w:p>
            </w:sdtContent>
          </w:sdt>
        </w:tc>
      </w:tr>
    </w:tbl>
    <w:p w14:paraId="1378BF95" w14:textId="77777777" w:rsidR="00D11EF8" w:rsidRPr="006149CE" w:rsidRDefault="00D11EF8">
      <w:pPr>
        <w:pStyle w:val="NoSpacing"/>
        <w:rPr>
          <w:sz w:val="28"/>
        </w:rPr>
      </w:pPr>
    </w:p>
    <w:p w14:paraId="1A5A62F7" w14:textId="0B2FF266" w:rsidR="00A67701" w:rsidRPr="00191060" w:rsidRDefault="00D813E6" w:rsidP="00C5395E">
      <w:pPr>
        <w:ind w:firstLine="0"/>
        <w:jc w:val="center"/>
        <w:rPr>
          <w:sz w:val="28"/>
        </w:rPr>
      </w:pPr>
      <w:sdt>
        <w:sdtPr>
          <w:rPr>
            <w:sz w:val="28"/>
          </w:rPr>
          <w:id w:val="-991177429"/>
          <w:placeholder>
            <w:docPart w:val="EE48711C239347E09F8E780A38436095"/>
          </w:placeholder>
        </w:sdtPr>
        <w:sdtEndPr/>
        <w:sdtContent>
          <w:r w:rsidR="008905FF">
            <w:rPr>
              <w:sz w:val="28"/>
            </w:rPr>
            <w:t xml:space="preserve">  </w:t>
          </w:r>
          <w:r w:rsidR="00C5395E" w:rsidRPr="00C5395E">
            <w:rPr>
              <w:b/>
              <w:sz w:val="28"/>
            </w:rPr>
            <w:t xml:space="preserve">NOTICE OF PETITION INJUNCTION IS REQUIRED FOR THE PETITIONER IS NOT A FEDERAL EMPLOYEE OR MEMBER OF THE ARMED FORCES AND THEREBY NOT SUBJECTED TO IMMEDIATE </w:t>
          </w:r>
          <w:r w:rsidR="00C5395E" w:rsidRPr="00C5395E">
            <w:rPr>
              <w:b/>
              <w:sz w:val="28"/>
            </w:rPr>
            <w:lastRenderedPageBreak/>
            <w:t>INCOME WITHHOLDING UNDER EXECUTIVE ORDER 12953 FEDERAL STATUTES 42 USC SECTION 659 AND 666(A)(1)(B) AND REQUIRES THE COURT TO ISSUE AN INJUNCTION TO PROTECT THE PETITIONER FROM INCOME WITHHOLDING OF PROPERTY</w:t>
          </w:r>
          <w:r w:rsidR="00A67701" w:rsidRPr="00191060">
            <w:rPr>
              <w:b/>
              <w:sz w:val="28"/>
              <w:szCs w:val="28"/>
            </w:rPr>
            <w:t xml:space="preserve"> FOR INJUNCTION IS REQUIRED</w:t>
          </w:r>
          <w:r w:rsidR="00481019">
            <w:rPr>
              <w:b/>
              <w:sz w:val="28"/>
              <w:szCs w:val="28"/>
            </w:rPr>
            <w:t xml:space="preserve"> </w:t>
          </w:r>
          <w:r w:rsidR="00A67701" w:rsidRPr="00191060">
            <w:rPr>
              <w:b/>
              <w:sz w:val="28"/>
              <w:szCs w:val="28"/>
            </w:rPr>
            <w:t>TO PROTECT THE PROPERTY OF THE UNDERSIGNED PETITION</w:t>
          </w:r>
          <w:r w:rsidR="00191060" w:rsidRPr="00191060">
            <w:rPr>
              <w:b/>
              <w:sz w:val="28"/>
              <w:szCs w:val="28"/>
            </w:rPr>
            <w:t>ER FROM BEING SEIZED</w:t>
          </w:r>
          <w:r w:rsidR="00644E06">
            <w:rPr>
              <w:b/>
              <w:sz w:val="28"/>
              <w:szCs w:val="28"/>
            </w:rPr>
            <w:t xml:space="preserve"> WITHOUT AUTHORITY AND JURISDICTION</w:t>
          </w:r>
          <w:r w:rsidR="001A42CD" w:rsidRPr="00191060">
            <w:rPr>
              <w:b/>
              <w:sz w:val="28"/>
              <w:szCs w:val="28"/>
            </w:rPr>
            <w:t xml:space="preserve"> BY</w:t>
          </w:r>
          <w:r w:rsidR="00644E06">
            <w:rPr>
              <w:b/>
              <w:sz w:val="28"/>
              <w:szCs w:val="28"/>
            </w:rPr>
            <w:t xml:space="preserve"> THE DEFENDANT</w:t>
          </w:r>
          <w:r w:rsidR="001A42CD" w:rsidRPr="00191060">
            <w:rPr>
              <w:b/>
              <w:sz w:val="28"/>
              <w:szCs w:val="28"/>
            </w:rPr>
            <w:t xml:space="preserve"> AN</w:t>
          </w:r>
          <w:r w:rsidR="00644E06">
            <w:rPr>
              <w:b/>
              <w:sz w:val="28"/>
              <w:szCs w:val="28"/>
            </w:rPr>
            <w:t xml:space="preserve"> ADMINISTRATOR OF CHILD SUPPORT ENFORCEMENT ESTABLISHED UNDER 42 USC SECTION 654(3) AND ESTABLISHMENT AND ENFORCEMENT OF</w:t>
          </w:r>
          <w:r w:rsidR="00C5395E">
            <w:rPr>
              <w:b/>
              <w:sz w:val="28"/>
              <w:szCs w:val="28"/>
            </w:rPr>
            <w:t xml:space="preserve"> TITLE IVD</w:t>
          </w:r>
          <w:r w:rsidR="00644E06">
            <w:rPr>
              <w:b/>
              <w:sz w:val="28"/>
              <w:szCs w:val="28"/>
            </w:rPr>
            <w:t xml:space="preserve"> CHILD SUPPORT AND PATERNITY UNDER 42 USC SECTIONS 651-6669(b)</w:t>
          </w:r>
          <w:r w:rsidR="00C5395E">
            <w:rPr>
              <w:rStyle w:val="FootnoteReference"/>
              <w:b/>
              <w:sz w:val="28"/>
              <w:szCs w:val="28"/>
            </w:rPr>
            <w:footnoteReference w:id="1"/>
          </w:r>
          <w:r w:rsidR="00644E06">
            <w:rPr>
              <w:b/>
              <w:sz w:val="28"/>
              <w:szCs w:val="28"/>
            </w:rPr>
            <w:t xml:space="preserve"> </w:t>
          </w:r>
          <w:r w:rsidR="001A42CD" w:rsidRPr="00191060">
            <w:rPr>
              <w:b/>
              <w:sz w:val="28"/>
              <w:szCs w:val="28"/>
            </w:rPr>
            <w:t xml:space="preserve"> </w:t>
          </w:r>
        </w:sdtContent>
      </w:sdt>
    </w:p>
    <w:sdt>
      <w:sdtPr>
        <w:rPr>
          <w:sz w:val="28"/>
        </w:rPr>
        <w:id w:val="244233835"/>
        <w:placeholder>
          <w:docPart w:val="C6EF7BCA44D34E40AB66DEA0887489D3"/>
        </w:placeholder>
      </w:sdtPr>
      <w:sdtEndPr/>
      <w:sdtContent>
        <w:p w14:paraId="18935B2D" w14:textId="77777777" w:rsidR="00756796" w:rsidRDefault="00756796" w:rsidP="00756796">
          <w:pPr>
            <w:rPr>
              <w:sz w:val="28"/>
            </w:rPr>
          </w:pPr>
        </w:p>
        <w:p w14:paraId="367CD58D" w14:textId="5F7F56A4" w:rsidR="00CC36E7" w:rsidRDefault="004D2CB9" w:rsidP="00756796">
          <w:pPr>
            <w:pStyle w:val="ListParagraph"/>
            <w:numPr>
              <w:ilvl w:val="0"/>
              <w:numId w:val="13"/>
            </w:numPr>
            <w:rPr>
              <w:sz w:val="28"/>
              <w:szCs w:val="28"/>
            </w:rPr>
          </w:pPr>
          <w:r>
            <w:rPr>
              <w:sz w:val="28"/>
              <w:szCs w:val="28"/>
            </w:rPr>
            <w:lastRenderedPageBreak/>
            <w:t xml:space="preserve"> THE UNDERSIGNED</w:t>
          </w:r>
          <w:r w:rsidR="00C43724">
            <w:rPr>
              <w:sz w:val="28"/>
              <w:szCs w:val="28"/>
            </w:rPr>
            <w:t xml:space="preserve"> </w:t>
          </w:r>
          <w:r w:rsidR="00C43724" w:rsidRPr="00406DAD">
            <w:rPr>
              <w:i/>
              <w:sz w:val="28"/>
              <w:szCs w:val="28"/>
            </w:rPr>
            <w:t>SOVEREIGN</w:t>
          </w:r>
          <w:r w:rsidR="00644E06" w:rsidRPr="00406DAD">
            <w:rPr>
              <w:i/>
              <w:sz w:val="28"/>
              <w:szCs w:val="28"/>
            </w:rPr>
            <w:t xml:space="preserve"> STATE-CITIZEN</w:t>
          </w:r>
          <w:r w:rsidR="00C43724">
            <w:rPr>
              <w:rStyle w:val="FootnoteReference"/>
              <w:sz w:val="28"/>
              <w:szCs w:val="28"/>
            </w:rPr>
            <w:footnoteReference w:id="2"/>
          </w:r>
          <w:r w:rsidR="00644E06">
            <w:rPr>
              <w:sz w:val="28"/>
              <w:szCs w:val="28"/>
            </w:rPr>
            <w:t xml:space="preserve"> OF [TYPE IN NAME OF YOUR STATE AND REMOVE BRACKETS]</w:t>
          </w:r>
          <w:r w:rsidR="00406DAD">
            <w:rPr>
              <w:sz w:val="28"/>
              <w:szCs w:val="28"/>
            </w:rPr>
            <w:t xml:space="preserve"> </w:t>
          </w:r>
          <w:r w:rsidR="00644E06">
            <w:rPr>
              <w:sz w:val="28"/>
              <w:szCs w:val="28"/>
            </w:rPr>
            <w:t xml:space="preserve"> IS NOT</w:t>
          </w:r>
          <w:r w:rsidR="00CC36E7">
            <w:rPr>
              <w:sz w:val="28"/>
              <w:szCs w:val="28"/>
            </w:rPr>
            <w:t xml:space="preserve"> A MEMBER OF ANY </w:t>
          </w:r>
          <w:r w:rsidR="00CC36E7" w:rsidRPr="00406DAD">
            <w:rPr>
              <w:i/>
              <w:sz w:val="28"/>
              <w:szCs w:val="28"/>
            </w:rPr>
            <w:t>SOVEREIGN CITIZEN</w:t>
          </w:r>
          <w:r w:rsidR="00CC36E7">
            <w:rPr>
              <w:rStyle w:val="FootnoteReference"/>
              <w:i/>
              <w:sz w:val="28"/>
              <w:szCs w:val="28"/>
            </w:rPr>
            <w:footnoteReference w:id="3"/>
          </w:r>
          <w:r w:rsidR="00CC36E7">
            <w:rPr>
              <w:sz w:val="28"/>
              <w:szCs w:val="28"/>
            </w:rPr>
            <w:t xml:space="preserve"> GROUP</w:t>
          </w:r>
          <w:r w:rsidR="00EA55FC">
            <w:rPr>
              <w:sz w:val="28"/>
              <w:szCs w:val="28"/>
            </w:rPr>
            <w:t xml:space="preserve"> DEFINED BY THE ADL</w:t>
          </w:r>
          <w:r w:rsidR="00EA55FC">
            <w:rPr>
              <w:rStyle w:val="FootnoteReference"/>
              <w:sz w:val="28"/>
              <w:szCs w:val="28"/>
            </w:rPr>
            <w:footnoteReference w:id="4"/>
          </w:r>
          <w:r w:rsidR="00CC36E7">
            <w:rPr>
              <w:sz w:val="28"/>
              <w:szCs w:val="28"/>
            </w:rPr>
            <w:t xml:space="preserve"> AND THEREBY MUST NOT BE PROFILED OR TREATED WITH CONTEMPT.</w:t>
          </w:r>
        </w:p>
        <w:p w14:paraId="59B9191B" w14:textId="3906224E" w:rsidR="00CC36E7" w:rsidRPr="00DF6A09" w:rsidRDefault="00CC36E7" w:rsidP="00DF6A09">
          <w:pPr>
            <w:pStyle w:val="ListParagraph"/>
            <w:numPr>
              <w:ilvl w:val="0"/>
              <w:numId w:val="13"/>
            </w:numPr>
            <w:rPr>
              <w:sz w:val="28"/>
              <w:szCs w:val="28"/>
            </w:rPr>
          </w:pPr>
          <w:r>
            <w:rPr>
              <w:sz w:val="28"/>
              <w:szCs w:val="28"/>
            </w:rPr>
            <w:t xml:space="preserve"> </w:t>
          </w:r>
          <w:r w:rsidR="00775FAD">
            <w:rPr>
              <w:sz w:val="28"/>
              <w:szCs w:val="28"/>
            </w:rPr>
            <w:t xml:space="preserve">AN INJUNCTION IS REQUIRED FOR REMEDY BECAUSE </w:t>
          </w:r>
          <w:r>
            <w:rPr>
              <w:sz w:val="28"/>
              <w:szCs w:val="28"/>
            </w:rPr>
            <w:t xml:space="preserve">THE UNDERSIGNED IS A STATE-CITIZEN AND IS NOT </w:t>
          </w:r>
          <w:r w:rsidR="00406DAD">
            <w:rPr>
              <w:sz w:val="28"/>
              <w:szCs w:val="28"/>
            </w:rPr>
            <w:t xml:space="preserve">A </w:t>
          </w:r>
          <w:r w:rsidR="00FB0C9D" w:rsidRPr="00406DAD">
            <w:rPr>
              <w:sz w:val="28"/>
              <w:szCs w:val="28"/>
            </w:rPr>
            <w:t>UNITED STATES CITIZEN</w:t>
          </w:r>
          <w:r>
            <w:rPr>
              <w:rStyle w:val="FootnoteReference"/>
              <w:sz w:val="28"/>
              <w:szCs w:val="28"/>
            </w:rPr>
            <w:footnoteReference w:id="5"/>
          </w:r>
          <w:r w:rsidR="00DF6A09">
            <w:rPr>
              <w:sz w:val="28"/>
              <w:szCs w:val="28"/>
            </w:rPr>
            <w:t xml:space="preserve"> AND THEREBY NOT SUBJECT TO </w:t>
          </w:r>
          <w:r w:rsidR="00DF6A09">
            <w:rPr>
              <w:i/>
              <w:sz w:val="28"/>
              <w:szCs w:val="28"/>
            </w:rPr>
            <w:t>LEGAL PROCESS</w:t>
          </w:r>
          <w:r w:rsidR="00DF6A09">
            <w:rPr>
              <w:rStyle w:val="FootnoteReference"/>
              <w:i/>
              <w:sz w:val="28"/>
              <w:szCs w:val="28"/>
            </w:rPr>
            <w:footnoteReference w:id="6"/>
          </w:r>
          <w:r w:rsidR="00DF6A09">
            <w:rPr>
              <w:sz w:val="28"/>
              <w:szCs w:val="28"/>
            </w:rPr>
            <w:t xml:space="preserve"> AND</w:t>
          </w:r>
          <w:r w:rsidR="00775FAD">
            <w:rPr>
              <w:sz w:val="28"/>
              <w:szCs w:val="28"/>
            </w:rPr>
            <w:t xml:space="preserve"> IS</w:t>
          </w:r>
          <w:r w:rsidR="00DF6A09">
            <w:rPr>
              <w:sz w:val="28"/>
              <w:szCs w:val="28"/>
            </w:rPr>
            <w:t xml:space="preserve"> LAWFULL</w:t>
          </w:r>
          <w:r w:rsidR="00775FAD">
            <w:rPr>
              <w:sz w:val="28"/>
              <w:szCs w:val="28"/>
            </w:rPr>
            <w:t>Y</w:t>
          </w:r>
          <w:r w:rsidR="00DF6A09">
            <w:rPr>
              <w:sz w:val="28"/>
              <w:szCs w:val="28"/>
            </w:rPr>
            <w:t xml:space="preserve"> EXEMPT FROM WAGES BEING</w:t>
          </w:r>
          <w:r w:rsidR="00DF6A09" w:rsidRPr="00F7009C">
            <w:rPr>
              <w:sz w:val="28"/>
              <w:szCs w:val="28"/>
            </w:rPr>
            <w:t xml:space="preserve"> </w:t>
          </w:r>
          <w:r w:rsidR="00DF6A09" w:rsidRPr="00F7009C">
            <w:rPr>
              <w:sz w:val="28"/>
              <w:szCs w:val="28"/>
            </w:rPr>
            <w:lastRenderedPageBreak/>
            <w:t>SEIZED BY THE RESPONDENT</w:t>
          </w:r>
          <w:r w:rsidR="00DF6A09">
            <w:rPr>
              <w:sz w:val="28"/>
              <w:szCs w:val="28"/>
            </w:rPr>
            <w:t>, A CHILD SUPPORT ENFORCEMENT ENTITY THAT IS NOT WITHIN THE GEOGRAPHICAL LOCATION OF THE TERM “</w:t>
          </w:r>
          <w:r w:rsidR="00DF6A09" w:rsidRPr="007F0984">
            <w:rPr>
              <w:i/>
              <w:sz w:val="28"/>
              <w:szCs w:val="28"/>
            </w:rPr>
            <w:t>STATE</w:t>
          </w:r>
          <w:r w:rsidR="00DF6A09">
            <w:rPr>
              <w:sz w:val="28"/>
              <w:szCs w:val="28"/>
            </w:rPr>
            <w:t xml:space="preserve">” DEFINED UNDER FEDERAL STATUTES 42 USC SECTIONS 651-669(b) </w:t>
          </w:r>
          <w:r w:rsidR="00DF6A09" w:rsidRPr="007F0984">
            <w:rPr>
              <w:sz w:val="28"/>
              <w:szCs w:val="28"/>
            </w:rPr>
            <w:t>"</w:t>
          </w:r>
          <w:r w:rsidR="00DF6A09" w:rsidRPr="007F0984">
            <w:rPr>
              <w:i/>
              <w:sz w:val="28"/>
              <w:szCs w:val="28"/>
              <w:u w:val="single"/>
            </w:rPr>
            <w:t>STATE</w:t>
          </w:r>
          <w:r w:rsidR="00DF6A09" w:rsidRPr="007F0984">
            <w:rPr>
              <w:sz w:val="28"/>
              <w:szCs w:val="28"/>
            </w:rPr>
            <w:t xml:space="preserve">" </w:t>
          </w:r>
          <w:r w:rsidR="00DF6A09">
            <w:rPr>
              <w:sz w:val="28"/>
              <w:szCs w:val="28"/>
            </w:rPr>
            <w:t xml:space="preserve">INCLUDES, </w:t>
          </w:r>
          <w:r w:rsidR="00DF6A09" w:rsidRPr="007F0984">
            <w:rPr>
              <w:i/>
              <w:sz w:val="28"/>
              <w:szCs w:val="28"/>
            </w:rPr>
            <w:t>THE DISTRICT OF COLUMBIA, THE VIRGIN ISLANDS, THE COMMONWEALTHS OF PUERTO RICO, GUAM AND OF THE MARIANA ISLANDS</w:t>
          </w:r>
          <w:r w:rsidR="00DF6A09">
            <w:rPr>
              <w:sz w:val="28"/>
              <w:szCs w:val="28"/>
            </w:rPr>
            <w:t xml:space="preserve"> AND THE PETITIONER IS NOT A FEDERAL EMPOYEE ISSUING</w:t>
          </w:r>
          <w:r w:rsidR="00DF6A09" w:rsidRPr="00F7009C">
            <w:rPr>
              <w:sz w:val="28"/>
              <w:szCs w:val="28"/>
            </w:rPr>
            <w:t xml:space="preserve"> INCOME WITHHOLDING ORDER</w:t>
          </w:r>
          <w:r w:rsidR="00DF6A09">
            <w:rPr>
              <w:sz w:val="28"/>
              <w:szCs w:val="28"/>
            </w:rPr>
            <w:t>S TO THE UNDERSIGNED EMPLOYER.</w:t>
          </w:r>
        </w:p>
        <w:p w14:paraId="681D7EB9" w14:textId="30A91386" w:rsidR="00644E06" w:rsidRDefault="00775FAD" w:rsidP="00756796">
          <w:pPr>
            <w:pStyle w:val="ListParagraph"/>
            <w:numPr>
              <w:ilvl w:val="0"/>
              <w:numId w:val="13"/>
            </w:numPr>
            <w:rPr>
              <w:sz w:val="28"/>
              <w:szCs w:val="28"/>
            </w:rPr>
          </w:pPr>
          <w:r>
            <w:rPr>
              <w:sz w:val="28"/>
              <w:szCs w:val="28"/>
            </w:rPr>
            <w:t xml:space="preserve">AN INJUNCTION IS REQUIRED FOR REMEDY BECAUSE </w:t>
          </w:r>
          <w:r w:rsidR="00CC36E7">
            <w:rPr>
              <w:sz w:val="28"/>
              <w:szCs w:val="28"/>
            </w:rPr>
            <w:t>UNDERSIGNED IS NOT EMPLOYED BY THE UNITED STATES</w:t>
          </w:r>
          <w:r w:rsidR="00644E06">
            <w:rPr>
              <w:sz w:val="28"/>
              <w:szCs w:val="28"/>
            </w:rPr>
            <w:t xml:space="preserve"> </w:t>
          </w:r>
          <w:r w:rsidR="00C5395E" w:rsidRPr="008764DD">
            <w:rPr>
              <w:i/>
              <w:sz w:val="28"/>
              <w:szCs w:val="28"/>
            </w:rPr>
            <w:t>UNIFORMED SERVICES</w:t>
          </w:r>
          <w:r w:rsidR="00C5395E">
            <w:rPr>
              <w:rStyle w:val="FootnoteReference"/>
              <w:i/>
              <w:sz w:val="28"/>
              <w:szCs w:val="28"/>
            </w:rPr>
            <w:footnoteReference w:id="7"/>
          </w:r>
          <w:r w:rsidR="00C5395E" w:rsidRPr="008764DD">
            <w:rPr>
              <w:sz w:val="28"/>
              <w:szCs w:val="28"/>
            </w:rPr>
            <w:t xml:space="preserve"> </w:t>
          </w:r>
          <w:r w:rsidR="00C5395E">
            <w:rPr>
              <w:sz w:val="28"/>
              <w:szCs w:val="28"/>
            </w:rPr>
            <w:t xml:space="preserve">OR </w:t>
          </w:r>
          <w:r w:rsidR="00644E06" w:rsidRPr="00FB122C">
            <w:rPr>
              <w:i/>
              <w:sz w:val="28"/>
              <w:szCs w:val="28"/>
            </w:rPr>
            <w:t>FEDERAL AGENCY</w:t>
          </w:r>
          <w:r w:rsidR="00644E06">
            <w:rPr>
              <w:rStyle w:val="FootnoteReference"/>
              <w:sz w:val="28"/>
              <w:szCs w:val="28"/>
            </w:rPr>
            <w:footnoteReference w:id="8"/>
          </w:r>
          <w:r w:rsidR="00644E06">
            <w:rPr>
              <w:sz w:val="28"/>
              <w:szCs w:val="28"/>
            </w:rPr>
            <w:t xml:space="preserve"> AND THEREBY </w:t>
          </w:r>
          <w:r w:rsidR="00644E06">
            <w:rPr>
              <w:sz w:val="28"/>
              <w:szCs w:val="28"/>
            </w:rPr>
            <w:lastRenderedPageBreak/>
            <w:t>NOT SUBJECT TO IMMEDIATE INCOME WITHHOLDING UNDER</w:t>
          </w:r>
          <w:r w:rsidR="00C5395E">
            <w:rPr>
              <w:sz w:val="28"/>
              <w:szCs w:val="28"/>
            </w:rPr>
            <w:t xml:space="preserve"> EXECUTIVE ORDER 12953</w:t>
          </w:r>
          <w:r w:rsidR="00AA50B9">
            <w:rPr>
              <w:sz w:val="28"/>
              <w:szCs w:val="28"/>
            </w:rPr>
            <w:t xml:space="preserve"> AND FEDERAL STATUTES</w:t>
          </w:r>
          <w:r w:rsidR="00644E06">
            <w:rPr>
              <w:sz w:val="28"/>
              <w:szCs w:val="28"/>
            </w:rPr>
            <w:t xml:space="preserve"> 42 USC SECTION 666(A)(1)(a)(b) or “</w:t>
          </w:r>
          <w:r w:rsidR="00644E06" w:rsidRPr="00FB122C">
            <w:rPr>
              <w:b/>
              <w:i/>
              <w:sz w:val="28"/>
              <w:szCs w:val="28"/>
            </w:rPr>
            <w:t>42 USC §659</w:t>
          </w:r>
          <w:r w:rsidR="00644E06" w:rsidRPr="00FB122C">
            <w:rPr>
              <w:i/>
              <w:sz w:val="28"/>
              <w:szCs w:val="28"/>
            </w:rPr>
            <w:t xml:space="preserve"> Consent by United States to income withholding, garnishment, and similar proceedings for enforcement of child support and alimony obligations</w:t>
          </w:r>
          <w:r w:rsidR="00644E06">
            <w:rPr>
              <w:i/>
              <w:sz w:val="28"/>
              <w:szCs w:val="28"/>
            </w:rPr>
            <w:t>”</w:t>
          </w:r>
          <w:r w:rsidR="00644E06">
            <w:rPr>
              <w:sz w:val="28"/>
              <w:szCs w:val="28"/>
            </w:rPr>
            <w:t xml:space="preserve"> </w:t>
          </w:r>
        </w:p>
        <w:p w14:paraId="09D3E49B" w14:textId="0AC8484F" w:rsidR="0035178A" w:rsidRPr="00486EDB" w:rsidRDefault="001000E1" w:rsidP="00486EDB">
          <w:pPr>
            <w:pStyle w:val="ListParagraph"/>
            <w:numPr>
              <w:ilvl w:val="0"/>
              <w:numId w:val="13"/>
            </w:numPr>
            <w:rPr>
              <w:sz w:val="28"/>
              <w:szCs w:val="28"/>
            </w:rPr>
          </w:pPr>
          <w:r>
            <w:rPr>
              <w:sz w:val="28"/>
              <w:szCs w:val="28"/>
            </w:rPr>
            <w:t xml:space="preserve"> </w:t>
          </w:r>
          <w:r w:rsidR="00775FAD">
            <w:rPr>
              <w:sz w:val="28"/>
              <w:szCs w:val="28"/>
            </w:rPr>
            <w:t xml:space="preserve">AN INJUNCTION IS REQUIRED FOR REMEDY BECAUSE </w:t>
          </w:r>
          <w:r w:rsidR="00644E06">
            <w:rPr>
              <w:sz w:val="28"/>
              <w:szCs w:val="28"/>
            </w:rPr>
            <w:t xml:space="preserve">THE PETITIONER, [TYPE IN YOUR NAME AND REMOVE BRACKETS] </w:t>
          </w:r>
          <w:r>
            <w:rPr>
              <w:sz w:val="28"/>
              <w:szCs w:val="28"/>
            </w:rPr>
            <w:t>IS</w:t>
          </w:r>
          <w:r w:rsidR="00C90287">
            <w:rPr>
              <w:sz w:val="28"/>
              <w:szCs w:val="28"/>
            </w:rPr>
            <w:t xml:space="preserve"> </w:t>
          </w:r>
          <w:r>
            <w:rPr>
              <w:sz w:val="28"/>
              <w:szCs w:val="28"/>
            </w:rPr>
            <w:t xml:space="preserve">NOT </w:t>
          </w:r>
          <w:r w:rsidR="00B8053E">
            <w:rPr>
              <w:sz w:val="28"/>
              <w:szCs w:val="28"/>
            </w:rPr>
            <w:t xml:space="preserve">A </w:t>
          </w:r>
          <w:r w:rsidR="00B8053E">
            <w:rPr>
              <w:i/>
              <w:sz w:val="28"/>
              <w:szCs w:val="28"/>
            </w:rPr>
            <w:t>PRIVATE PERSON</w:t>
          </w:r>
          <w:r w:rsidR="00B8053E">
            <w:rPr>
              <w:rStyle w:val="FootnoteReference"/>
              <w:i/>
              <w:sz w:val="28"/>
              <w:szCs w:val="28"/>
            </w:rPr>
            <w:footnoteReference w:id="9"/>
          </w:r>
          <w:r w:rsidR="004D2CB9">
            <w:rPr>
              <w:sz w:val="28"/>
              <w:szCs w:val="28"/>
            </w:rPr>
            <w:t xml:space="preserve"> </w:t>
          </w:r>
          <w:r w:rsidR="00B8053E">
            <w:rPr>
              <w:sz w:val="28"/>
              <w:szCs w:val="28"/>
            </w:rPr>
            <w:t>EMPLOYED BY THE</w:t>
          </w:r>
          <w:r w:rsidR="00A92F97">
            <w:rPr>
              <w:sz w:val="28"/>
              <w:szCs w:val="28"/>
            </w:rPr>
            <w:t xml:space="preserve"> FEDERAL GOVERNMENT WITHIN</w:t>
          </w:r>
          <w:r w:rsidR="00C90287">
            <w:rPr>
              <w:sz w:val="28"/>
              <w:szCs w:val="28"/>
            </w:rPr>
            <w:t xml:space="preserve"> THE GEOGRAPHICAL AREA OF</w:t>
          </w:r>
          <w:r w:rsidR="00A92F97">
            <w:rPr>
              <w:sz w:val="28"/>
              <w:szCs w:val="28"/>
            </w:rPr>
            <w:t xml:space="preserve"> DISTRICT OF COLUMBIA OF THE </w:t>
          </w:r>
          <w:r w:rsidR="00B8053E">
            <w:rPr>
              <w:sz w:val="28"/>
              <w:szCs w:val="28"/>
            </w:rPr>
            <w:t xml:space="preserve"> </w:t>
          </w:r>
          <w:r w:rsidR="00B8053E" w:rsidRPr="00B8053E">
            <w:rPr>
              <w:i/>
              <w:sz w:val="28"/>
              <w:szCs w:val="28"/>
            </w:rPr>
            <w:t>UNITED STATES</w:t>
          </w:r>
          <w:r w:rsidR="00B8053E">
            <w:rPr>
              <w:rStyle w:val="FootnoteReference"/>
              <w:sz w:val="28"/>
              <w:szCs w:val="28"/>
            </w:rPr>
            <w:footnoteReference w:id="10"/>
          </w:r>
          <w:r w:rsidR="00B8053E">
            <w:rPr>
              <w:i/>
              <w:sz w:val="28"/>
              <w:szCs w:val="28"/>
            </w:rPr>
            <w:t xml:space="preserve"> </w:t>
          </w:r>
          <w:r w:rsidR="008162A3">
            <w:rPr>
              <w:sz w:val="28"/>
              <w:szCs w:val="28"/>
            </w:rPr>
            <w:t>AS REQUIRED BY EXEC</w:t>
          </w:r>
          <w:r w:rsidR="00A92F97">
            <w:rPr>
              <w:sz w:val="28"/>
              <w:szCs w:val="28"/>
            </w:rPr>
            <w:t>UTIVE ORDER 12953</w:t>
          </w:r>
          <w:r w:rsidR="00C90287">
            <w:rPr>
              <w:sz w:val="28"/>
              <w:szCs w:val="28"/>
            </w:rPr>
            <w:t>.</w:t>
          </w:r>
        </w:p>
        <w:p w14:paraId="1187D1A1" w14:textId="26521FC8" w:rsidR="0035178A" w:rsidRDefault="00775FAD" w:rsidP="00756796">
          <w:pPr>
            <w:pStyle w:val="ListParagraph"/>
            <w:numPr>
              <w:ilvl w:val="0"/>
              <w:numId w:val="13"/>
            </w:numPr>
            <w:rPr>
              <w:sz w:val="28"/>
              <w:szCs w:val="28"/>
            </w:rPr>
          </w:pPr>
          <w:r>
            <w:rPr>
              <w:sz w:val="28"/>
              <w:szCs w:val="28"/>
            </w:rPr>
            <w:lastRenderedPageBreak/>
            <w:t>AN INJUNCTION IS REQUIRED FOR REMEDY BECAUSE THE PETITIONER</w:t>
          </w:r>
          <w:r w:rsidR="00F129DE">
            <w:rPr>
              <w:sz w:val="28"/>
              <w:szCs w:val="28"/>
            </w:rPr>
            <w:t xml:space="preserve"> IS NOT AN EMPLOYEE OF A </w:t>
          </w:r>
          <w:r w:rsidR="00F129DE" w:rsidRPr="00FB122C">
            <w:rPr>
              <w:i/>
              <w:sz w:val="28"/>
              <w:szCs w:val="28"/>
            </w:rPr>
            <w:t>FEDERAL AGENCY</w:t>
          </w:r>
          <w:r w:rsidR="00F129DE">
            <w:rPr>
              <w:rStyle w:val="FootnoteReference"/>
              <w:sz w:val="28"/>
              <w:szCs w:val="28"/>
            </w:rPr>
            <w:footnoteReference w:id="11"/>
          </w:r>
          <w:r w:rsidR="008764DD">
            <w:rPr>
              <w:sz w:val="28"/>
              <w:szCs w:val="28"/>
            </w:rPr>
            <w:t xml:space="preserve"> NOR A MEMBER OF THE </w:t>
          </w:r>
          <w:r w:rsidR="008764DD" w:rsidRPr="008764DD">
            <w:rPr>
              <w:i/>
              <w:sz w:val="28"/>
              <w:szCs w:val="28"/>
            </w:rPr>
            <w:t>UNIFORMED SERVICES</w:t>
          </w:r>
          <w:r w:rsidR="008764DD">
            <w:rPr>
              <w:rStyle w:val="FootnoteReference"/>
              <w:i/>
              <w:sz w:val="28"/>
              <w:szCs w:val="28"/>
            </w:rPr>
            <w:footnoteReference w:id="12"/>
          </w:r>
          <w:r w:rsidR="00486EDB">
            <w:rPr>
              <w:sz w:val="28"/>
              <w:szCs w:val="28"/>
            </w:rPr>
            <w:t xml:space="preserve"> IS EXEMPT FROM</w:t>
          </w:r>
          <w:r w:rsidR="00FB122C">
            <w:rPr>
              <w:sz w:val="28"/>
              <w:szCs w:val="28"/>
            </w:rPr>
            <w:t xml:space="preserve"> IMMEDIATE</w:t>
          </w:r>
          <w:r w:rsidR="00AA13AA">
            <w:rPr>
              <w:sz w:val="28"/>
              <w:szCs w:val="28"/>
            </w:rPr>
            <w:t xml:space="preserve"> INCOME WITHHOLDING</w:t>
          </w:r>
          <w:r w:rsidR="00FB122C">
            <w:rPr>
              <w:sz w:val="28"/>
              <w:szCs w:val="28"/>
            </w:rPr>
            <w:t xml:space="preserve"> UNDER</w:t>
          </w:r>
          <w:r w:rsidR="00486EDB">
            <w:rPr>
              <w:sz w:val="28"/>
              <w:szCs w:val="28"/>
            </w:rPr>
            <w:t xml:space="preserve"> EXECUTIVE ORDER 12953,</w:t>
          </w:r>
          <w:r w:rsidR="00FB122C">
            <w:rPr>
              <w:sz w:val="28"/>
              <w:szCs w:val="28"/>
            </w:rPr>
            <w:t xml:space="preserve"> 42 USC SECTION 666(A)(1)(a)(b) or “</w:t>
          </w:r>
          <w:r w:rsidR="00FB122C" w:rsidRPr="00FB122C">
            <w:rPr>
              <w:b/>
              <w:i/>
              <w:sz w:val="28"/>
              <w:szCs w:val="28"/>
            </w:rPr>
            <w:t>42 USC §659</w:t>
          </w:r>
          <w:r w:rsidR="00FB122C" w:rsidRPr="00FB122C">
            <w:rPr>
              <w:i/>
              <w:sz w:val="28"/>
              <w:szCs w:val="28"/>
            </w:rPr>
            <w:t xml:space="preserve"> Consent by United States to income withholding, garnishment, and similar proceedings for enforcement of child support and alimony obligations</w:t>
          </w:r>
          <w:r w:rsidR="00FB122C">
            <w:rPr>
              <w:i/>
              <w:sz w:val="28"/>
              <w:szCs w:val="28"/>
            </w:rPr>
            <w:t>”</w:t>
          </w:r>
          <w:r w:rsidR="00A92F97">
            <w:rPr>
              <w:sz w:val="28"/>
              <w:szCs w:val="28"/>
            </w:rPr>
            <w:t xml:space="preserve"> </w:t>
          </w:r>
        </w:p>
        <w:p w14:paraId="6ABA0886" w14:textId="2AA159DD" w:rsidR="00FF78FF" w:rsidRDefault="004D7415" w:rsidP="00756796">
          <w:pPr>
            <w:pStyle w:val="ListParagraph"/>
            <w:numPr>
              <w:ilvl w:val="0"/>
              <w:numId w:val="13"/>
            </w:numPr>
            <w:rPr>
              <w:sz w:val="28"/>
              <w:szCs w:val="28"/>
            </w:rPr>
          </w:pPr>
          <w:r>
            <w:rPr>
              <w:sz w:val="28"/>
              <w:szCs w:val="28"/>
            </w:rPr>
            <w:t xml:space="preserve">AN INJUNCTION IS REQUIRED FOR REMEDY BECAUSE </w:t>
          </w:r>
          <w:r w:rsidR="009F1314">
            <w:rPr>
              <w:sz w:val="28"/>
              <w:szCs w:val="28"/>
            </w:rPr>
            <w:t>THE UNDERSIGNED</w:t>
          </w:r>
          <w:r w:rsidR="00FF78FF">
            <w:rPr>
              <w:sz w:val="28"/>
              <w:szCs w:val="28"/>
            </w:rPr>
            <w:t xml:space="preserve"> PETITIONER HAS NEVER CONSENTED TO INCOME WITHHOLDING AND </w:t>
          </w:r>
          <w:r w:rsidR="00381F1F">
            <w:rPr>
              <w:sz w:val="28"/>
              <w:szCs w:val="28"/>
            </w:rPr>
            <w:t xml:space="preserve">IS LAWFULLY EXEMPT FROM </w:t>
          </w:r>
          <w:r w:rsidR="00FF78FF">
            <w:rPr>
              <w:sz w:val="28"/>
              <w:szCs w:val="28"/>
            </w:rPr>
            <w:t>IMMEDIATE INCOME WITHHOLDING UNDER 42 USC SECTION 666(A)(1)(b) BECAUSE HE</w:t>
          </w:r>
          <w:r w:rsidR="009F1314">
            <w:rPr>
              <w:sz w:val="28"/>
              <w:szCs w:val="28"/>
            </w:rPr>
            <w:t xml:space="preserve"> IS NOT A FEDERAL EMPLOYEE DEFINED UNDER EXECUTIVE ORDER 12953</w:t>
          </w:r>
          <w:r w:rsidR="00FF78FF">
            <w:rPr>
              <w:sz w:val="28"/>
              <w:szCs w:val="28"/>
            </w:rPr>
            <w:t>.</w:t>
          </w:r>
        </w:p>
        <w:p w14:paraId="7DE5F1DD" w14:textId="496933C8" w:rsidR="006E60F6" w:rsidRPr="006E60F6" w:rsidRDefault="004D7415" w:rsidP="00756796">
          <w:pPr>
            <w:pStyle w:val="ListParagraph"/>
            <w:numPr>
              <w:ilvl w:val="0"/>
              <w:numId w:val="13"/>
            </w:numPr>
            <w:rPr>
              <w:sz w:val="28"/>
              <w:szCs w:val="28"/>
            </w:rPr>
          </w:pPr>
          <w:r>
            <w:rPr>
              <w:sz w:val="28"/>
              <w:szCs w:val="28"/>
            </w:rPr>
            <w:lastRenderedPageBreak/>
            <w:t xml:space="preserve">AN INJUNCTION IS REQUIRED FOR REMEDY BECAUSE </w:t>
          </w:r>
          <w:r w:rsidR="006655CD">
            <w:rPr>
              <w:sz w:val="28"/>
              <w:szCs w:val="28"/>
            </w:rPr>
            <w:t>42 USC SECTION 666</w:t>
          </w:r>
          <w:r w:rsidR="00D313F3">
            <w:rPr>
              <w:sz w:val="28"/>
              <w:szCs w:val="28"/>
            </w:rPr>
            <w:t xml:space="preserve"> (A)(1) or (b)</w:t>
          </w:r>
          <w:r w:rsidR="00D80CE7">
            <w:rPr>
              <w:sz w:val="28"/>
              <w:szCs w:val="28"/>
            </w:rPr>
            <w:t xml:space="preserve"> IS</w:t>
          </w:r>
          <w:r w:rsidR="001000E1">
            <w:rPr>
              <w:sz w:val="28"/>
              <w:szCs w:val="28"/>
            </w:rPr>
            <w:t xml:space="preserve"> ENFORCEABLE ONLY IF THE ALLEGED OBLIGOR IS AN EMPLOYEE OF THE UNITED STATES</w:t>
          </w:r>
          <w:r w:rsidR="001000E1">
            <w:rPr>
              <w:rStyle w:val="FootnoteReference"/>
              <w:sz w:val="28"/>
              <w:szCs w:val="28"/>
            </w:rPr>
            <w:footnoteReference w:id="13"/>
          </w:r>
          <w:r w:rsidR="001000E1">
            <w:rPr>
              <w:sz w:val="28"/>
              <w:szCs w:val="28"/>
            </w:rPr>
            <w:t xml:space="preserve"> WHICH MUST GIVE CONSENT</w:t>
          </w:r>
          <w:r w:rsidR="001000E1">
            <w:rPr>
              <w:rStyle w:val="FootnoteReference"/>
              <w:sz w:val="28"/>
              <w:szCs w:val="28"/>
            </w:rPr>
            <w:footnoteReference w:id="14"/>
          </w:r>
          <w:r w:rsidR="00FF78FF">
            <w:rPr>
              <w:sz w:val="28"/>
              <w:szCs w:val="28"/>
            </w:rPr>
            <w:t>.</w:t>
          </w:r>
          <w:r w:rsidR="009A6156">
            <w:rPr>
              <w:sz w:val="28"/>
              <w:szCs w:val="28"/>
            </w:rPr>
            <w:t xml:space="preserve"> </w:t>
          </w:r>
        </w:p>
        <w:p w14:paraId="5728D343" w14:textId="567290A0" w:rsidR="00756796" w:rsidRDefault="00977F47" w:rsidP="00756796">
          <w:pPr>
            <w:ind w:firstLine="0"/>
            <w:rPr>
              <w:b/>
              <w:sz w:val="28"/>
              <w:szCs w:val="28"/>
              <w:u w:val="single"/>
            </w:rPr>
          </w:pPr>
          <w:r>
            <w:rPr>
              <w:sz w:val="28"/>
              <w:szCs w:val="28"/>
            </w:rPr>
            <w:t xml:space="preserve">                              </w:t>
          </w:r>
          <w:r w:rsidR="00756796">
            <w:rPr>
              <w:sz w:val="28"/>
              <w:szCs w:val="28"/>
            </w:rPr>
            <w:t xml:space="preserve">    </w:t>
          </w:r>
          <w:r w:rsidR="00756796">
            <w:rPr>
              <w:b/>
              <w:sz w:val="28"/>
              <w:szCs w:val="28"/>
              <w:u w:val="single"/>
            </w:rPr>
            <w:t>EVIDENCE IN SUPPORT</w:t>
          </w:r>
        </w:p>
        <w:p w14:paraId="543DA15B" w14:textId="04232312" w:rsidR="00756796" w:rsidRDefault="00756796" w:rsidP="00756796">
          <w:pPr>
            <w:pStyle w:val="ListParagraph"/>
            <w:numPr>
              <w:ilvl w:val="0"/>
              <w:numId w:val="16"/>
            </w:numPr>
            <w:rPr>
              <w:sz w:val="28"/>
              <w:szCs w:val="28"/>
            </w:rPr>
          </w:pPr>
          <w:r w:rsidRPr="004D4581">
            <w:rPr>
              <w:sz w:val="28"/>
              <w:szCs w:val="28"/>
            </w:rPr>
            <w:t>TRUE COPY OF INCOME WITHHOLDING ORDER IS PROOF THE PROPERTY OF THE UNDERSIGNED IS BEING DISPOSSESSED</w:t>
          </w:r>
          <w:r>
            <w:rPr>
              <w:sz w:val="28"/>
              <w:szCs w:val="28"/>
            </w:rPr>
            <w:t xml:space="preserve"> BY AN ADMINISTRATIVE DOCUMENT AND NOT A JUDGMENT BY PEERS, PROOF OF</w:t>
          </w:r>
          <w:r w:rsidRPr="004D4581">
            <w:rPr>
              <w:sz w:val="28"/>
              <w:szCs w:val="28"/>
            </w:rPr>
            <w:t xml:space="preserve"> </w:t>
          </w:r>
          <w:r>
            <w:rPr>
              <w:sz w:val="28"/>
              <w:szCs w:val="28"/>
            </w:rPr>
            <w:t>A</w:t>
          </w:r>
          <w:r w:rsidRPr="004D4581">
            <w:rPr>
              <w:sz w:val="28"/>
              <w:szCs w:val="28"/>
            </w:rPr>
            <w:t xml:space="preserve"> VIOLATION OF DUE PROCESS</w:t>
          </w:r>
          <w:r>
            <w:rPr>
              <w:sz w:val="28"/>
              <w:szCs w:val="28"/>
            </w:rPr>
            <w:t>.</w:t>
          </w:r>
        </w:p>
        <w:p w14:paraId="53050DF4" w14:textId="08FD6DCC" w:rsidR="00977F47" w:rsidRPr="00596440" w:rsidRDefault="00977F47" w:rsidP="00756796">
          <w:pPr>
            <w:pStyle w:val="ListParagraph"/>
            <w:numPr>
              <w:ilvl w:val="0"/>
              <w:numId w:val="16"/>
            </w:numPr>
            <w:rPr>
              <w:b/>
              <w:sz w:val="28"/>
              <w:szCs w:val="28"/>
            </w:rPr>
          </w:pPr>
          <w:r>
            <w:rPr>
              <w:sz w:val="28"/>
              <w:szCs w:val="28"/>
            </w:rPr>
            <w:lastRenderedPageBreak/>
            <w:t>SUBSTANTIATED FACTS BEFORE THE COURT</w:t>
          </w:r>
          <w:r w:rsidR="00596440">
            <w:rPr>
              <w:sz w:val="28"/>
              <w:szCs w:val="28"/>
            </w:rPr>
            <w:t xml:space="preserve"> REQUIRES AN INJUNCTION TO REMEDY THE SEIZURE OF THE PETITIONER’S WAGES OR INCOME BY INCOME WITHHOLDING ORDER(S)</w:t>
          </w:r>
          <w:r>
            <w:rPr>
              <w:sz w:val="28"/>
              <w:szCs w:val="28"/>
            </w:rPr>
            <w:t xml:space="preserve"> </w:t>
          </w:r>
          <w:r w:rsidRPr="00596440">
            <w:rPr>
              <w:b/>
              <w:sz w:val="28"/>
              <w:szCs w:val="28"/>
            </w:rPr>
            <w:t>[SEE FOOTNOTES 1 THROUGH 14]</w:t>
          </w:r>
        </w:p>
        <w:p w14:paraId="5B640F1A" w14:textId="77777777" w:rsidR="00453DA6" w:rsidRDefault="00453DA6" w:rsidP="00453DA6">
          <w:pPr>
            <w:ind w:firstLine="0"/>
            <w:rPr>
              <w:sz w:val="28"/>
              <w:szCs w:val="28"/>
            </w:rPr>
          </w:pPr>
          <w:r>
            <w:rPr>
              <w:b/>
              <w:sz w:val="28"/>
              <w:szCs w:val="28"/>
            </w:rPr>
            <w:t xml:space="preserve">                            </w:t>
          </w:r>
          <w:r w:rsidRPr="00794315">
            <w:rPr>
              <w:b/>
              <w:sz w:val="28"/>
              <w:szCs w:val="28"/>
              <w:u w:val="single"/>
            </w:rPr>
            <w:t>DENIAL OF THIS INJUNCTION</w:t>
          </w:r>
          <w:r>
            <w:rPr>
              <w:sz w:val="28"/>
              <w:szCs w:val="28"/>
            </w:rPr>
            <w:t xml:space="preserve"> </w:t>
          </w:r>
        </w:p>
        <w:p w14:paraId="28A439A1" w14:textId="2D241C54" w:rsidR="00453DA6" w:rsidRDefault="00453DA6" w:rsidP="00453DA6">
          <w:pPr>
            <w:pStyle w:val="ListParagraph"/>
            <w:numPr>
              <w:ilvl w:val="0"/>
              <w:numId w:val="11"/>
            </w:numPr>
            <w:rPr>
              <w:sz w:val="28"/>
              <w:szCs w:val="28"/>
            </w:rPr>
          </w:pPr>
          <w:r>
            <w:rPr>
              <w:sz w:val="28"/>
              <w:szCs w:val="28"/>
            </w:rPr>
            <w:t>THE PETITIONER IS FULLY CONFIDENT THE SUFFICIENCY OF THIS PLEADING HAS PROVIDED</w:t>
          </w:r>
          <w:r w:rsidR="003A6A7A">
            <w:rPr>
              <w:sz w:val="28"/>
              <w:szCs w:val="28"/>
            </w:rPr>
            <w:t xml:space="preserve"> ENOUGH SUBSTANTIATED</w:t>
          </w:r>
          <w:r>
            <w:rPr>
              <w:sz w:val="28"/>
              <w:szCs w:val="28"/>
            </w:rPr>
            <w:t xml:space="preserve"> FACTS</w:t>
          </w:r>
          <w:r w:rsidR="003A6A7A">
            <w:rPr>
              <w:sz w:val="28"/>
              <w:szCs w:val="28"/>
            </w:rPr>
            <w:t xml:space="preserve"> TO CAUSE THIS COURT TO REMEDY THE SEIZURE OF WAGES OR INCOME BY INCOME WITHHOLDING ORDERS BY ISSUANCE OF AN INJUNCTION</w:t>
          </w:r>
          <w:r>
            <w:rPr>
              <w:sz w:val="28"/>
              <w:szCs w:val="28"/>
            </w:rPr>
            <w:t xml:space="preserve"> AND </w:t>
          </w:r>
          <w:r w:rsidRPr="00231370">
            <w:rPr>
              <w:sz w:val="28"/>
              <w:szCs w:val="28"/>
            </w:rPr>
            <w:t>A DENIAL OF THIS INJUNCTION MUST BE ACCOMPANIED BY A FULL CLARIFICATION OF EVIDENCE</w:t>
          </w:r>
          <w:r w:rsidR="00980ABA">
            <w:rPr>
              <w:sz w:val="28"/>
              <w:szCs w:val="28"/>
            </w:rPr>
            <w:t xml:space="preserve"> THE PETITIONER IS A FEDERAL EMPLOYEE OR MEMBER OF THE ARMED FORCES</w:t>
          </w:r>
          <w:r w:rsidRPr="00231370">
            <w:rPr>
              <w:sz w:val="28"/>
              <w:szCs w:val="28"/>
            </w:rPr>
            <w:t>.</w:t>
          </w:r>
        </w:p>
        <w:p w14:paraId="3F439F85" w14:textId="35B0DB3E" w:rsidR="00453DA6" w:rsidRDefault="00453DA6" w:rsidP="003A6A7A">
          <w:pPr>
            <w:pStyle w:val="ListParagraph"/>
            <w:ind w:firstLine="0"/>
            <w:rPr>
              <w:sz w:val="28"/>
              <w:szCs w:val="28"/>
            </w:rPr>
          </w:pPr>
        </w:p>
        <w:p w14:paraId="613E6930" w14:textId="77777777" w:rsidR="00756796" w:rsidRDefault="00D813E6" w:rsidP="00756796">
          <w:pPr>
            <w:ind w:firstLine="0"/>
            <w:rPr>
              <w:sz w:val="28"/>
            </w:rPr>
          </w:pPr>
        </w:p>
      </w:sdtContent>
    </w:sdt>
    <w:p w14:paraId="32564422" w14:textId="77777777" w:rsidR="00D11EF8" w:rsidRPr="006149CE" w:rsidRDefault="00D11EF8">
      <w:pPr>
        <w:rPr>
          <w:sz w:val="28"/>
        </w:rPr>
      </w:pPr>
    </w:p>
    <w:p w14:paraId="3280A332" w14:textId="77777777" w:rsidR="006149CE" w:rsidRDefault="006149CE">
      <w:pPr>
        <w:pStyle w:val="Date"/>
        <w:rPr>
          <w:sz w:val="28"/>
        </w:rPr>
      </w:pPr>
    </w:p>
    <w:p w14:paraId="0C017CA6" w14:textId="77777777" w:rsidR="006149CE" w:rsidRDefault="006149CE">
      <w:pPr>
        <w:pStyle w:val="Date"/>
        <w:rPr>
          <w:sz w:val="28"/>
        </w:rPr>
      </w:pPr>
    </w:p>
    <w:p w14:paraId="3017AAB9" w14:textId="77777777" w:rsidR="006149CE" w:rsidRDefault="006149CE">
      <w:pPr>
        <w:pStyle w:val="Date"/>
        <w:rPr>
          <w:sz w:val="28"/>
        </w:rPr>
      </w:pPr>
    </w:p>
    <w:p w14:paraId="16FD3A73" w14:textId="77777777" w:rsidR="00D11EF8" w:rsidRPr="006149CE" w:rsidRDefault="00A93A02">
      <w:pPr>
        <w:pStyle w:val="Date"/>
        <w:rPr>
          <w:sz w:val="28"/>
        </w:rPr>
      </w:pPr>
      <w:r w:rsidRPr="006149CE">
        <w:rPr>
          <w:sz w:val="28"/>
        </w:rPr>
        <w:t xml:space="preserve">Dated this </w:t>
      </w:r>
      <w:sdt>
        <w:sdtPr>
          <w:rPr>
            <w:sz w:val="28"/>
          </w:rPr>
          <w:id w:val="1776051540"/>
          <w:placeholder>
            <w:docPart w:val="1F4211C97E8F41AF8CD2713DD82EE812"/>
          </w:placeholder>
          <w:temporary/>
          <w:showingPlcHdr/>
        </w:sdtPr>
        <w:sdtEndPr/>
        <w:sdtContent>
          <w:r w:rsidRPr="006149CE">
            <w:rPr>
              <w:sz w:val="28"/>
            </w:rPr>
            <w:t>[day]</w:t>
          </w:r>
        </w:sdtContent>
      </w:sdt>
      <w:r w:rsidRPr="006149CE">
        <w:rPr>
          <w:sz w:val="28"/>
        </w:rPr>
        <w:t xml:space="preserve"> of </w:t>
      </w:r>
      <w:sdt>
        <w:sdtPr>
          <w:rPr>
            <w:sz w:val="28"/>
          </w:rPr>
          <w:id w:val="-1513833419"/>
          <w:placeholder>
            <w:docPart w:val="77D0064EDAD44034A81921E0F69FE5E5"/>
          </w:placeholder>
          <w:temporary/>
          <w:showingPlcHdr/>
        </w:sdtPr>
        <w:sdtEndPr/>
        <w:sdtContent>
          <w:r w:rsidRPr="006149CE">
            <w:rPr>
              <w:sz w:val="28"/>
            </w:rPr>
            <w:t>[Month]</w:t>
          </w:r>
        </w:sdtContent>
      </w:sdt>
      <w:r w:rsidRPr="006149CE">
        <w:rPr>
          <w:sz w:val="28"/>
        </w:rPr>
        <w:t xml:space="preserve">, </w:t>
      </w:r>
      <w:sdt>
        <w:sdtPr>
          <w:rPr>
            <w:sz w:val="28"/>
          </w:rPr>
          <w:id w:val="-1541890750"/>
          <w:placeholder>
            <w:docPart w:val="92B7C908CF804196BAFFEA33FD85C2BC"/>
          </w:placeholder>
          <w:temporary/>
          <w:showingPlcHdr/>
        </w:sdtPr>
        <w:sdtEndPr/>
        <w:sdtContent>
          <w:r w:rsidRPr="006149CE">
            <w:rPr>
              <w:sz w:val="28"/>
            </w:rPr>
            <w:t>[year]</w:t>
          </w:r>
        </w:sdtContent>
      </w:sdt>
      <w:r w:rsidRPr="006149CE">
        <w:rPr>
          <w:sz w:val="28"/>
        </w:rPr>
        <w:t>.</w:t>
      </w:r>
    </w:p>
    <w:tbl>
      <w:tblPr>
        <w:tblW w:w="2477" w:type="pct"/>
        <w:tblInd w:w="4637" w:type="dxa"/>
        <w:tblCellMar>
          <w:left w:w="0" w:type="dxa"/>
          <w:right w:w="115" w:type="dxa"/>
        </w:tblCellMar>
        <w:tblLook w:val="04A0" w:firstRow="1" w:lastRow="0" w:firstColumn="1" w:lastColumn="0" w:noHBand="0" w:noVBand="1"/>
      </w:tblPr>
      <w:tblGrid>
        <w:gridCol w:w="4694"/>
      </w:tblGrid>
      <w:tr w:rsidR="00D11EF8" w:rsidRPr="006149CE" w14:paraId="2ED5581D" w14:textId="77777777">
        <w:tc>
          <w:tcPr>
            <w:tcW w:w="4694" w:type="dxa"/>
            <w:tcBorders>
              <w:bottom w:val="single" w:sz="4" w:space="0" w:color="auto"/>
            </w:tcBorders>
          </w:tcPr>
          <w:p w14:paraId="0BB80CF2" w14:textId="77777777" w:rsidR="00D11EF8" w:rsidRPr="006149CE" w:rsidRDefault="00D11EF8">
            <w:pPr>
              <w:pStyle w:val="AttorneyName"/>
              <w:rPr>
                <w:sz w:val="28"/>
              </w:rPr>
            </w:pPr>
          </w:p>
        </w:tc>
      </w:tr>
    </w:tbl>
    <w:p w14:paraId="49A20CDA" w14:textId="77777777" w:rsidR="00D11EF8" w:rsidRPr="006149CE" w:rsidRDefault="006149CE">
      <w:pPr>
        <w:pStyle w:val="NoSpacing"/>
        <w:rPr>
          <w:sz w:val="28"/>
        </w:rPr>
      </w:pPr>
      <w:r>
        <w:t xml:space="preserve">         </w:t>
      </w:r>
      <w:r>
        <w:rPr>
          <w:sz w:val="28"/>
        </w:rPr>
        <w:t xml:space="preserve">                                     </w:t>
      </w:r>
      <w:r w:rsidR="001A42CD">
        <w:rPr>
          <w:sz w:val="28"/>
        </w:rPr>
        <w:t xml:space="preserve">                       Your NAME</w:t>
      </w:r>
    </w:p>
    <w:sectPr w:rsidR="00D11EF8" w:rsidRPr="006149CE" w:rsidSect="00490F61">
      <w:headerReference w:type="default" r:id="rId10"/>
      <w:footerReference w:type="even" r:id="rId11"/>
      <w:footerReference w:type="default" r:id="rId12"/>
      <w:pgSz w:w="12240" w:h="15840" w:code="1"/>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4F923A" w14:textId="77777777" w:rsidR="006B1E7E" w:rsidRDefault="006B1E7E">
      <w:r>
        <w:separator/>
      </w:r>
    </w:p>
    <w:p w14:paraId="25A996C9" w14:textId="77777777" w:rsidR="006B1E7E" w:rsidRDefault="006B1E7E"/>
  </w:endnote>
  <w:endnote w:type="continuationSeparator" w:id="0">
    <w:p w14:paraId="06A1D416" w14:textId="77777777" w:rsidR="006B1E7E" w:rsidRDefault="006B1E7E">
      <w:r>
        <w:continuationSeparator/>
      </w:r>
    </w:p>
    <w:p w14:paraId="09520160" w14:textId="77777777" w:rsidR="006B1E7E" w:rsidRDefault="006B1E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rPr>
        <w:rStyle w:val="PageNumber"/>
      </w:rPr>
      <w:id w:val="-2082659580"/>
      <w:docPartObj>
        <w:docPartGallery w:val="Page Numbers (Bottom of Page)"/>
        <w:docPartUnique/>
      </w:docPartObj>
    </w:sdtPr>
    <w:sdtEndPr>
      <w:rPr>
        <w:rStyle w:val="PageNumber"/>
      </w:rPr>
    </w:sdtEndPr>
    <w:sdtContent>
      <w:p w14:paraId="00DC2A95" w14:textId="3870295A" w:rsidR="00977F47" w:rsidRDefault="00977F47" w:rsidP="00F2464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BE8AB6" w14:textId="77777777" w:rsidR="00977F47" w:rsidRDefault="00977F47" w:rsidP="00977F4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rPr>
        <w:rStyle w:val="PageNumber"/>
      </w:rPr>
      <w:id w:val="1831175854"/>
      <w:docPartObj>
        <w:docPartGallery w:val="Page Numbers (Bottom of Page)"/>
        <w:docPartUnique/>
      </w:docPartObj>
    </w:sdtPr>
    <w:sdtEndPr>
      <w:rPr>
        <w:rStyle w:val="PageNumber"/>
      </w:rPr>
    </w:sdtEndPr>
    <w:sdtContent>
      <w:p w14:paraId="1E2C990A" w14:textId="3C57630F" w:rsidR="00977F47" w:rsidRDefault="00977F47" w:rsidP="00F2464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813E6">
          <w:rPr>
            <w:rStyle w:val="PageNumber"/>
            <w:noProof/>
          </w:rPr>
          <w:t>9</w:t>
        </w:r>
        <w:r>
          <w:rPr>
            <w:rStyle w:val="PageNumber"/>
          </w:rPr>
          <w:fldChar w:fldCharType="end"/>
        </w:r>
      </w:p>
    </w:sdtContent>
  </w:sdt>
  <w:p w14:paraId="6EF14934" w14:textId="55D0744B" w:rsidR="001A42CD" w:rsidRDefault="00D813E6" w:rsidP="00977F47">
    <w:pPr>
      <w:pStyle w:val="Footer"/>
      <w:ind w:right="360"/>
    </w:pPr>
    <w:sdt>
      <w:sdtPr>
        <w:alias w:val="Pleading Title"/>
        <w:tag w:val=""/>
        <w:id w:val="1674443876"/>
        <w:placeholder>
          <w:docPart w:val="EE48711C239347E09F8E780A38436095"/>
        </w:placeholder>
        <w:dataBinding w:prefixMappings="xmlns:ns0='http://purl.org/dc/elements/1.1/' xmlns:ns1='http://schemas.openxmlformats.org/package/2006/metadata/core-properties' " w:xpath="/ns1:coreProperties[1]/ns0:title[1]" w:storeItemID="{6C3C8BC8-F283-45AE-878A-BAB7291924A1}"/>
        <w:text/>
      </w:sdtPr>
      <w:sdtEndPr/>
      <w:sdtContent>
        <w:r w:rsidR="00C5395E">
          <w:t>NOTICE OF PETITIONINJUNCTION IS REQUIRED FOR THE PETITIONER IS NOT A FEDERAL EMPLOYEE OR MEMBER OF THE ARMED FORCES AND THEREBY NOT SUBJECTED TO IMMEDIATE INCOME WITHHOLDING UNDER EXECUTIVE ORDER 12953 FEDERAL STATUTES 42 USC SECTION 659 AND 666(A)(1)(b) and requires the court to issue an INJUNCTION TO PROTECT THE petitioner from income withholding OF PROPERTY</w:t>
        </w:r>
      </w:sdtContent>
    </w:sdt>
    <w:r w:rsidR="001A42CD">
      <w:t xml:space="preserve"> -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AD6951" w14:textId="77777777" w:rsidR="006B1E7E" w:rsidRDefault="006B1E7E">
      <w:r>
        <w:separator/>
      </w:r>
    </w:p>
    <w:p w14:paraId="0AAE0652" w14:textId="77777777" w:rsidR="006B1E7E" w:rsidRDefault="006B1E7E"/>
  </w:footnote>
  <w:footnote w:type="continuationSeparator" w:id="0">
    <w:p w14:paraId="0B933A80" w14:textId="77777777" w:rsidR="006B1E7E" w:rsidRDefault="006B1E7E">
      <w:r>
        <w:continuationSeparator/>
      </w:r>
    </w:p>
    <w:p w14:paraId="2A37F6AD" w14:textId="77777777" w:rsidR="006B1E7E" w:rsidRDefault="006B1E7E"/>
  </w:footnote>
  <w:footnote w:id="1">
    <w:p w14:paraId="4144B3CD" w14:textId="77777777" w:rsidR="00C5395E" w:rsidRDefault="00C5395E" w:rsidP="00C5395E">
      <w:pPr>
        <w:pStyle w:val="FootnoteText"/>
      </w:pPr>
      <w:r>
        <w:rPr>
          <w:rStyle w:val="FootnoteReference"/>
        </w:rPr>
        <w:footnoteRef/>
      </w:r>
      <w:r>
        <w:t xml:space="preserve"> </w:t>
      </w:r>
      <w:r w:rsidRPr="003726EF">
        <w:rPr>
          <w:b/>
          <w:u w:val="single"/>
        </w:rPr>
        <w:t>Blessing v. Freestone, 520 US 329 - Supreme Court 1997</w:t>
      </w:r>
      <w:r w:rsidRPr="003726EF">
        <w:t xml:space="preserve"> The structure of each State's Title IV—D agency, like the services it provides, must conform to federal guidelines. For example, States must create separate units to administer the plan, § 654(3), and to disburse collected funds, § 654(27), each of which must be staffed at levels set by the Secretary, 45 CFR § 303.20 (1995)</w:t>
      </w:r>
    </w:p>
    <w:p w14:paraId="4972E794" w14:textId="048FC021" w:rsidR="00C5395E" w:rsidRDefault="00C5395E">
      <w:pPr>
        <w:pStyle w:val="FootnoteText"/>
      </w:pPr>
    </w:p>
  </w:footnote>
  <w:footnote w:id="2">
    <w:p w14:paraId="582076B6" w14:textId="2DD1C52D" w:rsidR="00C43724" w:rsidRDefault="00C43724">
      <w:pPr>
        <w:pStyle w:val="FootnoteText"/>
      </w:pPr>
      <w:r>
        <w:rPr>
          <w:rStyle w:val="FootnoteReference"/>
        </w:rPr>
        <w:footnoteRef/>
      </w:r>
      <w:r>
        <w:t xml:space="preserve"> </w:t>
      </w:r>
      <w:r w:rsidR="000B362F" w:rsidRPr="000B362F">
        <w:t>The people of this State, as the successors of its former sovereign, are entitled to all the rights which formerly belonged to the King by his prerogative. [Lansing v. Smith, 4 Wend. 9 (N.Y.) (1829)</w:t>
      </w:r>
      <w:r w:rsidR="000B362F">
        <w:t>]</w:t>
      </w:r>
    </w:p>
  </w:footnote>
  <w:footnote w:id="3">
    <w:p w14:paraId="6B1B625E" w14:textId="77777777" w:rsidR="00CC36E7" w:rsidRDefault="00CC36E7" w:rsidP="00CC36E7">
      <w:pPr>
        <w:pStyle w:val="FootnoteText"/>
      </w:pPr>
      <w:r>
        <w:rPr>
          <w:rStyle w:val="FootnoteReference"/>
        </w:rPr>
        <w:footnoteRef/>
      </w:r>
      <w:r>
        <w:t xml:space="preserve"> A </w:t>
      </w:r>
      <w:r w:rsidRPr="009C57AA">
        <w:rPr>
          <w:b/>
        </w:rPr>
        <w:t>sovereign citizen</w:t>
      </w:r>
      <w:r>
        <w:t xml:space="preserve"> is defined by the </w:t>
      </w:r>
      <w:r w:rsidRPr="009C57AA">
        <w:rPr>
          <w:b/>
          <w:i/>
        </w:rPr>
        <w:t xml:space="preserve">Anti-Defamation League </w:t>
      </w:r>
      <w:r>
        <w:t>as follows:</w:t>
      </w:r>
    </w:p>
    <w:p w14:paraId="1499ACFB" w14:textId="77777777" w:rsidR="00CC36E7" w:rsidRPr="00406DAD" w:rsidRDefault="00CC36E7" w:rsidP="00CC36E7">
      <w:pPr>
        <w:pStyle w:val="FootnoteText"/>
        <w:ind w:firstLine="0"/>
        <w:rPr>
          <w:b/>
        </w:rPr>
      </w:pPr>
      <w:r>
        <w:t xml:space="preserve"> DEFINED "The "sovereign citizen" movement is a loosely organized collection of groups and individuals who have adopted a </w:t>
      </w:r>
      <w:r w:rsidRPr="009C57AA">
        <w:rPr>
          <w:b/>
        </w:rPr>
        <w:t>right-wing anarchist ideology originating in the theories of a group called the Posse Comitatus in the 1970s</w:t>
      </w:r>
      <w:r>
        <w:t xml:space="preserve">. Its adherents believe that virtually all existing government in the United States is illegitimate and they seek to "restore" an idealized, minimalist government that never actually existed. </w:t>
      </w:r>
      <w:r w:rsidRPr="009C57AA">
        <w:rPr>
          <w:b/>
        </w:rPr>
        <w:t>To this end, sovereign citizens wage war against the government and other forms of authority using "paper terrorism" harassment and intimidation tactics, and occasionally resorting to violence."</w:t>
      </w:r>
      <w:r>
        <w:t xml:space="preserve"> </w:t>
      </w:r>
    </w:p>
  </w:footnote>
  <w:footnote w:id="4">
    <w:p w14:paraId="7994C439" w14:textId="77777777" w:rsidR="00EA55FC" w:rsidRDefault="00EA55FC" w:rsidP="00EA55FC">
      <w:pPr>
        <w:pStyle w:val="FootnoteText"/>
      </w:pPr>
      <w:r>
        <w:rPr>
          <w:rStyle w:val="FootnoteReference"/>
        </w:rPr>
        <w:footnoteRef/>
      </w:r>
      <w:r>
        <w:t xml:space="preserve"> </w:t>
      </w:r>
      <w:r w:rsidRPr="009C57AA">
        <w:rPr>
          <w:b/>
        </w:rPr>
        <w:t>The Anti-Defamation League</w:t>
      </w:r>
      <w:r w:rsidRPr="009C57AA">
        <w:t xml:space="preserve"> (ADL; formerly known as the Anti-Defamation League of B'nai B'rith) is an international Jewish non-governmental organization based in the United States. The ADL states that it "fights anti-Semitism and all forms of bigotry, defends democratic ideals, and protects civil rights for all", doing so through "information, education, legislation, and advocacy"</w:t>
      </w:r>
    </w:p>
  </w:footnote>
  <w:footnote w:id="5">
    <w:p w14:paraId="2D02FE1B" w14:textId="77777777" w:rsidR="00CC36E7" w:rsidRDefault="00CC36E7" w:rsidP="00CC36E7">
      <w:pPr>
        <w:pStyle w:val="FootnoteText"/>
      </w:pPr>
      <w:r>
        <w:rPr>
          <w:rStyle w:val="FootnoteReference"/>
        </w:rPr>
        <w:footnoteRef/>
      </w:r>
      <w:r>
        <w:t xml:space="preserve"> Citizenship is defined in the first clause of the first section of the Fourteenth Amendment as:</w:t>
      </w:r>
    </w:p>
    <w:p w14:paraId="6E2473E0" w14:textId="3FFC48F5" w:rsidR="00CC36E7" w:rsidRDefault="00CC36E7" w:rsidP="00CC36E7">
      <w:pPr>
        <w:pStyle w:val="FootnoteText"/>
        <w:ind w:firstLine="0"/>
      </w:pPr>
      <w:r>
        <w:t>“</w:t>
      </w:r>
      <w:r w:rsidRPr="00A241D0">
        <w:rPr>
          <w:i/>
        </w:rPr>
        <w:t>All persons born or naturalized in the United States, and subject to the jurisdiction thereof, are citizens of the United States and the State wherein they reside</w:t>
      </w:r>
      <w:r>
        <w:t>.”</w:t>
      </w:r>
    </w:p>
  </w:footnote>
  <w:footnote w:id="6">
    <w:p w14:paraId="34FC5454" w14:textId="77777777" w:rsidR="00DF6A09" w:rsidRDefault="00DF6A09" w:rsidP="00DF6A09">
      <w:pPr>
        <w:pStyle w:val="FootnoteText"/>
      </w:pPr>
      <w:r>
        <w:rPr>
          <w:rStyle w:val="FootnoteReference"/>
        </w:rPr>
        <w:footnoteRef/>
      </w:r>
      <w:r>
        <w:t xml:space="preserve"> </w:t>
      </w:r>
      <w:r w:rsidRPr="00FB0C9D">
        <w:rPr>
          <w:b/>
          <w:i/>
          <w:u w:val="single"/>
        </w:rPr>
        <w:t xml:space="preserve">42 USC SECTION 659 (I)(5) Legal process </w:t>
      </w:r>
      <w:r>
        <w:t>The term "</w:t>
      </w:r>
      <w:r w:rsidRPr="00FB0C9D">
        <w:rPr>
          <w:b/>
          <w:i/>
        </w:rPr>
        <w:t>legal process"</w:t>
      </w:r>
      <w:r>
        <w:t xml:space="preserve"> </w:t>
      </w:r>
      <w:r w:rsidRPr="00031F69">
        <w:rPr>
          <w:b/>
          <w:i/>
          <w:u w:val="single"/>
        </w:rPr>
        <w:t>means any writ, order, summons, or other similar process in the nature of garnishment-(A) which is issued by-(</w:t>
      </w:r>
      <w:proofErr w:type="spellStart"/>
      <w:r w:rsidRPr="00031F69">
        <w:rPr>
          <w:b/>
          <w:i/>
          <w:u w:val="single"/>
        </w:rPr>
        <w:t>i</w:t>
      </w:r>
      <w:proofErr w:type="spellEnd"/>
      <w:r w:rsidRPr="00031F69">
        <w:rPr>
          <w:b/>
          <w:i/>
          <w:u w:val="single"/>
        </w:rPr>
        <w:t>)</w:t>
      </w:r>
      <w:r>
        <w:t xml:space="preserve"> </w:t>
      </w:r>
      <w:r w:rsidRPr="00FB0C9D">
        <w:rPr>
          <w:b/>
          <w:i/>
          <w:u w:val="single"/>
        </w:rPr>
        <w:t>a court or an administrative agency of competent jurisdiction in any State, territory, or possession of the United States</w:t>
      </w:r>
      <w:r>
        <w:t>; (ii) a court or an administrative agency of competent jurisdiction in any foreign country with which the United States has entered into an agreement which requires the United States to honor the process; or(iii) an authorized official pursuant to an order of such a court or an administrative agency of competent jurisdiction or pursuant to State or local law; and (B) which is directed to, and the purpose of which is to compel, a governmental entity which holds moneys which are otherwise payable to an individual to make a payment from the moneys to another party in order to satisfy a legal obligation of the individual to provide child support or make alimony payments.</w:t>
      </w:r>
      <w:r w:rsidRPr="00C2588F">
        <w:rPr>
          <w:i/>
          <w:u w:val="single"/>
        </w:rPr>
        <w:t xml:space="preserve"> http://uscode.house.gov/view.xhtml?req=granuleid:USC-prelim-title42-section659&amp;num=0&amp;edition=prelim</w:t>
      </w:r>
    </w:p>
  </w:footnote>
  <w:footnote w:id="7">
    <w:p w14:paraId="4D7B9259" w14:textId="69FB9966" w:rsidR="00C5395E" w:rsidRDefault="00C5395E" w:rsidP="00C5395E">
      <w:pPr>
        <w:pStyle w:val="FootnoteText"/>
      </w:pPr>
      <w:r>
        <w:rPr>
          <w:rStyle w:val="FootnoteReference"/>
        </w:rPr>
        <w:footnoteRef/>
      </w:r>
      <w:r>
        <w:t xml:space="preserve"> </w:t>
      </w:r>
      <w:r w:rsidRPr="00C2588F">
        <w:rPr>
          <w:b/>
          <w:i/>
          <w:u w:val="single"/>
        </w:rPr>
        <w:t>Executive Order No. 12953.PART 2-DEFINITIONS Sec. 202.</w:t>
      </w:r>
      <w:r w:rsidRPr="008764DD">
        <w:t xml:space="preserve"> "Uniformed Services" means the Army, Navy, Marine Corps, Air Force, Coast Guard, and the Commissioned Corps of the National Oceanic and Atmospheric Administration, and the Public Health Service.</w:t>
      </w:r>
      <w:r w:rsidR="00C2588F">
        <w:t xml:space="preserve"> </w:t>
      </w:r>
      <w:r w:rsidR="00C2588F" w:rsidRPr="00C2588F">
        <w:rPr>
          <w:i/>
          <w:u w:val="single"/>
        </w:rPr>
        <w:t>http://uscode.house.gov/view.xhtml?req=granuleid:USC-prelim-title42-section659&amp;num=0&amp;edition=prelim</w:t>
      </w:r>
    </w:p>
  </w:footnote>
  <w:footnote w:id="8">
    <w:p w14:paraId="08A17694" w14:textId="77777777" w:rsidR="00644E06" w:rsidRDefault="00644E06" w:rsidP="00644E06">
      <w:pPr>
        <w:pStyle w:val="FootnoteText"/>
      </w:pPr>
      <w:r>
        <w:rPr>
          <w:rStyle w:val="FootnoteReference"/>
        </w:rPr>
        <w:footnoteRef/>
      </w:r>
      <w:r>
        <w:t xml:space="preserve"> </w:t>
      </w:r>
      <w:r w:rsidRPr="00F129DE">
        <w:t>Executive Order No. 12953.PART 2-DEFINITIONS</w:t>
      </w:r>
      <w:r>
        <w:t xml:space="preserve"> </w:t>
      </w:r>
      <w:r w:rsidRPr="00F129DE">
        <w:t>Sec. 201. "Federal agency" means any authority as defined at 5 U.S.C. 105, including the Uniformed Services, as defined in section 202 of this order.</w:t>
      </w:r>
    </w:p>
  </w:footnote>
  <w:footnote w:id="9">
    <w:p w14:paraId="51254E63" w14:textId="15F716BC" w:rsidR="00B8053E" w:rsidRDefault="00B8053E" w:rsidP="00C2588F">
      <w:pPr>
        <w:pStyle w:val="FootnoteText"/>
      </w:pPr>
      <w:r>
        <w:rPr>
          <w:rStyle w:val="FootnoteReference"/>
        </w:rPr>
        <w:footnoteRef/>
      </w:r>
      <w:r>
        <w:t xml:space="preserve"> </w:t>
      </w:r>
      <w:r w:rsidRPr="00C2588F">
        <w:rPr>
          <w:b/>
          <w:i/>
          <w:u w:val="single"/>
        </w:rPr>
        <w:t>42 USC SECTION 659(B)(4)</w:t>
      </w:r>
      <w:r>
        <w:t xml:space="preserve"> </w:t>
      </w:r>
      <w:r w:rsidRPr="00B8053E">
        <w:rPr>
          <w:b/>
        </w:rPr>
        <w:t>Private person</w:t>
      </w:r>
      <w:r w:rsidR="00C2588F">
        <w:t xml:space="preserve"> </w:t>
      </w:r>
      <w:r>
        <w:t>The term "</w:t>
      </w:r>
      <w:r w:rsidRPr="00B8053E">
        <w:rPr>
          <w:b/>
          <w:i/>
        </w:rPr>
        <w:t>private person</w:t>
      </w:r>
      <w:r>
        <w:t>" means a person who does not have sovereign or other special immunity or privilege which causes the person not to be subject to legal process.</w:t>
      </w:r>
      <w:r w:rsidR="00C2588F" w:rsidRPr="00C2588F">
        <w:rPr>
          <w:i/>
          <w:u w:val="single"/>
        </w:rPr>
        <w:t xml:space="preserve"> http://uscode.house.gov/view.xhtml?req=granuleid:USC-prelim-title42-section659&amp;num=0&amp;edition=prelim</w:t>
      </w:r>
    </w:p>
  </w:footnote>
  <w:footnote w:id="10">
    <w:p w14:paraId="0658FBE1" w14:textId="43494AF9" w:rsidR="00B8053E" w:rsidRDefault="00B8053E" w:rsidP="00B8053E">
      <w:pPr>
        <w:pStyle w:val="FootnoteText"/>
      </w:pPr>
      <w:r>
        <w:rPr>
          <w:rStyle w:val="FootnoteReference"/>
        </w:rPr>
        <w:footnoteRef/>
      </w:r>
      <w:r>
        <w:t xml:space="preserve"> </w:t>
      </w:r>
      <w:r w:rsidR="00C2588F" w:rsidRPr="00FB0C9D">
        <w:rPr>
          <w:b/>
          <w:i/>
          <w:u w:val="single"/>
        </w:rPr>
        <w:t xml:space="preserve">42 USC SECTION </w:t>
      </w:r>
      <w:r w:rsidR="00C2588F" w:rsidRPr="00C2588F">
        <w:rPr>
          <w:b/>
          <w:i/>
          <w:u w:val="single"/>
        </w:rPr>
        <w:t>659(I)</w:t>
      </w:r>
      <w:r w:rsidR="00C2588F">
        <w:t xml:space="preserve"> </w:t>
      </w:r>
      <w:r w:rsidR="00C2588F" w:rsidRPr="00C2588F">
        <w:rPr>
          <w:b/>
        </w:rPr>
        <w:t xml:space="preserve">United </w:t>
      </w:r>
      <w:r w:rsidR="00C2588F" w:rsidRPr="001000E1">
        <w:rPr>
          <w:b/>
        </w:rPr>
        <w:t>States</w:t>
      </w:r>
      <w:r w:rsidR="00C2588F">
        <w:t xml:space="preserve"> The term </w:t>
      </w:r>
      <w:r>
        <w:t xml:space="preserve">(1) </w:t>
      </w:r>
      <w:r w:rsidRPr="00B8053E">
        <w:rPr>
          <w:b/>
          <w:i/>
          <w:u w:val="single"/>
        </w:rPr>
        <w:t>United States The term "United States"</w:t>
      </w:r>
      <w:r>
        <w:t xml:space="preserve"> includes any department, agency, or instrumentality of the legislative, judicial, or executive branch of the Federal Government, the United States Postal Service, the Postal Regulatory Commission, any Federal corporation created by an Act of Congress that is wholly owned by the Federal Government, and the governments of the territories and possessions of the United States.</w:t>
      </w:r>
      <w:r w:rsidR="00C2588F" w:rsidRPr="00C2588F">
        <w:rPr>
          <w:i/>
          <w:u w:val="single"/>
        </w:rPr>
        <w:t xml:space="preserve"> http://uscode.house.gov/view.xhtml?req=granuleid:USC-prelim-title42-section659&amp;num=0&amp;edition=prelim</w:t>
      </w:r>
    </w:p>
  </w:footnote>
  <w:footnote w:id="11">
    <w:p w14:paraId="255FAA7E" w14:textId="005EE3DB" w:rsidR="00F129DE" w:rsidRDefault="00F129DE">
      <w:pPr>
        <w:pStyle w:val="FootnoteText"/>
      </w:pPr>
      <w:r>
        <w:rPr>
          <w:rStyle w:val="FootnoteReference"/>
        </w:rPr>
        <w:footnoteRef/>
      </w:r>
      <w:r>
        <w:t xml:space="preserve"> </w:t>
      </w:r>
      <w:r w:rsidRPr="00FB0C9D">
        <w:rPr>
          <w:b/>
          <w:i/>
          <w:u w:val="single"/>
        </w:rPr>
        <w:t>Executive Order No. 12953.PART 2-DEFINITIONS</w:t>
      </w:r>
      <w:r w:rsidR="008764DD" w:rsidRPr="00FB0C9D">
        <w:rPr>
          <w:b/>
          <w:i/>
          <w:u w:val="single"/>
        </w:rPr>
        <w:t xml:space="preserve"> </w:t>
      </w:r>
      <w:r w:rsidRPr="00FB0C9D">
        <w:rPr>
          <w:b/>
          <w:i/>
          <w:u w:val="single"/>
        </w:rPr>
        <w:t>Sec. 201</w:t>
      </w:r>
      <w:r w:rsidRPr="00F129DE">
        <w:t>. "Federal agency" means any authority as defined at 5 U.S.C. 105, including the Uniformed Services, as defined in section 202 of this order.</w:t>
      </w:r>
      <w:r w:rsidR="00C2588F" w:rsidRPr="00C2588F">
        <w:rPr>
          <w:i/>
          <w:u w:val="single"/>
        </w:rPr>
        <w:t xml:space="preserve"> http://uscode.house.gov/view.xhtml?req=granuleid:USC-prelim-title42-section659&amp;num=0&amp;edition=prelim</w:t>
      </w:r>
    </w:p>
  </w:footnote>
  <w:footnote w:id="12">
    <w:p w14:paraId="621C664F" w14:textId="2A048C37" w:rsidR="008764DD" w:rsidRDefault="008764DD">
      <w:pPr>
        <w:pStyle w:val="FootnoteText"/>
      </w:pPr>
      <w:r>
        <w:rPr>
          <w:rStyle w:val="FootnoteReference"/>
        </w:rPr>
        <w:footnoteRef/>
      </w:r>
      <w:r>
        <w:t xml:space="preserve"> </w:t>
      </w:r>
      <w:r w:rsidRPr="00FB0C9D">
        <w:rPr>
          <w:b/>
          <w:i/>
          <w:u w:val="single"/>
        </w:rPr>
        <w:t>Executive Order No. 12953.PART 2-DEFINITIONS Sec. 202</w:t>
      </w:r>
      <w:r w:rsidRPr="008764DD">
        <w:t>. "Uniformed Services" means the Army, Navy, Marine Corps, Air Force, Coast Guard, and the Commissioned Corps of the National Oceanic and Atmospheric Administration, and the Public Health Service.</w:t>
      </w:r>
      <w:r w:rsidR="00C2588F" w:rsidRPr="00C2588F">
        <w:rPr>
          <w:i/>
          <w:u w:val="single"/>
        </w:rPr>
        <w:t xml:space="preserve"> http://uscode.house.gov/view.xhtml?req=granuleid:USC-prelim-title42-section659&amp;num=0&amp;edition=prelim</w:t>
      </w:r>
    </w:p>
  </w:footnote>
  <w:footnote w:id="13">
    <w:p w14:paraId="38887226" w14:textId="665FDAE9" w:rsidR="001000E1" w:rsidRDefault="001000E1" w:rsidP="001000E1">
      <w:pPr>
        <w:pStyle w:val="FootnoteText"/>
      </w:pPr>
      <w:r>
        <w:rPr>
          <w:rStyle w:val="FootnoteReference"/>
        </w:rPr>
        <w:footnoteRef/>
      </w:r>
      <w:r>
        <w:t xml:space="preserve"> </w:t>
      </w:r>
      <w:r w:rsidR="00C2588F" w:rsidRPr="00FB0C9D">
        <w:rPr>
          <w:b/>
          <w:i/>
          <w:u w:val="single"/>
        </w:rPr>
        <w:t xml:space="preserve">42 USC SECTION </w:t>
      </w:r>
      <w:r w:rsidR="00C2588F" w:rsidRPr="00C2588F">
        <w:rPr>
          <w:b/>
          <w:i/>
          <w:u w:val="single"/>
        </w:rPr>
        <w:t>659(I)(1)</w:t>
      </w:r>
      <w:r w:rsidR="00C2588F">
        <w:t xml:space="preserve"> </w:t>
      </w:r>
      <w:r w:rsidRPr="00C2588F">
        <w:rPr>
          <w:b/>
        </w:rPr>
        <w:t xml:space="preserve">United </w:t>
      </w:r>
      <w:r w:rsidRPr="001000E1">
        <w:rPr>
          <w:b/>
        </w:rPr>
        <w:t>States</w:t>
      </w:r>
      <w:r>
        <w:t xml:space="preserve"> The term "</w:t>
      </w:r>
      <w:r w:rsidRPr="001000E1">
        <w:rPr>
          <w:b/>
        </w:rPr>
        <w:t>United States"</w:t>
      </w:r>
      <w:r>
        <w:t xml:space="preserve"> includes any department, agency, or instrumentality of the legislative, judicial, or executive branch of the Federal Government, the United States Postal Service, the Postal Regulatory Commission, any Federal corporation created by an Act of Congress that is wholly owned by the Federal Government, and the governments of the territories and possessions of the United States.</w:t>
      </w:r>
      <w:r w:rsidR="00C2588F" w:rsidRPr="00C2588F">
        <w:t xml:space="preserve"> </w:t>
      </w:r>
      <w:r w:rsidR="00C2588F" w:rsidRPr="00C2588F">
        <w:rPr>
          <w:i/>
          <w:u w:val="single"/>
        </w:rPr>
        <w:t>http://uscode.house.gov/view.xhtml?req=granuleid:USC-prelim-title42-section659&amp;num=0&amp;edition=prelim</w:t>
      </w:r>
    </w:p>
  </w:footnote>
  <w:footnote w:id="14">
    <w:p w14:paraId="5CE122DB" w14:textId="25173D6B" w:rsidR="001000E1" w:rsidRDefault="001000E1" w:rsidP="00C2588F">
      <w:pPr>
        <w:pStyle w:val="FootnoteText"/>
      </w:pPr>
      <w:r>
        <w:rPr>
          <w:rStyle w:val="FootnoteReference"/>
        </w:rPr>
        <w:footnoteRef/>
      </w:r>
      <w:r>
        <w:t xml:space="preserve"> </w:t>
      </w:r>
      <w:r w:rsidRPr="00406DAD">
        <w:rPr>
          <w:b/>
          <w:i/>
          <w:u w:val="single"/>
        </w:rPr>
        <w:t>§659. Consent by United States to income withholding, garnishment, and similar proceedings for enforcement of child support and alimony obligations</w:t>
      </w:r>
      <w:r>
        <w:t xml:space="preserve"> (</w:t>
      </w:r>
      <w:r w:rsidRPr="001000E1">
        <w:rPr>
          <w:b/>
        </w:rPr>
        <w:t>a) Consent to support enforcement</w:t>
      </w:r>
      <w:r w:rsidR="00C2588F">
        <w:t xml:space="preserve"> </w:t>
      </w:r>
      <w:r>
        <w:t xml:space="preserve">Notwithstanding any other provision of law (including section 407 of this title and section 5301 of title 38), effective January 1, 1975, moneys (the entitlement to which is based upon remuneration for employment) </w:t>
      </w:r>
      <w:r w:rsidRPr="001000E1">
        <w:rPr>
          <w:b/>
          <w:i/>
          <w:u w:val="single"/>
        </w:rPr>
        <w:t>due from, or payable by, the United States or the District of Columbia (including any agency, subdivision, or instrumentality thereof) to any individual, including members of the Armed Forces of the United States, shall be subject, in like manner and to the same extent as if the United States or the District of Columbia were a private person, to withholding in accordance with State law enacted pursuant to subsections (a)(1) and (b) of section 666</w:t>
      </w:r>
      <w:r>
        <w:t xml:space="preserve"> of this title and regulations of the Secretary under such subsections, and to any other </w:t>
      </w:r>
      <w:r w:rsidRPr="001000E1">
        <w:rPr>
          <w:b/>
          <w:i/>
          <w:u w:val="single"/>
        </w:rPr>
        <w:t>legal process</w:t>
      </w:r>
      <w:r>
        <w:t xml:space="preserve"> brought, by a State agency administering a program under a State plan approved under this part or by an individual obligee, to enforce the legal obligation of the individual to provide child support or alimony.</w:t>
      </w:r>
      <w:r w:rsidR="00C2588F" w:rsidRPr="00C2588F">
        <w:rPr>
          <w:i/>
          <w:u w:val="single"/>
        </w:rPr>
        <w:t xml:space="preserve"> http://uscode.house.gov/view.xhtml?req=granuleid:USC-prelim-title42-section659&amp;num=0&amp;edition=prelim</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21CC660" w14:textId="77777777" w:rsidR="001A42CD" w:rsidRDefault="00D813E6">
    <w:pPr>
      <w:rPr>
        <w:color w:val="FFFFFF" w:themeColor="background1"/>
      </w:rPr>
    </w:pPr>
    <w:r>
      <w:rPr>
        <w:noProof/>
      </w:rPr>
      <w:pict w14:anchorId="673DB907">
        <v:group id="Group 5" o:spid="_x0000_s2050" alt="Left and right border lines" style="position:absolute;left:0;text-align:left;margin-left:64.8pt;margin-top:0;width:474.5pt;height:11in;z-index:-251658240;mso-position-horizontal-relative:page;mso-position-vertical:top;mso-position-vertical-relative:page;mso-width-relative:margin" coordsize="60298,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">
          <v:line id="LeftBorder1" o:spid="_x0000_s2051" style="position:absolute;visibility:visible;mso-wrap-style:square" from="517,0" to="517,100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">
            <v:path arrowok="f"/>
            <o:lock v:ext="edit" shapetype="f"/>
          </v:line>
          <v:line id="LeftBorder2" o:spid="_x0000_s2052" style="position:absolute;visibility:visible;mso-wrap-style:square" from="0,0" to="0,100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">
            <v:path arrowok="f"/>
            <o:lock v:ext="edit" shapetype="f"/>
          </v:line>
          <v:line id="RightBorder" o:spid="_x0000_s2053" style="position:absolute;visibility:visible;mso-wrap-style:square" from="60298,0" to="60298,100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">
            <v:path arrowok="f"/>
            <o:lock v:ext="edit" shapetype="f"/>
          </v:line>
          <w10:wrap anchorx="page" anchory="page"/>
        </v:group>
      </w:pict>
    </w:r>
    <w:r>
      <w:rPr>
        <w:noProof/>
      </w:rPr>
      <w:pict w14:anchorId="1023D608">
        <v:shapetype id="_x0000_t202" coordsize="21600,21600" o:spt="202" path="m0,0l0,21600,21600,21600,21600,0xe">
          <v:stroke joinstyle="miter"/>
          <v:path gradientshapeok="t" o:connecttype="rect"/>
        </v:shapetype>
        <v:shape id="LineNumbers" o:spid="_x0000_s2049" type="#_x0000_t202" alt="Line numbers from 1 to 26" style="position:absolute;left:0;text-align:left;margin-left:21.6pt;margin-top:1in;width:36pt;height:640.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" stroked="f">
          <v:textbox inset="0,0,0,0">
            <w:txbxContent>
              <w:p w14:paraId="459F0CF2" w14:textId="77777777" w:rsidR="001A42CD" w:rsidRDefault="001A42CD">
                <w:pPr>
                  <w:pStyle w:val="LineNumbers"/>
                </w:pPr>
                <w:r>
                  <w:t>1</w:t>
                </w:r>
              </w:p>
              <w:p w14:paraId="01C089F1" w14:textId="77777777" w:rsidR="001A42CD" w:rsidRDefault="001A42CD">
                <w:pPr>
                  <w:pStyle w:val="LineNumbers"/>
                </w:pPr>
                <w:r>
                  <w:t>2</w:t>
                </w:r>
              </w:p>
              <w:p w14:paraId="527896DA" w14:textId="77777777" w:rsidR="001A42CD" w:rsidRDefault="001A42CD">
                <w:pPr>
                  <w:pStyle w:val="LineNumbers"/>
                </w:pPr>
                <w:r>
                  <w:t>3</w:t>
                </w:r>
              </w:p>
              <w:p w14:paraId="773FFACB" w14:textId="77777777" w:rsidR="001A42CD" w:rsidRDefault="001A42CD">
                <w:pPr>
                  <w:pStyle w:val="LineNumbers"/>
                </w:pPr>
                <w:r>
                  <w:t>4</w:t>
                </w:r>
              </w:p>
              <w:p w14:paraId="6C85272B" w14:textId="77777777" w:rsidR="001A42CD" w:rsidRDefault="001A42CD">
                <w:pPr>
                  <w:pStyle w:val="LineNumbers"/>
                </w:pPr>
                <w:r>
                  <w:t>5</w:t>
                </w:r>
              </w:p>
              <w:p w14:paraId="4B3C8C57" w14:textId="77777777" w:rsidR="001A42CD" w:rsidRDefault="001A42CD">
                <w:pPr>
                  <w:pStyle w:val="LineNumbers"/>
                </w:pPr>
                <w:r>
                  <w:t>6</w:t>
                </w:r>
              </w:p>
              <w:p w14:paraId="6CE0B8D9" w14:textId="77777777" w:rsidR="001A42CD" w:rsidRDefault="001A42CD">
                <w:pPr>
                  <w:pStyle w:val="LineNumbers"/>
                </w:pPr>
                <w:r>
                  <w:t>7</w:t>
                </w:r>
              </w:p>
              <w:p w14:paraId="04205578" w14:textId="77777777" w:rsidR="001A42CD" w:rsidRDefault="001A42CD">
                <w:pPr>
                  <w:pStyle w:val="LineNumbers"/>
                </w:pPr>
                <w:r>
                  <w:t>8</w:t>
                </w:r>
              </w:p>
              <w:p w14:paraId="677BA127" w14:textId="77777777" w:rsidR="001A42CD" w:rsidRDefault="001A42CD">
                <w:pPr>
                  <w:pStyle w:val="LineNumbers"/>
                </w:pPr>
                <w:r>
                  <w:t>9</w:t>
                </w:r>
              </w:p>
              <w:p w14:paraId="0CE236BA" w14:textId="77777777" w:rsidR="001A42CD" w:rsidRDefault="001A42CD">
                <w:pPr>
                  <w:pStyle w:val="LineNumbers"/>
                </w:pPr>
                <w:r>
                  <w:t>10</w:t>
                </w:r>
              </w:p>
              <w:p w14:paraId="5D5A4414" w14:textId="77777777" w:rsidR="001A42CD" w:rsidRDefault="001A42CD">
                <w:pPr>
                  <w:pStyle w:val="LineNumbers"/>
                </w:pPr>
                <w:r>
                  <w:t>11</w:t>
                </w:r>
              </w:p>
              <w:p w14:paraId="6AF28A2E" w14:textId="77777777" w:rsidR="001A42CD" w:rsidRDefault="001A42CD">
                <w:pPr>
                  <w:pStyle w:val="LineNumbers"/>
                </w:pPr>
                <w:r>
                  <w:t>12</w:t>
                </w:r>
              </w:p>
              <w:p w14:paraId="75ABFB85" w14:textId="77777777" w:rsidR="001A42CD" w:rsidRDefault="001A42CD">
                <w:pPr>
                  <w:pStyle w:val="LineNumbers"/>
                </w:pPr>
                <w:r>
                  <w:t>13</w:t>
                </w:r>
              </w:p>
              <w:p w14:paraId="61DD2469" w14:textId="77777777" w:rsidR="001A42CD" w:rsidRDefault="001A42CD">
                <w:pPr>
                  <w:pStyle w:val="LineNumbers"/>
                </w:pPr>
                <w:r>
                  <w:t>14</w:t>
                </w:r>
              </w:p>
              <w:p w14:paraId="7BCABD29" w14:textId="77777777" w:rsidR="001A42CD" w:rsidRDefault="001A42CD">
                <w:pPr>
                  <w:pStyle w:val="LineNumbers"/>
                </w:pPr>
                <w:r>
                  <w:t>15</w:t>
                </w:r>
              </w:p>
              <w:p w14:paraId="2BC7D91D" w14:textId="77777777" w:rsidR="001A42CD" w:rsidRDefault="001A42CD">
                <w:pPr>
                  <w:pStyle w:val="LineNumbers"/>
                </w:pPr>
                <w:r>
                  <w:t>16</w:t>
                </w:r>
              </w:p>
              <w:p w14:paraId="2CE0F3E5" w14:textId="77777777" w:rsidR="001A42CD" w:rsidRDefault="001A42CD">
                <w:pPr>
                  <w:pStyle w:val="LineNumbers"/>
                </w:pPr>
                <w:r>
                  <w:t>17</w:t>
                </w:r>
              </w:p>
              <w:p w14:paraId="4CF9612C" w14:textId="77777777" w:rsidR="001A42CD" w:rsidRDefault="001A42CD">
                <w:pPr>
                  <w:pStyle w:val="LineNumbers"/>
                </w:pPr>
                <w:r>
                  <w:t>18</w:t>
                </w:r>
              </w:p>
              <w:p w14:paraId="1611ABAE" w14:textId="77777777" w:rsidR="001A42CD" w:rsidRDefault="001A42CD">
                <w:pPr>
                  <w:pStyle w:val="LineNumbers"/>
                </w:pPr>
                <w:r>
                  <w:t>19</w:t>
                </w:r>
              </w:p>
              <w:p w14:paraId="3EF3EBC2" w14:textId="77777777" w:rsidR="001A42CD" w:rsidRDefault="001A42CD">
                <w:pPr>
                  <w:pStyle w:val="LineNumbers"/>
                </w:pPr>
                <w:r>
                  <w:t>20</w:t>
                </w:r>
              </w:p>
              <w:p w14:paraId="2EA83823" w14:textId="77777777" w:rsidR="001A42CD" w:rsidRDefault="001A42CD">
                <w:pPr>
                  <w:pStyle w:val="LineNumbers"/>
                </w:pPr>
                <w:r>
                  <w:t>21</w:t>
                </w:r>
              </w:p>
              <w:p w14:paraId="067E5535" w14:textId="77777777" w:rsidR="001A42CD" w:rsidRDefault="001A42CD">
                <w:pPr>
                  <w:pStyle w:val="LineNumbers"/>
                </w:pPr>
                <w:r>
                  <w:t>22</w:t>
                </w:r>
              </w:p>
              <w:p w14:paraId="37979876" w14:textId="77777777" w:rsidR="001A42CD" w:rsidRDefault="001A42CD">
                <w:pPr>
                  <w:pStyle w:val="LineNumbers"/>
                </w:pPr>
                <w:r>
                  <w:t>23</w:t>
                </w:r>
              </w:p>
              <w:p w14:paraId="4DC0C846" w14:textId="77777777" w:rsidR="001A42CD" w:rsidRDefault="001A42CD">
                <w:pPr>
                  <w:pStyle w:val="LineNumbers"/>
                </w:pPr>
                <w:r>
                  <w:t>24</w:t>
                </w:r>
              </w:p>
              <w:p w14:paraId="77D0045C" w14:textId="77777777" w:rsidR="001A42CD" w:rsidRDefault="001A42CD">
                <w:pPr>
                  <w:pStyle w:val="LineNumbers"/>
                </w:pPr>
                <w:r>
                  <w:t>25</w:t>
                </w:r>
              </w:p>
              <w:p w14:paraId="024442F3" w14:textId="77777777" w:rsidR="001A42CD" w:rsidRDefault="001A42CD">
                <w:pPr>
                  <w:pStyle w:val="LineNumbers"/>
                </w:pPr>
                <w:r>
                  <w:t>26</w:t>
                </w:r>
              </w:p>
              <w:p w14:paraId="0FC90BC5" w14:textId="77777777" w:rsidR="001A42CD" w:rsidRDefault="001A42CD">
                <w:pPr>
                  <w:pStyle w:val="LineNumbers"/>
                </w:pPr>
              </w:p>
              <w:p w14:paraId="2ED52D7B" w14:textId="77777777" w:rsidR="001A42CD" w:rsidRDefault="001A42CD">
                <w:pPr>
                  <w:pStyle w:val="LineNumbers"/>
                </w:pPr>
              </w:p>
              <w:p w14:paraId="433E98E8" w14:textId="77777777" w:rsidR="001A42CD" w:rsidRDefault="001A42CD">
                <w:pPr>
                  <w:pStyle w:val="LineNumbers"/>
                </w:pPr>
              </w:p>
            </w:txbxContent>
          </v:textbox>
          <w10:wrap anchorx="page" anchory="page"/>
          <w10:anchorlock/>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3CE8FDC"/>
    <w:lvl w:ilvl="0">
      <w:start w:val="1"/>
      <w:numFmt w:val="decimal"/>
      <w:lvlText w:val="%1."/>
      <w:lvlJc w:val="left"/>
      <w:pPr>
        <w:tabs>
          <w:tab w:val="num" w:pos="1800"/>
        </w:tabs>
        <w:ind w:left="1800" w:hanging="360"/>
      </w:pPr>
    </w:lvl>
  </w:abstractNum>
  <w:abstractNum w:abstractNumId="1">
    <w:nsid w:val="FFFFFF7D"/>
    <w:multiLevelType w:val="singleLevel"/>
    <w:tmpl w:val="189ED2C0"/>
    <w:lvl w:ilvl="0">
      <w:start w:val="1"/>
      <w:numFmt w:val="decimal"/>
      <w:lvlText w:val="%1."/>
      <w:lvlJc w:val="left"/>
      <w:pPr>
        <w:tabs>
          <w:tab w:val="num" w:pos="1440"/>
        </w:tabs>
        <w:ind w:left="1440" w:hanging="360"/>
      </w:pPr>
    </w:lvl>
  </w:abstractNum>
  <w:abstractNum w:abstractNumId="2">
    <w:nsid w:val="FFFFFF7E"/>
    <w:multiLevelType w:val="singleLevel"/>
    <w:tmpl w:val="851015A0"/>
    <w:lvl w:ilvl="0">
      <w:start w:val="1"/>
      <w:numFmt w:val="decimal"/>
      <w:lvlText w:val="%1."/>
      <w:lvlJc w:val="left"/>
      <w:pPr>
        <w:tabs>
          <w:tab w:val="num" w:pos="1080"/>
        </w:tabs>
        <w:ind w:left="1080" w:hanging="360"/>
      </w:pPr>
    </w:lvl>
  </w:abstractNum>
  <w:abstractNum w:abstractNumId="3">
    <w:nsid w:val="FFFFFF7F"/>
    <w:multiLevelType w:val="singleLevel"/>
    <w:tmpl w:val="49D83408"/>
    <w:lvl w:ilvl="0">
      <w:start w:val="1"/>
      <w:numFmt w:val="decimal"/>
      <w:lvlText w:val="%1."/>
      <w:lvlJc w:val="left"/>
      <w:pPr>
        <w:tabs>
          <w:tab w:val="num" w:pos="720"/>
        </w:tabs>
        <w:ind w:left="720" w:hanging="360"/>
      </w:pPr>
    </w:lvl>
  </w:abstractNum>
  <w:abstractNum w:abstractNumId="4">
    <w:nsid w:val="FFFFFF80"/>
    <w:multiLevelType w:val="singleLevel"/>
    <w:tmpl w:val="E258EE1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73448D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8707C2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7BE5AB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A70B1B6"/>
    <w:lvl w:ilvl="0">
      <w:start w:val="1"/>
      <w:numFmt w:val="decimal"/>
      <w:lvlText w:val="%1."/>
      <w:lvlJc w:val="left"/>
      <w:pPr>
        <w:tabs>
          <w:tab w:val="num" w:pos="360"/>
        </w:tabs>
        <w:ind w:left="360" w:hanging="360"/>
      </w:pPr>
    </w:lvl>
  </w:abstractNum>
  <w:abstractNum w:abstractNumId="9">
    <w:nsid w:val="FFFFFF89"/>
    <w:multiLevelType w:val="singleLevel"/>
    <w:tmpl w:val="F1389B2A"/>
    <w:lvl w:ilvl="0">
      <w:start w:val="1"/>
      <w:numFmt w:val="bullet"/>
      <w:lvlText w:val=""/>
      <w:lvlJc w:val="left"/>
      <w:pPr>
        <w:tabs>
          <w:tab w:val="num" w:pos="360"/>
        </w:tabs>
        <w:ind w:left="360" w:hanging="360"/>
      </w:pPr>
      <w:rPr>
        <w:rFonts w:ascii="Symbol" w:hAnsi="Symbol" w:hint="default"/>
      </w:rPr>
    </w:lvl>
  </w:abstractNum>
  <w:abstractNum w:abstractNumId="10">
    <w:nsid w:val="0DAD478C"/>
    <w:multiLevelType w:val="hybridMultilevel"/>
    <w:tmpl w:val="2AAA2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A80C72"/>
    <w:multiLevelType w:val="hybridMultilevel"/>
    <w:tmpl w:val="6E52D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F26674"/>
    <w:multiLevelType w:val="hybridMultilevel"/>
    <w:tmpl w:val="8570844E"/>
    <w:lvl w:ilvl="0" w:tplc="0409000F">
      <w:start w:val="1"/>
      <w:numFmt w:val="decimal"/>
      <w:lvlText w:val="%1."/>
      <w:lvlJc w:val="left"/>
      <w:pPr>
        <w:ind w:left="1160" w:hanging="360"/>
      </w:p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13">
    <w:nsid w:val="2738531D"/>
    <w:multiLevelType w:val="hybridMultilevel"/>
    <w:tmpl w:val="72383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BA4839"/>
    <w:multiLevelType w:val="hybridMultilevel"/>
    <w:tmpl w:val="E4B21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C1034E"/>
    <w:multiLevelType w:val="hybridMultilevel"/>
    <w:tmpl w:val="E768050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7F77490E"/>
    <w:multiLevelType w:val="hybridMultilevel"/>
    <w:tmpl w:val="E0BC3534"/>
    <w:lvl w:ilvl="0" w:tplc="0409000F">
      <w:start w:val="1"/>
      <w:numFmt w:val="decimal"/>
      <w:lvlText w:val="%1."/>
      <w:lvlJc w:val="left"/>
      <w:pPr>
        <w:ind w:left="800" w:hanging="360"/>
      </w:p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6"/>
  </w:num>
  <w:num w:numId="14">
    <w:abstractNumId w:val="11"/>
  </w:num>
  <w:num w:numId="15">
    <w:abstractNumId w:val="10"/>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attachedTemplate r:id="rId1"/>
  <w:doNotTrackMoves/>
  <w:defaultTabStop w:val="720"/>
  <w:characterSpacingControl w:val="doNotCompress"/>
  <w:hdrShapeDefaults>
    <o:shapedefaults v:ext="edit" spidmax="2057"/>
    <o:shapelayout v:ext="edit">
      <o:idmap v:ext="edit" data="2"/>
      <o:rules v:ext="edit">
        <o:r id="V:Rule1" type="connector" idref="#LeftBorder1"/>
        <o:r id="V:Rule2" type="connector" idref="#RightBorder"/>
        <o:r id="V:Rule3" type="connector" idref="#LeftBorder2"/>
      </o:rules>
    </o:shapelayout>
  </w:hdrShapeDefaults>
  <w:footnotePr>
    <w:footnote w:id="-1"/>
    <w:footnote w:id="0"/>
  </w:footnotePr>
  <w:endnotePr>
    <w:endnote w:id="-1"/>
    <w:endnote w:id="0"/>
  </w:endnotePr>
  <w:compat>
    <w:useFELayout/>
    <w:compatSetting w:name="compatibilityMode" w:uri="http://schemas.microsoft.com/office/word" w:val="12"/>
  </w:compat>
  <w:rsids>
    <w:rsidRoot w:val="009E6418"/>
    <w:rsid w:val="00031F69"/>
    <w:rsid w:val="00053A94"/>
    <w:rsid w:val="00083E78"/>
    <w:rsid w:val="000B362F"/>
    <w:rsid w:val="001000E1"/>
    <w:rsid w:val="00191060"/>
    <w:rsid w:val="001A42CD"/>
    <w:rsid w:val="001F1CE0"/>
    <w:rsid w:val="00256388"/>
    <w:rsid w:val="002716DC"/>
    <w:rsid w:val="002C18DB"/>
    <w:rsid w:val="00340435"/>
    <w:rsid w:val="0035178A"/>
    <w:rsid w:val="00381F1F"/>
    <w:rsid w:val="003A6A7A"/>
    <w:rsid w:val="003E3E34"/>
    <w:rsid w:val="0040356D"/>
    <w:rsid w:val="00406350"/>
    <w:rsid w:val="00406DAD"/>
    <w:rsid w:val="00421507"/>
    <w:rsid w:val="00427D78"/>
    <w:rsid w:val="00453DA6"/>
    <w:rsid w:val="00481019"/>
    <w:rsid w:val="00486EDB"/>
    <w:rsid w:val="00490F61"/>
    <w:rsid w:val="004D2CB9"/>
    <w:rsid w:val="004D7415"/>
    <w:rsid w:val="005021A0"/>
    <w:rsid w:val="005375A5"/>
    <w:rsid w:val="00596440"/>
    <w:rsid w:val="005C6A47"/>
    <w:rsid w:val="005C7AA0"/>
    <w:rsid w:val="005E39C9"/>
    <w:rsid w:val="005E4C4B"/>
    <w:rsid w:val="005F3328"/>
    <w:rsid w:val="00604459"/>
    <w:rsid w:val="006149CE"/>
    <w:rsid w:val="00625208"/>
    <w:rsid w:val="00644E06"/>
    <w:rsid w:val="006655CD"/>
    <w:rsid w:val="00694C42"/>
    <w:rsid w:val="00695FBF"/>
    <w:rsid w:val="006B1E7E"/>
    <w:rsid w:val="006E60F6"/>
    <w:rsid w:val="0072461D"/>
    <w:rsid w:val="00756796"/>
    <w:rsid w:val="00775FAD"/>
    <w:rsid w:val="007768A9"/>
    <w:rsid w:val="007B42E6"/>
    <w:rsid w:val="007C0047"/>
    <w:rsid w:val="007F0984"/>
    <w:rsid w:val="007F0DB6"/>
    <w:rsid w:val="008162A3"/>
    <w:rsid w:val="008764DD"/>
    <w:rsid w:val="008773F3"/>
    <w:rsid w:val="008905FF"/>
    <w:rsid w:val="008F6CAF"/>
    <w:rsid w:val="00977F47"/>
    <w:rsid w:val="00980ABA"/>
    <w:rsid w:val="009A6156"/>
    <w:rsid w:val="009C57AA"/>
    <w:rsid w:val="009E631D"/>
    <w:rsid w:val="009E6418"/>
    <w:rsid w:val="009F1314"/>
    <w:rsid w:val="00A241D0"/>
    <w:rsid w:val="00A67701"/>
    <w:rsid w:val="00A92F97"/>
    <w:rsid w:val="00A93A02"/>
    <w:rsid w:val="00AA13AA"/>
    <w:rsid w:val="00AA50B9"/>
    <w:rsid w:val="00B50BF2"/>
    <w:rsid w:val="00B8053E"/>
    <w:rsid w:val="00B95524"/>
    <w:rsid w:val="00B958FF"/>
    <w:rsid w:val="00BA5EC7"/>
    <w:rsid w:val="00C2588F"/>
    <w:rsid w:val="00C43724"/>
    <w:rsid w:val="00C4732C"/>
    <w:rsid w:val="00C5395E"/>
    <w:rsid w:val="00C6002E"/>
    <w:rsid w:val="00C90287"/>
    <w:rsid w:val="00CB600C"/>
    <w:rsid w:val="00CC36E7"/>
    <w:rsid w:val="00CC75B3"/>
    <w:rsid w:val="00D0671F"/>
    <w:rsid w:val="00D11EF8"/>
    <w:rsid w:val="00D313F3"/>
    <w:rsid w:val="00D80CE7"/>
    <w:rsid w:val="00D813E6"/>
    <w:rsid w:val="00DA5BEF"/>
    <w:rsid w:val="00DF6A09"/>
    <w:rsid w:val="00E0587C"/>
    <w:rsid w:val="00E24816"/>
    <w:rsid w:val="00E51A68"/>
    <w:rsid w:val="00EA55FC"/>
    <w:rsid w:val="00F129DE"/>
    <w:rsid w:val="00FB0C9D"/>
    <w:rsid w:val="00FB122C"/>
    <w:rsid w:val="00FC02F8"/>
    <w:rsid w:val="00FF78F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7"/>
    <o:shapelayout v:ext="edit">
      <o:idmap v:ext="edit" data="1"/>
    </o:shapelayout>
  </w:shapeDefaults>
  <w:decimalSymbol w:val="."/>
  <w:listSeparator w:val=","/>
  <w14:docId w14:val="42F25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line="504" w:lineRule="auto"/>
        <w:ind w:firstLine="1440"/>
      </w:pPr>
    </w:pPrDefault>
  </w:docDefaults>
  <w:latentStyles w:defLockedState="0" w:defUIPriority="99" w:defSemiHidden="1" w:defUnhideWhenUsed="1" w:defQFormat="0" w:count="276">
    <w:lsdException w:name="Normal" w:semiHidden="0" w:uiPriority="0" w:unhideWhenUsed="0" w:qFormat="1"/>
    <w:lsdException w:name="heading 1"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qFormat="1"/>
    <w:lsdException w:name="caption" w:uiPriority="35" w:qFormat="1"/>
    <w:lsdException w:name="List" w:uiPriority="0" w:qFormat="1"/>
    <w:lsdException w:name="List 2" w:uiPriority="0" w:qFormat="1"/>
    <w:lsdException w:name="List 3" w:uiPriority="0" w:qFormat="1"/>
    <w:lsdException w:name="List 4" w:uiPriority="0" w:qFormat="1"/>
    <w:lsdException w:name="List 5" w:uiPriority="0" w:qFormat="1"/>
    <w:lsdException w:name="Title" w:semiHidden="0" w:uiPriority="10" w:unhideWhenUsed="0" w:qFormat="1"/>
    <w:lsdException w:name="Signature" w:qFormat="1"/>
    <w:lsdException w:name="Default Paragraph Font" w:uiPriority="1"/>
    <w:lsdException w:name="Subtitle" w:semiHidden="0" w:uiPriority="11" w:unhideWhenUsed="0" w:qFormat="1"/>
    <w:lsdException w:name="Date" w:qFormat="1"/>
    <w:lsdException w:name="Strong" w:semiHidden="0" w:uiPriority="9" w:unhideWhenUsed="0"/>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36"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F61"/>
  </w:style>
  <w:style w:type="paragraph" w:styleId="Heading1">
    <w:name w:val="heading 1"/>
    <w:basedOn w:val="Normal"/>
    <w:next w:val="Normal"/>
    <w:link w:val="Heading1Char"/>
    <w:uiPriority w:val="9"/>
    <w:semiHidden/>
    <w:unhideWhenUsed/>
    <w:rsid w:val="00490F61"/>
    <w:pPr>
      <w:keepNext/>
      <w:keepLines/>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semiHidden/>
    <w:unhideWhenUsed/>
    <w:rsid w:val="00490F61"/>
    <w:pPr>
      <w:keepNext/>
      <w:keepLines/>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2"/>
    <w:qFormat/>
    <w:rsid w:val="00490F61"/>
    <w:pPr>
      <w:spacing w:line="252" w:lineRule="auto"/>
      <w:ind w:firstLine="0"/>
    </w:pPr>
    <w:rPr>
      <w:caps/>
    </w:rPr>
  </w:style>
  <w:style w:type="character" w:customStyle="1" w:styleId="FooterChar">
    <w:name w:val="Footer Char"/>
    <w:basedOn w:val="DefaultParagraphFont"/>
    <w:link w:val="Footer"/>
    <w:uiPriority w:val="2"/>
    <w:rsid w:val="00490F61"/>
    <w:rPr>
      <w:rFonts w:eastAsia="Times New Roman" w:cs="Times New Roman"/>
      <w:caps/>
      <w:sz w:val="20"/>
      <w:szCs w:val="20"/>
    </w:rPr>
  </w:style>
  <w:style w:type="table" w:styleId="TableGrid">
    <w:name w:val="Table Grid"/>
    <w:basedOn w:val="TableNormal"/>
    <w:uiPriority w:val="39"/>
    <w:rsid w:val="00490F6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ties">
    <w:name w:val="Parties"/>
    <w:basedOn w:val="Normal"/>
    <w:link w:val="PartiesChar"/>
    <w:uiPriority w:val="1"/>
    <w:qFormat/>
    <w:rsid w:val="00490F61"/>
    <w:pPr>
      <w:spacing w:after="240" w:line="252" w:lineRule="auto"/>
      <w:ind w:firstLine="0"/>
    </w:pPr>
    <w:rPr>
      <w:rFonts w:asciiTheme="majorHAnsi" w:eastAsiaTheme="majorEastAsia" w:hAnsiTheme="majorHAnsi" w:cstheme="majorBidi"/>
      <w:caps/>
    </w:rPr>
  </w:style>
  <w:style w:type="paragraph" w:customStyle="1" w:styleId="Pleadingtitle">
    <w:name w:val="Pleading title"/>
    <w:basedOn w:val="Normal"/>
    <w:link w:val="PleadingtitleChar"/>
    <w:uiPriority w:val="1"/>
    <w:qFormat/>
    <w:rsid w:val="00490F61"/>
    <w:pPr>
      <w:spacing w:line="252" w:lineRule="auto"/>
      <w:ind w:firstLine="0"/>
    </w:pPr>
    <w:rPr>
      <w:caps/>
    </w:rPr>
  </w:style>
  <w:style w:type="character" w:customStyle="1" w:styleId="PleadingtitleChar">
    <w:name w:val="Pleading title Char"/>
    <w:basedOn w:val="DefaultParagraphFont"/>
    <w:link w:val="Pleadingtitle"/>
    <w:uiPriority w:val="1"/>
    <w:rsid w:val="00490F61"/>
    <w:rPr>
      <w:rFonts w:eastAsia="Times New Roman" w:cs="Times New Roman"/>
      <w:caps/>
      <w:sz w:val="20"/>
      <w:szCs w:val="20"/>
    </w:rPr>
  </w:style>
  <w:style w:type="character" w:customStyle="1" w:styleId="PartiesChar">
    <w:name w:val="Parties Char"/>
    <w:basedOn w:val="DefaultParagraphFont"/>
    <w:link w:val="Parties"/>
    <w:uiPriority w:val="1"/>
    <w:rsid w:val="00490F61"/>
    <w:rPr>
      <w:rFonts w:asciiTheme="majorHAnsi" w:eastAsiaTheme="majorEastAsia" w:hAnsiTheme="majorHAnsi" w:cstheme="majorBidi"/>
      <w:caps/>
      <w:sz w:val="20"/>
      <w:szCs w:val="20"/>
    </w:rPr>
  </w:style>
  <w:style w:type="character" w:styleId="PlaceholderText">
    <w:name w:val="Placeholder Text"/>
    <w:basedOn w:val="DefaultParagraphFont"/>
    <w:uiPriority w:val="99"/>
    <w:semiHidden/>
    <w:rsid w:val="00490F61"/>
    <w:rPr>
      <w:color w:val="808080"/>
    </w:rPr>
  </w:style>
  <w:style w:type="paragraph" w:customStyle="1" w:styleId="CourtName">
    <w:name w:val="Court Name"/>
    <w:basedOn w:val="Normal"/>
    <w:link w:val="CourtNameChar"/>
    <w:uiPriority w:val="1"/>
    <w:qFormat/>
    <w:rsid w:val="00490F61"/>
    <w:pPr>
      <w:spacing w:before="240"/>
      <w:ind w:firstLine="0"/>
      <w:contextualSpacing/>
      <w:jc w:val="center"/>
    </w:pPr>
    <w:rPr>
      <w:caps/>
    </w:rPr>
  </w:style>
  <w:style w:type="character" w:customStyle="1" w:styleId="Heading1Char">
    <w:name w:val="Heading 1 Char"/>
    <w:basedOn w:val="DefaultParagraphFont"/>
    <w:link w:val="Heading1"/>
    <w:uiPriority w:val="9"/>
    <w:semiHidden/>
    <w:rsid w:val="00490F61"/>
    <w:rPr>
      <w:rFonts w:asciiTheme="majorHAnsi" w:eastAsiaTheme="majorEastAsia" w:hAnsiTheme="majorHAnsi" w:cstheme="majorBidi"/>
      <w:sz w:val="32"/>
      <w:szCs w:val="32"/>
    </w:rPr>
  </w:style>
  <w:style w:type="paragraph" w:customStyle="1" w:styleId="AttorneyName">
    <w:name w:val="Attorney Name"/>
    <w:basedOn w:val="Normal"/>
    <w:link w:val="AttorneyNameChar"/>
    <w:uiPriority w:val="1"/>
    <w:qFormat/>
    <w:rsid w:val="00490F61"/>
    <w:pPr>
      <w:spacing w:line="252" w:lineRule="auto"/>
      <w:ind w:firstLine="0"/>
      <w:contextualSpacing/>
    </w:pPr>
  </w:style>
  <w:style w:type="paragraph" w:customStyle="1" w:styleId="LineNumbers">
    <w:name w:val="Line Numbers"/>
    <w:basedOn w:val="Normal"/>
    <w:uiPriority w:val="1"/>
    <w:qFormat/>
    <w:rsid w:val="00490F61"/>
    <w:pPr>
      <w:ind w:firstLine="0"/>
      <w:jc w:val="right"/>
    </w:pPr>
  </w:style>
  <w:style w:type="paragraph" w:customStyle="1" w:styleId="CaseNo">
    <w:name w:val="Case No."/>
    <w:basedOn w:val="Normal"/>
    <w:link w:val="CaseNoChar"/>
    <w:uiPriority w:val="1"/>
    <w:qFormat/>
    <w:rsid w:val="00490F61"/>
    <w:pPr>
      <w:spacing w:after="720" w:line="252" w:lineRule="auto"/>
      <w:ind w:firstLine="0"/>
    </w:pPr>
  </w:style>
  <w:style w:type="paragraph" w:styleId="BalloonText">
    <w:name w:val="Balloon Text"/>
    <w:basedOn w:val="Normal"/>
    <w:link w:val="BalloonTextChar"/>
    <w:uiPriority w:val="99"/>
    <w:semiHidden/>
    <w:unhideWhenUsed/>
    <w:rsid w:val="00490F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F61"/>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490F61"/>
    <w:rPr>
      <w:rFonts w:asciiTheme="majorHAnsi" w:eastAsiaTheme="majorEastAsia" w:hAnsiTheme="majorHAnsi" w:cstheme="majorBidi"/>
      <w:sz w:val="26"/>
      <w:szCs w:val="26"/>
    </w:rPr>
  </w:style>
  <w:style w:type="character" w:customStyle="1" w:styleId="AttorneyNameChar">
    <w:name w:val="Attorney Name Char"/>
    <w:basedOn w:val="DefaultParagraphFont"/>
    <w:link w:val="AttorneyName"/>
    <w:uiPriority w:val="1"/>
    <w:rsid w:val="00490F61"/>
    <w:rPr>
      <w:rFonts w:eastAsia="Times New Roman" w:cs="Times New Roman"/>
      <w:sz w:val="20"/>
      <w:szCs w:val="20"/>
    </w:rPr>
  </w:style>
  <w:style w:type="character" w:customStyle="1" w:styleId="CourtNameChar">
    <w:name w:val="Court Name Char"/>
    <w:basedOn w:val="DefaultParagraphFont"/>
    <w:link w:val="CourtName"/>
    <w:uiPriority w:val="1"/>
    <w:rsid w:val="00490F61"/>
    <w:rPr>
      <w:caps/>
    </w:rPr>
  </w:style>
  <w:style w:type="character" w:customStyle="1" w:styleId="CaseNoChar">
    <w:name w:val="Case No. Char"/>
    <w:basedOn w:val="DefaultParagraphFont"/>
    <w:link w:val="CaseNo"/>
    <w:uiPriority w:val="1"/>
    <w:rsid w:val="00490F61"/>
    <w:rPr>
      <w:rFonts w:eastAsia="Times New Roman" w:cs="Times New Roman"/>
      <w:sz w:val="20"/>
      <w:szCs w:val="20"/>
    </w:rPr>
  </w:style>
  <w:style w:type="paragraph" w:styleId="Header">
    <w:name w:val="header"/>
    <w:basedOn w:val="Normal"/>
    <w:link w:val="HeaderChar"/>
    <w:uiPriority w:val="99"/>
    <w:unhideWhenUsed/>
    <w:rsid w:val="00490F61"/>
    <w:pPr>
      <w:tabs>
        <w:tab w:val="center" w:pos="4680"/>
        <w:tab w:val="right" w:pos="9360"/>
      </w:tabs>
      <w:spacing w:line="240" w:lineRule="auto"/>
    </w:pPr>
  </w:style>
  <w:style w:type="character" w:customStyle="1" w:styleId="HeaderChar">
    <w:name w:val="Header Char"/>
    <w:basedOn w:val="DefaultParagraphFont"/>
    <w:link w:val="Header"/>
    <w:uiPriority w:val="99"/>
    <w:rsid w:val="00490F61"/>
    <w:rPr>
      <w:rFonts w:eastAsia="Times New Roman" w:cs="Times New Roman"/>
      <w:sz w:val="20"/>
      <w:szCs w:val="20"/>
    </w:rPr>
  </w:style>
  <w:style w:type="paragraph" w:styleId="NoSpacing">
    <w:name w:val="No Spacing"/>
    <w:uiPriority w:val="1"/>
    <w:unhideWhenUsed/>
    <w:qFormat/>
    <w:rsid w:val="00490F61"/>
    <w:pPr>
      <w:widowControl w:val="0"/>
      <w:spacing w:line="252" w:lineRule="auto"/>
      <w:ind w:firstLine="0"/>
    </w:pPr>
    <w:rPr>
      <w:rFonts w:eastAsia="Times New Roman" w:cs="Times New Roman"/>
    </w:rPr>
  </w:style>
  <w:style w:type="paragraph" w:styleId="Date">
    <w:name w:val="Date"/>
    <w:basedOn w:val="Normal"/>
    <w:next w:val="Normal"/>
    <w:link w:val="DateChar"/>
    <w:uiPriority w:val="1"/>
    <w:unhideWhenUsed/>
    <w:qFormat/>
    <w:rsid w:val="00490F61"/>
    <w:pPr>
      <w:spacing w:after="360"/>
    </w:pPr>
  </w:style>
  <w:style w:type="character" w:customStyle="1" w:styleId="DateChar">
    <w:name w:val="Date Char"/>
    <w:basedOn w:val="DefaultParagraphFont"/>
    <w:link w:val="Date"/>
    <w:uiPriority w:val="1"/>
    <w:rsid w:val="00490F61"/>
  </w:style>
  <w:style w:type="paragraph" w:styleId="ListParagraph">
    <w:name w:val="List Paragraph"/>
    <w:basedOn w:val="Normal"/>
    <w:uiPriority w:val="34"/>
    <w:unhideWhenUsed/>
    <w:qFormat/>
    <w:rsid w:val="00756796"/>
    <w:pPr>
      <w:ind w:left="720"/>
      <w:contextualSpacing/>
    </w:pPr>
  </w:style>
  <w:style w:type="paragraph" w:styleId="FootnoteText">
    <w:name w:val="footnote text"/>
    <w:basedOn w:val="Normal"/>
    <w:link w:val="FootnoteTextChar"/>
    <w:unhideWhenUsed/>
    <w:rsid w:val="00D313F3"/>
    <w:pPr>
      <w:spacing w:line="240" w:lineRule="auto"/>
    </w:pPr>
  </w:style>
  <w:style w:type="character" w:customStyle="1" w:styleId="FootnoteTextChar">
    <w:name w:val="Footnote Text Char"/>
    <w:basedOn w:val="DefaultParagraphFont"/>
    <w:link w:val="FootnoteText"/>
    <w:rsid w:val="00D313F3"/>
  </w:style>
  <w:style w:type="character" w:styleId="FootnoteReference">
    <w:name w:val="footnote reference"/>
    <w:basedOn w:val="DefaultParagraphFont"/>
    <w:uiPriority w:val="99"/>
    <w:semiHidden/>
    <w:unhideWhenUsed/>
    <w:rsid w:val="00D313F3"/>
    <w:rPr>
      <w:vertAlign w:val="superscript"/>
    </w:rPr>
  </w:style>
  <w:style w:type="character" w:styleId="PageNumber">
    <w:name w:val="page number"/>
    <w:basedOn w:val="DefaultParagraphFont"/>
    <w:uiPriority w:val="99"/>
    <w:semiHidden/>
    <w:unhideWhenUsed/>
    <w:rsid w:val="00977F4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glossaryDocument" Target="glossary/document.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eph\AppData\Roaming\Microsoft\Templates\Legal%20pleading%20paper%20(26%20lin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48C411FCE6744E3AB0B5753102CCE96"/>
        <w:category>
          <w:name w:val="General"/>
          <w:gallery w:val="placeholder"/>
        </w:category>
        <w:types>
          <w:type w:val="bbPlcHdr"/>
        </w:types>
        <w:behaviors>
          <w:behavior w:val="content"/>
        </w:behaviors>
        <w:guid w:val="{BF84548E-3DBF-4265-A57B-F0E8EA11792B}"/>
      </w:docPartPr>
      <w:docPartBody>
        <w:p w:rsidR="003E43E8" w:rsidRDefault="00677BD8">
          <w:pPr>
            <w:pStyle w:val="548C411FCE6744E3AB0B5753102CCE96"/>
          </w:pPr>
          <w:r>
            <w:t>[City, ST  ZIP Code]</w:t>
          </w:r>
        </w:p>
      </w:docPartBody>
    </w:docPart>
    <w:docPart>
      <w:docPartPr>
        <w:name w:val="8BDC8BFE1C104D4DA8D356863B79164D"/>
        <w:category>
          <w:name w:val="General"/>
          <w:gallery w:val="placeholder"/>
        </w:category>
        <w:types>
          <w:type w:val="bbPlcHdr"/>
        </w:types>
        <w:behaviors>
          <w:behavior w:val="content"/>
        </w:behaviors>
        <w:guid w:val="{42B7E23F-0B5D-4BFB-AD86-E6FBF67BD1FA}"/>
      </w:docPartPr>
      <w:docPartBody>
        <w:p w:rsidR="003E43E8" w:rsidRDefault="00677BD8">
          <w:pPr>
            <w:pStyle w:val="8BDC8BFE1C104D4DA8D356863B79164D"/>
          </w:pPr>
          <w:r>
            <w:t>[Court name]</w:t>
          </w:r>
        </w:p>
      </w:docPartBody>
    </w:docPart>
    <w:docPart>
      <w:docPartPr>
        <w:name w:val="369A2F5E52A043A79C200B6C4728B3E8"/>
        <w:category>
          <w:name w:val="General"/>
          <w:gallery w:val="placeholder"/>
        </w:category>
        <w:types>
          <w:type w:val="bbPlcHdr"/>
        </w:types>
        <w:behaviors>
          <w:behavior w:val="content"/>
        </w:behaviors>
        <w:guid w:val="{54CB8958-D1DD-42BD-9DDF-73B74B0710DE}"/>
      </w:docPartPr>
      <w:docPartBody>
        <w:p w:rsidR="003E43E8" w:rsidRDefault="00677BD8">
          <w:pPr>
            <w:pStyle w:val="369A2F5E52A043A79C200B6C4728B3E8"/>
          </w:pPr>
          <w:r>
            <w:t>[Plaintiff's name]</w:t>
          </w:r>
        </w:p>
      </w:docPartBody>
    </w:docPart>
    <w:docPart>
      <w:docPartPr>
        <w:name w:val="27204087B12D40029A8BF3D3FD1C5910"/>
        <w:category>
          <w:name w:val="General"/>
          <w:gallery w:val="placeholder"/>
        </w:category>
        <w:types>
          <w:type w:val="bbPlcHdr"/>
        </w:types>
        <w:behaviors>
          <w:behavior w:val="content"/>
        </w:behaviors>
        <w:guid w:val="{2F57BD89-8838-4037-A4CA-7D2044602940}"/>
      </w:docPartPr>
      <w:docPartBody>
        <w:p w:rsidR="003E43E8" w:rsidRDefault="00677BD8">
          <w:pPr>
            <w:pStyle w:val="27204087B12D40029A8BF3D3FD1C5910"/>
          </w:pPr>
          <w:r>
            <w:t>[Defendant's Name]</w:t>
          </w:r>
        </w:p>
      </w:docPartBody>
    </w:docPart>
    <w:docPart>
      <w:docPartPr>
        <w:name w:val="45CED25A6F914305837C735C63D0C578"/>
        <w:category>
          <w:name w:val="General"/>
          <w:gallery w:val="placeholder"/>
        </w:category>
        <w:types>
          <w:type w:val="bbPlcHdr"/>
        </w:types>
        <w:behaviors>
          <w:behavior w:val="content"/>
        </w:behaviors>
        <w:guid w:val="{9CD7FEE5-E674-4B2D-84A1-B6D8F63BC152}"/>
      </w:docPartPr>
      <w:docPartBody>
        <w:p w:rsidR="003E43E8" w:rsidRDefault="00677BD8">
          <w:pPr>
            <w:pStyle w:val="45CED25A6F914305837C735C63D0C578"/>
          </w:pPr>
          <w:r>
            <w:t>[Number]</w:t>
          </w:r>
        </w:p>
      </w:docPartBody>
    </w:docPart>
    <w:docPart>
      <w:docPartPr>
        <w:name w:val="9058896D6FCC4A61A412EA6255A4244B"/>
        <w:category>
          <w:name w:val="General"/>
          <w:gallery w:val="placeholder"/>
        </w:category>
        <w:types>
          <w:type w:val="bbPlcHdr"/>
        </w:types>
        <w:behaviors>
          <w:behavior w:val="content"/>
        </w:behaviors>
        <w:guid w:val="{826DB4EB-7C93-4E93-856B-1B16C8BD4DCB}"/>
      </w:docPartPr>
      <w:docPartBody>
        <w:p w:rsidR="003E43E8" w:rsidRDefault="00677BD8">
          <w:pPr>
            <w:pStyle w:val="9058896D6FCC4A61A412EA6255A4244B"/>
          </w:pPr>
          <w:r>
            <w:t>[Pleading Title]</w:t>
          </w:r>
        </w:p>
      </w:docPartBody>
    </w:docPart>
    <w:docPart>
      <w:docPartPr>
        <w:name w:val="EE48711C239347E09F8E780A38436095"/>
        <w:category>
          <w:name w:val="General"/>
          <w:gallery w:val="placeholder"/>
        </w:category>
        <w:types>
          <w:type w:val="bbPlcHdr"/>
        </w:types>
        <w:behaviors>
          <w:behavior w:val="content"/>
        </w:behaviors>
        <w:guid w:val="{F47DE376-9DDD-48C9-9146-D32C93EE410F}"/>
      </w:docPartPr>
      <w:docPartBody>
        <w:p w:rsidR="003E43E8" w:rsidRDefault="00677BD8">
          <w:pPr>
            <w:pStyle w:val="EE48711C239347E09F8E780A38436095"/>
          </w:pPr>
          <w:r>
            <w:t>[Type body of pleading here.]</w:t>
          </w:r>
        </w:p>
      </w:docPartBody>
    </w:docPart>
    <w:docPart>
      <w:docPartPr>
        <w:name w:val="1F4211C97E8F41AF8CD2713DD82EE812"/>
        <w:category>
          <w:name w:val="General"/>
          <w:gallery w:val="placeholder"/>
        </w:category>
        <w:types>
          <w:type w:val="bbPlcHdr"/>
        </w:types>
        <w:behaviors>
          <w:behavior w:val="content"/>
        </w:behaviors>
        <w:guid w:val="{BE5A3290-EBA5-4750-BFD2-D44A7BF08909}"/>
      </w:docPartPr>
      <w:docPartBody>
        <w:p w:rsidR="003E43E8" w:rsidRDefault="00677BD8">
          <w:pPr>
            <w:pStyle w:val="1F4211C97E8F41AF8CD2713DD82EE812"/>
          </w:pPr>
          <w:r>
            <w:t>[day]</w:t>
          </w:r>
        </w:p>
      </w:docPartBody>
    </w:docPart>
    <w:docPart>
      <w:docPartPr>
        <w:name w:val="77D0064EDAD44034A81921E0F69FE5E5"/>
        <w:category>
          <w:name w:val="General"/>
          <w:gallery w:val="placeholder"/>
        </w:category>
        <w:types>
          <w:type w:val="bbPlcHdr"/>
        </w:types>
        <w:behaviors>
          <w:behavior w:val="content"/>
        </w:behaviors>
        <w:guid w:val="{AC61DF05-5610-44C8-858F-7F14E17C78E5}"/>
      </w:docPartPr>
      <w:docPartBody>
        <w:p w:rsidR="003E43E8" w:rsidRDefault="00677BD8">
          <w:pPr>
            <w:pStyle w:val="77D0064EDAD44034A81921E0F69FE5E5"/>
          </w:pPr>
          <w:r>
            <w:t>[Month]</w:t>
          </w:r>
        </w:p>
      </w:docPartBody>
    </w:docPart>
    <w:docPart>
      <w:docPartPr>
        <w:name w:val="92B7C908CF804196BAFFEA33FD85C2BC"/>
        <w:category>
          <w:name w:val="General"/>
          <w:gallery w:val="placeholder"/>
        </w:category>
        <w:types>
          <w:type w:val="bbPlcHdr"/>
        </w:types>
        <w:behaviors>
          <w:behavior w:val="content"/>
        </w:behaviors>
        <w:guid w:val="{AECD4600-3E70-4415-B685-CE5E877DAB8C}"/>
      </w:docPartPr>
      <w:docPartBody>
        <w:p w:rsidR="003E43E8" w:rsidRDefault="00677BD8">
          <w:pPr>
            <w:pStyle w:val="92B7C908CF804196BAFFEA33FD85C2BC"/>
          </w:pPr>
          <w:r>
            <w:t>[year]</w:t>
          </w:r>
        </w:p>
      </w:docPartBody>
    </w:docPart>
    <w:docPart>
      <w:docPartPr>
        <w:name w:val="C6EF7BCA44D34E40AB66DEA0887489D3"/>
        <w:category>
          <w:name w:val="General"/>
          <w:gallery w:val="placeholder"/>
        </w:category>
        <w:types>
          <w:type w:val="bbPlcHdr"/>
        </w:types>
        <w:behaviors>
          <w:behavior w:val="content"/>
        </w:behaviors>
        <w:guid w:val="{32ED15FE-3EBC-4346-A885-A789FA150C45}"/>
      </w:docPartPr>
      <w:docPartBody>
        <w:p w:rsidR="00BE579F" w:rsidRDefault="009F4535" w:rsidP="009F4535">
          <w:pPr>
            <w:pStyle w:val="C6EF7BCA44D34E40AB66DEA0887489D3"/>
          </w:pPr>
          <w:r>
            <w:t>[Type body of pleading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oNotTrackMoves/>
  <w:defaultTabStop w:val="720"/>
  <w:characterSpacingControl w:val="doNotCompress"/>
  <w:compat>
    <w:useFELayout/>
    <w:compatSetting w:name="compatibilityMode" w:uri="http://schemas.microsoft.com/office/word" w:val="12"/>
  </w:compat>
  <w:rsids>
    <w:rsidRoot w:val="00677BD8"/>
    <w:rsid w:val="000A6CA7"/>
    <w:rsid w:val="000B2F5E"/>
    <w:rsid w:val="001B1AF8"/>
    <w:rsid w:val="003D06FE"/>
    <w:rsid w:val="003E43E8"/>
    <w:rsid w:val="00641340"/>
    <w:rsid w:val="00677BD8"/>
    <w:rsid w:val="007A0E7F"/>
    <w:rsid w:val="008818E6"/>
    <w:rsid w:val="009E298F"/>
    <w:rsid w:val="009F4535"/>
    <w:rsid w:val="00A06AEE"/>
    <w:rsid w:val="00BE579F"/>
    <w:rsid w:val="00C5362B"/>
    <w:rsid w:val="00E5047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3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8E84D8A1CA54A2BA67FF5020579F37F">
    <w:name w:val="A8E84D8A1CA54A2BA67FF5020579F37F"/>
    <w:rsid w:val="003E43E8"/>
  </w:style>
  <w:style w:type="paragraph" w:customStyle="1" w:styleId="9545CBB6454646288F6C52C6A078A8F8">
    <w:name w:val="9545CBB6454646288F6C52C6A078A8F8"/>
    <w:rsid w:val="003E43E8"/>
  </w:style>
  <w:style w:type="paragraph" w:customStyle="1" w:styleId="548C411FCE6744E3AB0B5753102CCE96">
    <w:name w:val="548C411FCE6744E3AB0B5753102CCE96"/>
    <w:rsid w:val="003E43E8"/>
  </w:style>
  <w:style w:type="paragraph" w:customStyle="1" w:styleId="9AC39AEB08D94879A9EC7533EBFAC9A8">
    <w:name w:val="9AC39AEB08D94879A9EC7533EBFAC9A8"/>
    <w:rsid w:val="003E43E8"/>
  </w:style>
  <w:style w:type="paragraph" w:customStyle="1" w:styleId="BD7396FA228D4F33A1079977DA5BFAAD">
    <w:name w:val="BD7396FA228D4F33A1079977DA5BFAAD"/>
    <w:rsid w:val="003E43E8"/>
  </w:style>
  <w:style w:type="paragraph" w:customStyle="1" w:styleId="8BDC8BFE1C104D4DA8D356863B79164D">
    <w:name w:val="8BDC8BFE1C104D4DA8D356863B79164D"/>
    <w:rsid w:val="003E43E8"/>
  </w:style>
  <w:style w:type="paragraph" w:customStyle="1" w:styleId="CourtName">
    <w:name w:val="Court Name"/>
    <w:basedOn w:val="Normal"/>
    <w:link w:val="CourtNameChar"/>
    <w:uiPriority w:val="1"/>
    <w:qFormat/>
    <w:rsid w:val="003E43E8"/>
    <w:pPr>
      <w:spacing w:before="240" w:after="480" w:line="252" w:lineRule="auto"/>
      <w:contextualSpacing/>
      <w:jc w:val="center"/>
    </w:pPr>
    <w:rPr>
      <w:caps/>
      <w:sz w:val="20"/>
      <w:szCs w:val="20"/>
    </w:rPr>
  </w:style>
  <w:style w:type="character" w:customStyle="1" w:styleId="CourtNameChar">
    <w:name w:val="Court Name Char"/>
    <w:basedOn w:val="DefaultParagraphFont"/>
    <w:link w:val="CourtName"/>
    <w:uiPriority w:val="1"/>
    <w:rsid w:val="003E43E8"/>
    <w:rPr>
      <w:caps/>
      <w:sz w:val="20"/>
      <w:szCs w:val="20"/>
    </w:rPr>
  </w:style>
  <w:style w:type="paragraph" w:customStyle="1" w:styleId="93EC6EE304AC4C5E867F7AB4685F875E">
    <w:name w:val="93EC6EE304AC4C5E867F7AB4685F875E"/>
    <w:rsid w:val="003E43E8"/>
  </w:style>
  <w:style w:type="paragraph" w:customStyle="1" w:styleId="369A2F5E52A043A79C200B6C4728B3E8">
    <w:name w:val="369A2F5E52A043A79C200B6C4728B3E8"/>
    <w:rsid w:val="003E43E8"/>
  </w:style>
  <w:style w:type="paragraph" w:customStyle="1" w:styleId="27204087B12D40029A8BF3D3FD1C5910">
    <w:name w:val="27204087B12D40029A8BF3D3FD1C5910"/>
    <w:rsid w:val="003E43E8"/>
  </w:style>
  <w:style w:type="paragraph" w:customStyle="1" w:styleId="45CED25A6F914305837C735C63D0C578">
    <w:name w:val="45CED25A6F914305837C735C63D0C578"/>
    <w:rsid w:val="003E43E8"/>
  </w:style>
  <w:style w:type="paragraph" w:customStyle="1" w:styleId="9058896D6FCC4A61A412EA6255A4244B">
    <w:name w:val="9058896D6FCC4A61A412EA6255A4244B"/>
    <w:rsid w:val="003E43E8"/>
  </w:style>
  <w:style w:type="paragraph" w:customStyle="1" w:styleId="EE48711C239347E09F8E780A38436095">
    <w:name w:val="EE48711C239347E09F8E780A38436095"/>
    <w:rsid w:val="003E43E8"/>
  </w:style>
  <w:style w:type="paragraph" w:customStyle="1" w:styleId="1F4211C97E8F41AF8CD2713DD82EE812">
    <w:name w:val="1F4211C97E8F41AF8CD2713DD82EE812"/>
    <w:rsid w:val="003E43E8"/>
  </w:style>
  <w:style w:type="paragraph" w:customStyle="1" w:styleId="77D0064EDAD44034A81921E0F69FE5E5">
    <w:name w:val="77D0064EDAD44034A81921E0F69FE5E5"/>
    <w:rsid w:val="003E43E8"/>
  </w:style>
  <w:style w:type="paragraph" w:customStyle="1" w:styleId="92B7C908CF804196BAFFEA33FD85C2BC">
    <w:name w:val="92B7C908CF804196BAFFEA33FD85C2BC"/>
    <w:rsid w:val="003E43E8"/>
  </w:style>
  <w:style w:type="paragraph" w:customStyle="1" w:styleId="CE86650C5F2245678A84738052D2A648">
    <w:name w:val="CE86650C5F2245678A84738052D2A648"/>
    <w:rsid w:val="003E43E8"/>
  </w:style>
  <w:style w:type="paragraph" w:customStyle="1" w:styleId="C6EF7BCA44D34E40AB66DEA0887489D3">
    <w:name w:val="C6EF7BCA44D34E40AB66DEA0887489D3"/>
    <w:rsid w:val="009F4535"/>
    <w:pPr>
      <w:spacing w:after="0" w:line="240" w:lineRule="auto"/>
    </w:pPr>
    <w:rPr>
      <w:sz w:val="24"/>
      <w:szCs w:val="24"/>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Alphabet letters flash cards">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00DFDD36-6AAF-4BCA-87C0-3F185336108B}">
  <ds:schemaRefs>
    <ds:schemaRef ds:uri="http://schemas.microsoft.com/sharepoint/v3/contenttype/forms"/>
  </ds:schemaRefs>
</ds:datastoreItem>
</file>

<file path=customXml/itemProps2.xml><?xml version="1.0" encoding="utf-8"?>
<ds:datastoreItem xmlns:ds="http://schemas.openxmlformats.org/officeDocument/2006/customXml" ds:itemID="{7C72AD13-DF51-304D-A057-B7C089DB8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\Users\Joseph\AppData\Roaming\Microsoft\Templates\Legal pleading paper (26 lines).dotx</Template>
  <TotalTime>0</TotalTime>
  <Pages>9</Pages>
  <Words>694</Words>
  <Characters>3959</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NOTICE OF PETITION
INJUNCTION IS REQUIRED FOR THE PETITIONER IS NOT A FEDERAL EMPLOYEE OR MEMBER OF THE ARMED FORCES AND THEREBY NOT SUBJECTED TO IMMEDIATE INCOME WITHHOLDING UNDER EXECUTIVE ORDER 12953 FEDERAL STATUTES 42 USC SECTION 659 AND 666(A)(1)(b)</vt:lpstr>
    </vt:vector>
  </TitlesOfParts>
  <Company/>
  <LinksUpToDate>false</LinksUpToDate>
  <CharactersWithSpaces>4644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PETITION
INJUNCTION IS REQUIRED FOR THE PETITIONER IS NOT A FEDERAL EMPLOYEE OR MEMBER OF THE ARMED FORCES AND THEREBY NOT SUBJECTED TO IMMEDIATE INCOME WITHHOLDING UNDER EXECUTIVE ORDER 12953 FEDERAL STATUTES 42 USC SECTION 659 AND 666(A)(1)(b) and requires the court to issue an INJUNCTION TO PROTECT THE petitioner from income withholding OF PROPERTY</dc:title>
  <dc:creator/>
  <cp:keywords/>
  <cp:lastModifiedBy/>
  <cp:revision>1</cp:revision>
  <dcterms:created xsi:type="dcterms:W3CDTF">2019-09-12T17:55:00Z</dcterms:created>
  <dcterms:modified xsi:type="dcterms:W3CDTF">2019-09-12T17:55:00Z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TC039920269991</vt:lpwstr>
  </property>
</Properties>
</file>