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07C7" w14:textId="77777777" w:rsidR="00772357" w:rsidRDefault="00000000">
      <w:r>
        <w:fldChar w:fldCharType="begin"/>
      </w:r>
      <w:r>
        <w:instrText>HYPERLINK "https://rumble.com/vso05j-big-pharma-government-leaders-face-arrest-as-court-convicts-them-of-genocid.html"</w:instrText>
      </w:r>
      <w:r>
        <w:fldChar w:fldCharType="separate"/>
      </w:r>
      <w:r w:rsidR="00772357" w:rsidRPr="002F0362">
        <w:rPr>
          <w:rStyle w:val="Hyperlink"/>
        </w:rPr>
        <w:t>https://rumble.com/vso05j-big-pharma-government-leaders-face-arrest-as-court-convicts-them-of-genocid.html</w:t>
      </w:r>
      <w:r>
        <w:rPr>
          <w:rStyle w:val="Hyperlink"/>
        </w:rPr>
        <w:fldChar w:fldCharType="end"/>
      </w:r>
    </w:p>
    <w:p w14:paraId="2A7E56FA" w14:textId="25725B49" w:rsidR="00772357" w:rsidRDefault="00772357"/>
    <w:p w14:paraId="2F24C14F" w14:textId="3018B99C" w:rsidR="00772357" w:rsidRDefault="00772357"/>
    <w:p w14:paraId="3F955B35" w14:textId="64FC2F80" w:rsidR="00772357" w:rsidRDefault="00772357">
      <w:r>
        <w:t>Kevin Anette</w:t>
      </w:r>
    </w:p>
    <w:p w14:paraId="39B739D6" w14:textId="453295A4" w:rsidR="006C1AD5" w:rsidRDefault="006C1AD5"/>
    <w:p w14:paraId="197C9290" w14:textId="77777777" w:rsidR="006C1AD5" w:rsidRDefault="00000000" w:rsidP="006C1AD5">
      <w:pPr>
        <w:pStyle w:val="media-description"/>
        <w:shd w:val="clear" w:color="auto" w:fill="FFFFFF"/>
        <w:spacing w:before="0" w:after="0"/>
        <w:rPr>
          <w:rFonts w:ascii="Arial" w:hAnsi="Arial"/>
          <w:color w:val="333333"/>
          <w:sz w:val="21"/>
          <w:szCs w:val="21"/>
        </w:rPr>
      </w:pPr>
      <w:hyperlink r:id="rId4" w:history="1">
        <w:r w:rsidR="006C1AD5">
          <w:rPr>
            <w:rStyle w:val="Hyperlink"/>
            <w:rFonts w:ascii="inherit" w:hAnsi="inherit"/>
            <w:b/>
            <w:bCs/>
            <w:sz w:val="21"/>
            <w:szCs w:val="21"/>
          </w:rPr>
          <w:t>Rumble</w:t>
        </w:r>
      </w:hyperlink>
      <w:r w:rsidR="006C1AD5">
        <w:rPr>
          <w:rStyle w:val="apple-converted-space"/>
          <w:rFonts w:ascii="Arial" w:hAnsi="Arial"/>
          <w:b/>
          <w:bCs/>
          <w:color w:val="333333"/>
          <w:sz w:val="21"/>
          <w:szCs w:val="21"/>
        </w:rPr>
        <w:t> </w:t>
      </w:r>
      <w:r w:rsidR="006C1AD5">
        <w:rPr>
          <w:rStyle w:val="breadcrumbs"/>
          <w:rFonts w:ascii="Arial" w:hAnsi="Arial"/>
          <w:b/>
          <w:bCs/>
          <w:color w:val="333333"/>
          <w:sz w:val="21"/>
          <w:szCs w:val="21"/>
        </w:rPr>
        <w:t>—</w:t>
      </w:r>
      <w:r w:rsidR="006C1AD5">
        <w:rPr>
          <w:rStyle w:val="apple-converted-space"/>
          <w:rFonts w:ascii="Arial" w:hAnsi="Arial"/>
          <w:b/>
          <w:bCs/>
          <w:color w:val="333333"/>
          <w:sz w:val="21"/>
          <w:szCs w:val="21"/>
        </w:rPr>
        <w:t> </w:t>
      </w:r>
      <w:r w:rsidR="006C1AD5">
        <w:rPr>
          <w:rFonts w:ascii="Arial" w:hAnsi="Arial"/>
          <w:color w:val="333333"/>
          <w:sz w:val="21"/>
          <w:szCs w:val="21"/>
        </w:rPr>
        <w:t>Global Breaking News, January 15, 2022 (GMT)</w:t>
      </w:r>
    </w:p>
    <w:p w14:paraId="4484157C" w14:textId="77777777" w:rsidR="00240A6E" w:rsidRDefault="006C1AD5" w:rsidP="006C1AD5">
      <w:pPr>
        <w:pStyle w:val="media-description"/>
        <w:shd w:val="clear" w:color="auto" w:fill="FFFFFF"/>
        <w:spacing w:before="0" w:after="0"/>
        <w:rPr>
          <w:rStyle w:val="Hyperlink"/>
          <w:rFonts w:ascii="inherit" w:hAnsi="inherit"/>
          <w:sz w:val="21"/>
          <w:szCs w:val="21"/>
        </w:rPr>
      </w:pPr>
      <w:r>
        <w:rPr>
          <w:rFonts w:ascii="Arial" w:hAnsi="Arial"/>
          <w:color w:val="333333"/>
          <w:sz w:val="21"/>
          <w:szCs w:val="21"/>
        </w:rPr>
        <w:t xml:space="preserve">This groundbreaking announcement announces the conviction of those involved in global genocide. It gives every man and woman on the planet the authority to seize and destroy any and all Covid-19 </w:t>
      </w:r>
      <w:proofErr w:type="spellStart"/>
      <w:r>
        <w:rPr>
          <w:rFonts w:ascii="Arial" w:hAnsi="Arial"/>
          <w:color w:val="333333"/>
          <w:sz w:val="21"/>
          <w:szCs w:val="21"/>
        </w:rPr>
        <w:t>paraphenalia</w:t>
      </w:r>
      <w:proofErr w:type="spellEnd"/>
      <w:r>
        <w:rPr>
          <w:rFonts w:ascii="Arial" w:hAnsi="Arial"/>
          <w:color w:val="333333"/>
          <w:sz w:val="21"/>
          <w:szCs w:val="21"/>
        </w:rPr>
        <w:t>. At the same time, we can arrest anyone who is named in the verdict for crimes against Humanity.</w:t>
      </w:r>
      <w:r>
        <w:rPr>
          <w:rFonts w:ascii="Arial" w:hAnsi="Arial"/>
          <w:color w:val="333333"/>
          <w:sz w:val="21"/>
          <w:szCs w:val="21"/>
        </w:rPr>
        <w:br/>
      </w:r>
      <w:hyperlink r:id="rId5" w:tgtFrame="_blank" w:history="1">
        <w:r>
          <w:rPr>
            <w:rStyle w:val="Hyperlink"/>
            <w:rFonts w:ascii="inherit" w:hAnsi="inherit"/>
            <w:sz w:val="21"/>
            <w:szCs w:val="21"/>
          </w:rPr>
          <w:t>https://lorphicweb.com/big-pharma-government-leaders-face-arrest-as-court-convicts-them-of-genocide-prohibits-injections-video/</w:t>
        </w:r>
      </w:hyperlink>
    </w:p>
    <w:p w14:paraId="1906B5F1" w14:textId="77777777" w:rsidR="00240A6E" w:rsidRDefault="006C1AD5" w:rsidP="006C1AD5">
      <w:pPr>
        <w:pStyle w:val="media-description"/>
        <w:shd w:val="clear" w:color="auto" w:fill="FFFFFF"/>
        <w:spacing w:before="0" w:after="0"/>
        <w:rPr>
          <w:rStyle w:val="Hyperlink"/>
          <w:rFonts w:ascii="inherit" w:hAnsi="inherit"/>
          <w:sz w:val="21"/>
          <w:szCs w:val="21"/>
        </w:rPr>
      </w:pPr>
      <w:r>
        <w:rPr>
          <w:rFonts w:ascii="Arial" w:hAnsi="Arial"/>
          <w:color w:val="333333"/>
          <w:sz w:val="21"/>
          <w:szCs w:val="21"/>
        </w:rPr>
        <w:br/>
      </w:r>
      <w:hyperlink r:id="rId6" w:anchor="page-content" w:tgtFrame="_blank" w:history="1">
        <w:r>
          <w:rPr>
            <w:rStyle w:val="Hyperlink"/>
            <w:rFonts w:ascii="inherit" w:hAnsi="inherit"/>
            <w:sz w:val="21"/>
            <w:szCs w:val="21"/>
          </w:rPr>
          <w:t>http://murderbydecree.com/2022/01/14/breaking-news-from-the-international-common-law-court-of-justice-january-15-2022-gmt-big-pharma-government-church-leaders-face-arrest-as-court-convicts-them-of-genocide-prohibits-injections/#page-content</w:t>
        </w:r>
      </w:hyperlink>
    </w:p>
    <w:p w14:paraId="6349DEF5" w14:textId="77777777" w:rsidR="00240A6E" w:rsidRDefault="006C1AD5" w:rsidP="006C1AD5">
      <w:pPr>
        <w:pStyle w:val="media-description"/>
        <w:shd w:val="clear" w:color="auto" w:fill="FFFFFF"/>
        <w:spacing w:before="0" w:after="0"/>
        <w:rPr>
          <w:rStyle w:val="Hyperlink"/>
          <w:rFonts w:ascii="inherit" w:hAnsi="inherit"/>
          <w:sz w:val="21"/>
          <w:szCs w:val="21"/>
        </w:rPr>
      </w:pPr>
      <w:r>
        <w:rPr>
          <w:rFonts w:ascii="Arial" w:hAnsi="Arial"/>
          <w:color w:val="333333"/>
          <w:sz w:val="21"/>
          <w:szCs w:val="21"/>
        </w:rPr>
        <w:br/>
      </w:r>
      <w:hyperlink r:id="rId7" w:tgtFrame="_blank" w:history="1">
        <w:r>
          <w:rPr>
            <w:rStyle w:val="Hyperlink"/>
            <w:rFonts w:ascii="inherit" w:hAnsi="inherit"/>
            <w:sz w:val="21"/>
            <w:szCs w:val="21"/>
          </w:rPr>
          <w:t>https://truth11.com/2022/01/15/breaking-news-from-the-international-common-law-court-of-justice-january-15-2022-gtm-big-pharma-government-church-leaders-face-arrest-as-court-convicts-them-of-genocide-prohibits-injections/</w:t>
        </w:r>
      </w:hyperlink>
    </w:p>
    <w:p w14:paraId="7B987E6B" w14:textId="77777777" w:rsidR="00240A6E" w:rsidRDefault="006C1AD5" w:rsidP="006C1AD5">
      <w:pPr>
        <w:pStyle w:val="media-description"/>
        <w:shd w:val="clear" w:color="auto" w:fill="FFFFFF"/>
        <w:spacing w:before="0" w:after="0"/>
        <w:rPr>
          <w:rStyle w:val="Hyperlink"/>
          <w:rFonts w:ascii="inherit" w:hAnsi="inherit"/>
          <w:sz w:val="21"/>
          <w:szCs w:val="21"/>
        </w:rPr>
      </w:pPr>
      <w:r>
        <w:rPr>
          <w:rFonts w:ascii="Arial" w:hAnsi="Arial"/>
          <w:color w:val="333333"/>
          <w:sz w:val="21"/>
          <w:szCs w:val="21"/>
        </w:rPr>
        <w:br/>
        <w:t>&gt;</w:t>
      </w:r>
      <w:r>
        <w:rPr>
          <w:rStyle w:val="apple-converted-space"/>
          <w:rFonts w:ascii="Arial" w:hAnsi="Arial"/>
          <w:color w:val="333333"/>
          <w:sz w:val="21"/>
          <w:szCs w:val="21"/>
        </w:rPr>
        <w:t> </w:t>
      </w:r>
      <w:hyperlink r:id="rId8" w:tgtFrame="_blank" w:history="1">
        <w:r>
          <w:rPr>
            <w:rStyle w:val="Hyperlink"/>
            <w:rFonts w:ascii="inherit" w:hAnsi="inherit"/>
            <w:sz w:val="21"/>
            <w:szCs w:val="21"/>
          </w:rPr>
          <w:t>https://lorphicweb.com/wp-content/uploads/2022/01/Verdict-and-Sentence-of-the-International-Common-Law-Court-of-Justice.pdf</w:t>
        </w:r>
      </w:hyperlink>
    </w:p>
    <w:p w14:paraId="5B0F55AF" w14:textId="23FB527E" w:rsidR="006C1AD5" w:rsidRDefault="006C1AD5" w:rsidP="006C1AD5">
      <w:pPr>
        <w:pStyle w:val="media-description"/>
        <w:shd w:val="clear" w:color="auto" w:fill="FFFFFF"/>
        <w:spacing w:before="0" w:after="0"/>
        <w:rPr>
          <w:rFonts w:ascii="Arial" w:hAnsi="Arial"/>
          <w:color w:val="333333"/>
          <w:sz w:val="21"/>
          <w:szCs w:val="21"/>
        </w:rPr>
      </w:pPr>
      <w:r>
        <w:rPr>
          <w:rFonts w:ascii="Arial" w:hAnsi="Arial"/>
          <w:color w:val="333333"/>
          <w:sz w:val="21"/>
          <w:szCs w:val="21"/>
        </w:rPr>
        <w:br/>
        <w:t>&gt;</w:t>
      </w:r>
      <w:r>
        <w:rPr>
          <w:rStyle w:val="apple-converted-space"/>
          <w:rFonts w:ascii="Arial" w:hAnsi="Arial"/>
          <w:color w:val="333333"/>
          <w:sz w:val="21"/>
          <w:szCs w:val="21"/>
        </w:rPr>
        <w:t> </w:t>
      </w:r>
      <w:hyperlink r:id="rId9" w:tgtFrame="_blank" w:history="1">
        <w:r>
          <w:rPr>
            <w:rStyle w:val="Hyperlink"/>
            <w:rFonts w:ascii="inherit" w:hAnsi="inherit"/>
            <w:sz w:val="21"/>
            <w:szCs w:val="21"/>
          </w:rPr>
          <w:t>https://commonlaw.earth/iclcj-verdict-and-sentence/</w:t>
        </w:r>
      </w:hyperlink>
    </w:p>
    <w:p w14:paraId="7656FD54" w14:textId="77777777" w:rsidR="006C1AD5" w:rsidRDefault="006C1AD5" w:rsidP="006C1AD5">
      <w:pPr>
        <w:pStyle w:val="media-description"/>
        <w:shd w:val="clear" w:color="auto" w:fill="FFFFFF"/>
        <w:spacing w:before="0" w:after="0"/>
        <w:rPr>
          <w:rFonts w:ascii="Arial" w:hAnsi="Arial"/>
          <w:color w:val="333333"/>
          <w:sz w:val="21"/>
          <w:szCs w:val="21"/>
        </w:rPr>
      </w:pPr>
      <w:r>
        <w:rPr>
          <w:rFonts w:ascii="Arial" w:hAnsi="Arial"/>
          <w:color w:val="333333"/>
          <w:sz w:val="21"/>
          <w:szCs w:val="21"/>
        </w:rPr>
        <w:t>International Criminal Court: Trying individuals for genocide, war crimes, crimes against humanity, and aggression.</w:t>
      </w:r>
      <w:r>
        <w:rPr>
          <w:rStyle w:val="apple-converted-space"/>
          <w:rFonts w:ascii="Arial" w:hAnsi="Arial"/>
          <w:color w:val="333333"/>
          <w:sz w:val="21"/>
          <w:szCs w:val="21"/>
        </w:rPr>
        <w:t> </w:t>
      </w:r>
      <w:hyperlink r:id="rId10" w:tgtFrame="_blank" w:history="1">
        <w:r>
          <w:rPr>
            <w:rStyle w:val="Hyperlink"/>
            <w:rFonts w:ascii="inherit" w:hAnsi="inherit"/>
            <w:sz w:val="21"/>
            <w:szCs w:val="21"/>
          </w:rPr>
          <w:t>https://www.icc-cpi.int/cases</w:t>
        </w:r>
      </w:hyperlink>
    </w:p>
    <w:p w14:paraId="024168CB" w14:textId="77777777" w:rsidR="006C1AD5" w:rsidRDefault="006C1AD5" w:rsidP="006C1AD5">
      <w:pPr>
        <w:pStyle w:val="media-description"/>
        <w:shd w:val="clear" w:color="auto" w:fill="FFFFFF"/>
        <w:spacing w:before="0" w:after="0"/>
        <w:rPr>
          <w:rFonts w:ascii="Arial" w:hAnsi="Arial"/>
          <w:color w:val="333333"/>
          <w:sz w:val="21"/>
          <w:szCs w:val="21"/>
        </w:rPr>
      </w:pPr>
      <w:r>
        <w:rPr>
          <w:rFonts w:ascii="Arial" w:hAnsi="Arial"/>
          <w:color w:val="333333"/>
          <w:sz w:val="21"/>
          <w:szCs w:val="21"/>
        </w:rPr>
        <w:t>The Judgment and Warrants of the Court are posted at</w:t>
      </w:r>
      <w:r>
        <w:rPr>
          <w:rStyle w:val="apple-converted-space"/>
          <w:rFonts w:ascii="Arial" w:hAnsi="Arial"/>
          <w:color w:val="333333"/>
          <w:sz w:val="21"/>
          <w:szCs w:val="21"/>
        </w:rPr>
        <w:t> </w:t>
      </w:r>
      <w:hyperlink r:id="rId11" w:tgtFrame="_blank" w:history="1">
        <w:r>
          <w:rPr>
            <w:rStyle w:val="Hyperlink"/>
            <w:rFonts w:ascii="inherit" w:hAnsi="inherit"/>
            <w:sz w:val="21"/>
            <w:szCs w:val="21"/>
          </w:rPr>
          <w:t>www.murderbydecree.com</w:t>
        </w:r>
      </w:hyperlink>
      <w:r>
        <w:rPr>
          <w:rStyle w:val="apple-converted-space"/>
          <w:rFonts w:ascii="Arial" w:hAnsi="Arial"/>
          <w:color w:val="333333"/>
          <w:sz w:val="21"/>
          <w:szCs w:val="21"/>
        </w:rPr>
        <w:t> </w:t>
      </w:r>
      <w:r>
        <w:rPr>
          <w:rFonts w:ascii="Arial" w:hAnsi="Arial"/>
          <w:color w:val="333333"/>
          <w:sz w:val="21"/>
          <w:szCs w:val="21"/>
        </w:rPr>
        <w:t>under “ITCCS Updates” and</w:t>
      </w:r>
      <w:r>
        <w:rPr>
          <w:rStyle w:val="apple-converted-space"/>
          <w:rFonts w:ascii="Arial" w:hAnsi="Arial"/>
          <w:color w:val="333333"/>
          <w:sz w:val="21"/>
          <w:szCs w:val="21"/>
        </w:rPr>
        <w:t> </w:t>
      </w:r>
      <w:hyperlink r:id="rId12" w:tgtFrame="_blank" w:history="1">
        <w:r>
          <w:rPr>
            <w:rStyle w:val="Hyperlink"/>
            <w:rFonts w:ascii="inherit" w:hAnsi="inherit"/>
            <w:sz w:val="21"/>
            <w:szCs w:val="21"/>
          </w:rPr>
          <w:t>www.republicofkanata.ca</w:t>
        </w:r>
      </w:hyperlink>
      <w:r>
        <w:rPr>
          <w:rStyle w:val="apple-converted-space"/>
          <w:rFonts w:ascii="Arial" w:hAnsi="Arial"/>
          <w:color w:val="333333"/>
          <w:sz w:val="21"/>
          <w:szCs w:val="21"/>
        </w:rPr>
        <w:t> </w:t>
      </w:r>
      <w:r>
        <w:rPr>
          <w:rFonts w:ascii="Arial" w:hAnsi="Arial"/>
          <w:color w:val="333333"/>
          <w:sz w:val="21"/>
          <w:szCs w:val="21"/>
        </w:rPr>
        <w:t>under “Breaking News”.</w:t>
      </w:r>
    </w:p>
    <w:p w14:paraId="225DEF2B"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Brussels and Vancouver:</w:t>
      </w:r>
    </w:p>
    <w:p w14:paraId="08ACF9AD"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The International Court that forced Pope Benedict from office in 2013 has struck a blow against the COVID corporatocracy by convicting top officials of Pfizer, GlaxoSmithKline, China, and the Vatican of Crimes against Humanity.</w:t>
      </w:r>
    </w:p>
    <w:p w14:paraId="6EF31D0A"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The Court’s verdict sentences seventy-five individuals to life imprisonment, seizes their assets and disestablishes their corporations, and lawfully prohibits the further manufacture, sale, or use of their COVID vaccines as “products of medical genocide and mass murder”.</w:t>
      </w:r>
    </w:p>
    <w:p w14:paraId="7FADF580"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lastRenderedPageBreak/>
        <w:t>After a four-month trial convened under International Law, the judges of the International Common Law Court of Justice (ICLCJ) issued their historic verdict and sentence today, along with Arrest and Expropriation Warrants against the defendants.</w:t>
      </w:r>
    </w:p>
    <w:p w14:paraId="4FB02CDB"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 xml:space="preserve">The convicted individuals include Albert </w:t>
      </w:r>
      <w:proofErr w:type="spellStart"/>
      <w:r>
        <w:rPr>
          <w:rFonts w:ascii="Arial" w:hAnsi="Arial"/>
          <w:color w:val="333333"/>
          <w:sz w:val="21"/>
          <w:szCs w:val="21"/>
        </w:rPr>
        <w:t>Bourla</w:t>
      </w:r>
      <w:proofErr w:type="spellEnd"/>
      <w:r>
        <w:rPr>
          <w:rFonts w:ascii="Arial" w:hAnsi="Arial"/>
          <w:color w:val="333333"/>
          <w:sz w:val="21"/>
          <w:szCs w:val="21"/>
        </w:rPr>
        <w:t xml:space="preserve"> and Emma Walmsley, the CEO’s of Pfizer and GlaxoSmithKline Pharmaceuticals, Xi Jinping, President of China, ‘Pope’ Francis (Jorge Bergoglio), ‘Queen’ Elizabeth (Windsor), and Justin Trudeau, Prime Minister of Canada.</w:t>
      </w:r>
    </w:p>
    <w:p w14:paraId="34B5A30E"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According to the Public Affairs Office of the Court,</w:t>
      </w:r>
    </w:p>
    <w:p w14:paraId="373D0D3A"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“This case involves a monstrous, intergenerational crime and its equally massive coverup. The highest officials of Church, State, and Corporations have for years personally sanctioned and profited by the systematic torture, trafficking, and murder of children in deadly drug testing experiments to produce the COVID ‘vaccine’, as part of a Criminal Conspiracy to reduce humanity to slavery. That Conspiracy murders the innocent, traffics in arms, drugs, children, and human organs, and silences or destroys those who threaten to expose it.</w:t>
      </w:r>
    </w:p>
    <w:p w14:paraId="3C314C4D"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“Our Court has put a legal end to that Conspiracy by criminalizing the persons and the corporations responsible, and prohibiting the further sale and use of the COVID ‘vaccines’, which are the product of medical genocide and the mass murder of children.”</w:t>
      </w:r>
    </w:p>
    <w:p w14:paraId="4A4904D5"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The Court’s verdict and sentence casts a wide net over those responsible by tracing the roots of the COVID regime to the planned genocide of indigenous people in Canada by the Vatican and the Crown of England, including in the murderous “Indian residential schools”.</w:t>
      </w:r>
    </w:p>
    <w:p w14:paraId="6E4B3791"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The Court establishes that the public opponents of this genocide, especially Kevin Annett, have been continually targeted for destruction by the convicted defendants, who are responsible for the murder of fifteen activists and several recent attempts on Annett’s life.</w:t>
      </w:r>
    </w:p>
    <w:p w14:paraId="569FADDC"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“Our warrants empower not only our Sheriffs and deputized police, but people everywhere to enforce the Court’s verdict by arresting the convicted felons, seizing their assets, and halting the sale and use of the genocide-derived COVID ‘vaccines’,” says the Court.</w:t>
      </w:r>
    </w:p>
    <w:p w14:paraId="46DDB83F"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“The killers of children can no longer evade justice using executive or corporate privilege, or by hiding behind the camouflage of contrived public health crises.”</w:t>
      </w:r>
    </w:p>
    <w:p w14:paraId="42F2353C"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The Court documents are attached to this notice.</w:t>
      </w:r>
    </w:p>
    <w:p w14:paraId="60F10B4C" w14:textId="77777777" w:rsidR="006C1AD5" w:rsidRDefault="006C1AD5" w:rsidP="006C1AD5">
      <w:pPr>
        <w:pStyle w:val="media-description"/>
        <w:shd w:val="clear" w:color="auto" w:fill="FFFFFF"/>
        <w:spacing w:before="0" w:after="0"/>
        <w:rPr>
          <w:rFonts w:ascii="Arial" w:hAnsi="Arial"/>
          <w:color w:val="333333"/>
          <w:sz w:val="21"/>
          <w:szCs w:val="21"/>
        </w:rPr>
      </w:pPr>
      <w:r>
        <w:rPr>
          <w:rFonts w:ascii="Arial" w:hAnsi="Arial"/>
          <w:color w:val="333333"/>
          <w:sz w:val="21"/>
          <w:szCs w:val="21"/>
        </w:rPr>
        <w:t>An action plan for police and citizen participation in the enforcement of this historic verdict and sentence will be discussed tomorrow, January 16, at</w:t>
      </w:r>
      <w:r>
        <w:rPr>
          <w:rStyle w:val="apple-converted-space"/>
          <w:rFonts w:ascii="Arial" w:hAnsi="Arial"/>
          <w:color w:val="333333"/>
          <w:sz w:val="21"/>
          <w:szCs w:val="21"/>
        </w:rPr>
        <w:t> </w:t>
      </w:r>
      <w:hyperlink r:id="rId13" w:tgtFrame="_blank" w:history="1">
        <w:r>
          <w:rPr>
            <w:rStyle w:val="Hyperlink"/>
            <w:rFonts w:ascii="inherit" w:hAnsi="inherit"/>
            <w:sz w:val="21"/>
            <w:szCs w:val="21"/>
          </w:rPr>
          <w:t>www.bbsradio.com/herewestand</w:t>
        </w:r>
      </w:hyperlink>
      <w:r>
        <w:rPr>
          <w:rStyle w:val="apple-converted-space"/>
          <w:rFonts w:ascii="Arial" w:hAnsi="Arial"/>
          <w:color w:val="333333"/>
          <w:sz w:val="21"/>
          <w:szCs w:val="21"/>
        </w:rPr>
        <w:t> </w:t>
      </w:r>
      <w:r>
        <w:rPr>
          <w:rFonts w:ascii="Arial" w:hAnsi="Arial"/>
          <w:color w:val="333333"/>
          <w:sz w:val="21"/>
          <w:szCs w:val="21"/>
        </w:rPr>
        <w:t>(at 3 pm pacific, 11 pm GMT).</w:t>
      </w:r>
    </w:p>
    <w:p w14:paraId="1A4B4DE9" w14:textId="77777777" w:rsidR="006C1AD5" w:rsidRDefault="006C1AD5" w:rsidP="006C1AD5">
      <w:pPr>
        <w:pStyle w:val="media-description"/>
        <w:shd w:val="clear" w:color="auto" w:fill="FFFFFF"/>
        <w:spacing w:before="0" w:after="0"/>
        <w:rPr>
          <w:rFonts w:ascii="Arial" w:hAnsi="Arial"/>
          <w:color w:val="333333"/>
          <w:sz w:val="21"/>
          <w:szCs w:val="21"/>
        </w:rPr>
      </w:pPr>
      <w:r>
        <w:rPr>
          <w:rFonts w:ascii="Arial" w:hAnsi="Arial"/>
          <w:color w:val="333333"/>
          <w:sz w:val="21"/>
          <w:szCs w:val="21"/>
        </w:rPr>
        <w:t>The Judgment and Warrants of the Court are posted at</w:t>
      </w:r>
      <w:r>
        <w:rPr>
          <w:rStyle w:val="apple-converted-space"/>
          <w:rFonts w:ascii="Arial" w:hAnsi="Arial"/>
          <w:color w:val="333333"/>
          <w:sz w:val="21"/>
          <w:szCs w:val="21"/>
        </w:rPr>
        <w:t> </w:t>
      </w:r>
      <w:hyperlink r:id="rId14" w:tgtFrame="_blank" w:history="1">
        <w:r>
          <w:rPr>
            <w:rStyle w:val="Hyperlink"/>
            <w:rFonts w:ascii="inherit" w:hAnsi="inherit"/>
            <w:sz w:val="21"/>
            <w:szCs w:val="21"/>
          </w:rPr>
          <w:t>www.murderbydecree.com</w:t>
        </w:r>
      </w:hyperlink>
      <w:r>
        <w:rPr>
          <w:rStyle w:val="apple-converted-space"/>
          <w:rFonts w:ascii="Arial" w:hAnsi="Arial"/>
          <w:color w:val="333333"/>
          <w:sz w:val="21"/>
          <w:szCs w:val="21"/>
        </w:rPr>
        <w:t> </w:t>
      </w:r>
      <w:r>
        <w:rPr>
          <w:rFonts w:ascii="Arial" w:hAnsi="Arial"/>
          <w:color w:val="333333"/>
          <w:sz w:val="21"/>
          <w:szCs w:val="21"/>
        </w:rPr>
        <w:t>under “ITCCS Updates” and</w:t>
      </w:r>
      <w:r>
        <w:rPr>
          <w:rStyle w:val="apple-converted-space"/>
          <w:rFonts w:ascii="Arial" w:hAnsi="Arial"/>
          <w:color w:val="333333"/>
          <w:sz w:val="21"/>
          <w:szCs w:val="21"/>
        </w:rPr>
        <w:t> </w:t>
      </w:r>
      <w:hyperlink r:id="rId15" w:tgtFrame="_blank" w:history="1">
        <w:r>
          <w:rPr>
            <w:rStyle w:val="Hyperlink"/>
            <w:rFonts w:ascii="inherit" w:hAnsi="inherit"/>
            <w:sz w:val="21"/>
            <w:szCs w:val="21"/>
          </w:rPr>
          <w:t>www.republicofkanata.ca</w:t>
        </w:r>
      </w:hyperlink>
      <w:r>
        <w:rPr>
          <w:rStyle w:val="apple-converted-space"/>
          <w:rFonts w:ascii="Arial" w:hAnsi="Arial"/>
          <w:color w:val="333333"/>
          <w:sz w:val="21"/>
          <w:szCs w:val="21"/>
        </w:rPr>
        <w:t> </w:t>
      </w:r>
      <w:r>
        <w:rPr>
          <w:rFonts w:ascii="Arial" w:hAnsi="Arial"/>
          <w:color w:val="333333"/>
          <w:sz w:val="21"/>
          <w:szCs w:val="21"/>
        </w:rPr>
        <w:t>under “Breaking News”.</w:t>
      </w:r>
    </w:p>
    <w:p w14:paraId="55F89B51"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To contact the Court: itccsoffice@protonmail.com (</w:t>
      </w:r>
      <w:proofErr w:type="spellStart"/>
      <w:r>
        <w:rPr>
          <w:rFonts w:ascii="Arial" w:hAnsi="Arial"/>
          <w:color w:val="333333"/>
          <w:sz w:val="21"/>
          <w:szCs w:val="21"/>
        </w:rPr>
        <w:t>attn:</w:t>
      </w:r>
      <w:proofErr w:type="spellEnd"/>
      <w:r>
        <w:rPr>
          <w:rFonts w:ascii="Arial" w:hAnsi="Arial"/>
          <w:color w:val="333333"/>
          <w:sz w:val="21"/>
          <w:szCs w:val="21"/>
        </w:rPr>
        <w:t xml:space="preserve"> G. </w:t>
      </w:r>
      <w:proofErr w:type="spellStart"/>
      <w:r>
        <w:rPr>
          <w:rFonts w:ascii="Arial" w:hAnsi="Arial"/>
          <w:color w:val="333333"/>
          <w:sz w:val="21"/>
          <w:szCs w:val="21"/>
        </w:rPr>
        <w:t>Dufort</w:t>
      </w:r>
      <w:proofErr w:type="spellEnd"/>
      <w:r>
        <w:rPr>
          <w:rFonts w:ascii="Arial" w:hAnsi="Arial"/>
          <w:color w:val="333333"/>
          <w:sz w:val="21"/>
          <w:szCs w:val="21"/>
        </w:rPr>
        <w:t>, Public Affairs Office)</w:t>
      </w:r>
    </w:p>
    <w:p w14:paraId="3D6B4AB1"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Issued Saturday, January 15, 2022, at 12:01 AM (GMT) by The International Common Law Court of Justice, Criminal Trial Division.</w:t>
      </w:r>
    </w:p>
    <w:p w14:paraId="61F5A8CA" w14:textId="77777777" w:rsidR="00240A6E" w:rsidRDefault="006C1AD5" w:rsidP="006C1AD5">
      <w:pPr>
        <w:pStyle w:val="media-description"/>
        <w:shd w:val="clear" w:color="auto" w:fill="FFFFFF"/>
        <w:spacing w:before="0" w:after="0"/>
        <w:rPr>
          <w:rStyle w:val="Hyperlink"/>
          <w:rFonts w:ascii="inherit" w:hAnsi="inherit"/>
          <w:sz w:val="21"/>
          <w:szCs w:val="21"/>
        </w:rPr>
      </w:pPr>
      <w:r>
        <w:rPr>
          <w:rFonts w:ascii="Arial" w:hAnsi="Arial"/>
          <w:color w:val="333333"/>
          <w:sz w:val="21"/>
          <w:szCs w:val="21"/>
        </w:rPr>
        <w:lastRenderedPageBreak/>
        <w:t>Under the auspices of the International Tribunal of Crimes of Church and State (ITCCS) (established under the Law of Nations on June 15, 2010).</w:t>
      </w:r>
      <w:r>
        <w:rPr>
          <w:rFonts w:ascii="Arial" w:hAnsi="Arial"/>
          <w:color w:val="333333"/>
          <w:sz w:val="21"/>
          <w:szCs w:val="21"/>
        </w:rPr>
        <w:br/>
        <w:t>&gt;</w:t>
      </w:r>
      <w:r>
        <w:rPr>
          <w:rStyle w:val="apple-converted-space"/>
          <w:rFonts w:ascii="Arial" w:hAnsi="Arial"/>
          <w:color w:val="333333"/>
          <w:sz w:val="21"/>
          <w:szCs w:val="21"/>
        </w:rPr>
        <w:t> </w:t>
      </w:r>
      <w:hyperlink r:id="rId16" w:tgtFrame="_blank" w:history="1">
        <w:r>
          <w:rPr>
            <w:rStyle w:val="Hyperlink"/>
            <w:rFonts w:ascii="inherit" w:hAnsi="inherit"/>
            <w:sz w:val="21"/>
            <w:szCs w:val="21"/>
          </w:rPr>
          <w:t>https://lorphicweb.com/wp-content/uploads/2022/01/Verdict-and-Sentence-of-the-International-Common-Law-Court-of-Justice.pdf</w:t>
        </w:r>
      </w:hyperlink>
    </w:p>
    <w:p w14:paraId="7FF79F3A" w14:textId="77777777" w:rsidR="00240A6E" w:rsidRDefault="006C1AD5" w:rsidP="006C1AD5">
      <w:pPr>
        <w:pStyle w:val="media-description"/>
        <w:shd w:val="clear" w:color="auto" w:fill="FFFFFF"/>
        <w:spacing w:before="0" w:after="0"/>
        <w:rPr>
          <w:rStyle w:val="Hyperlink"/>
          <w:rFonts w:ascii="inherit" w:hAnsi="inherit"/>
          <w:sz w:val="21"/>
          <w:szCs w:val="21"/>
        </w:rPr>
      </w:pPr>
      <w:r>
        <w:rPr>
          <w:rFonts w:ascii="Arial" w:hAnsi="Arial"/>
          <w:color w:val="333333"/>
          <w:sz w:val="21"/>
          <w:szCs w:val="21"/>
        </w:rPr>
        <w:br/>
        <w:t>&gt;</w:t>
      </w:r>
      <w:r>
        <w:rPr>
          <w:rStyle w:val="apple-converted-space"/>
          <w:rFonts w:ascii="Arial" w:hAnsi="Arial"/>
          <w:color w:val="333333"/>
          <w:sz w:val="21"/>
          <w:szCs w:val="21"/>
        </w:rPr>
        <w:t> </w:t>
      </w:r>
      <w:hyperlink r:id="rId17" w:tgtFrame="_blank" w:history="1">
        <w:r>
          <w:rPr>
            <w:rStyle w:val="Hyperlink"/>
            <w:rFonts w:ascii="inherit" w:hAnsi="inherit"/>
            <w:sz w:val="21"/>
            <w:szCs w:val="21"/>
          </w:rPr>
          <w:t>https://commonlaw.earth/iclcj-verdict-and-sentence/</w:t>
        </w:r>
      </w:hyperlink>
    </w:p>
    <w:p w14:paraId="581D4117" w14:textId="28592BF2" w:rsidR="006C1AD5" w:rsidRDefault="006C1AD5" w:rsidP="006C1AD5">
      <w:pPr>
        <w:pStyle w:val="media-description"/>
        <w:shd w:val="clear" w:color="auto" w:fill="FFFFFF"/>
        <w:spacing w:before="0" w:after="0"/>
        <w:rPr>
          <w:rFonts w:ascii="Arial" w:hAnsi="Arial"/>
          <w:color w:val="333333"/>
          <w:sz w:val="21"/>
          <w:szCs w:val="21"/>
        </w:rPr>
      </w:pPr>
      <w:r>
        <w:rPr>
          <w:rFonts w:ascii="Arial" w:hAnsi="Arial"/>
          <w:color w:val="333333"/>
          <w:sz w:val="21"/>
          <w:szCs w:val="21"/>
        </w:rPr>
        <w:br/>
      </w:r>
      <w:hyperlink r:id="rId18" w:tgtFrame="_blank" w:history="1">
        <w:r>
          <w:rPr>
            <w:rStyle w:val="Hyperlink"/>
            <w:rFonts w:ascii="inherit" w:hAnsi="inherit"/>
            <w:sz w:val="21"/>
            <w:szCs w:val="21"/>
          </w:rPr>
          <w:t>https://thetruedefender.com/uk-group-including-ex-pfizer-vp-dr-michael-yeadon-filed-complaint-in-international-court-for-crimes-against-humanity-against-gates-fauci-schwab-daszak/</w:t>
        </w:r>
      </w:hyperlink>
      <w:r>
        <w:rPr>
          <w:rFonts w:ascii="Arial" w:hAnsi="Arial"/>
          <w:color w:val="333333"/>
          <w:sz w:val="21"/>
          <w:szCs w:val="21"/>
        </w:rPr>
        <w:br/>
        <w:t>*****</w:t>
      </w:r>
    </w:p>
    <w:p w14:paraId="7556F28F" w14:textId="77777777" w:rsidR="006C1AD5" w:rsidRDefault="006C1AD5" w:rsidP="006C1AD5">
      <w:pPr>
        <w:pStyle w:val="media-description"/>
        <w:shd w:val="clear" w:color="auto" w:fill="FFFFFF"/>
        <w:rPr>
          <w:rFonts w:ascii="Arial" w:hAnsi="Arial"/>
          <w:color w:val="333333"/>
          <w:sz w:val="21"/>
          <w:szCs w:val="21"/>
        </w:rPr>
      </w:pPr>
      <w:r>
        <w:rPr>
          <w:rFonts w:ascii="Arial" w:hAnsi="Arial"/>
          <w:color w:val="333333"/>
          <w:sz w:val="21"/>
          <w:szCs w:val="21"/>
        </w:rPr>
        <w:t>This Content Is Mirrored. Please support the original creator. All credits, royalties and sincere thanks to the original source of this video.</w:t>
      </w:r>
    </w:p>
    <w:p w14:paraId="23A444AC" w14:textId="77777777" w:rsidR="006C1AD5" w:rsidRDefault="006C1AD5" w:rsidP="006C1AD5">
      <w:pPr>
        <w:pStyle w:val="media-description"/>
        <w:shd w:val="clear" w:color="auto" w:fill="FFFFFF"/>
        <w:spacing w:before="0" w:after="0"/>
        <w:rPr>
          <w:rFonts w:ascii="Arial" w:hAnsi="Arial"/>
          <w:color w:val="333333"/>
          <w:sz w:val="21"/>
          <w:szCs w:val="21"/>
        </w:rPr>
      </w:pPr>
      <w:r>
        <w:rPr>
          <w:rFonts w:ascii="Arial" w:hAnsi="Arial"/>
          <w:color w:val="333333"/>
          <w:sz w:val="21"/>
          <w:szCs w:val="21"/>
        </w:rPr>
        <w:t>Fair Use Notice:</w:t>
      </w:r>
      <w:r>
        <w:rPr>
          <w:rFonts w:ascii="Arial" w:hAnsi="Arial"/>
          <w:color w:val="333333"/>
          <w:sz w:val="21"/>
          <w:szCs w:val="21"/>
        </w:rPr>
        <w:br/>
        <w:t>Use the information found in the videos as a starting point for conducting your own research and conduct your own due diligence before making any significant investing decisions.</w:t>
      </w:r>
      <w:r>
        <w:rPr>
          <w:rFonts w:ascii="Arial" w:hAnsi="Arial"/>
          <w:color w:val="333333"/>
          <w:sz w:val="21"/>
          <w:szCs w:val="21"/>
        </w:rPr>
        <w:br/>
        <w:t>@ Twitter</w:t>
      </w:r>
      <w:r>
        <w:rPr>
          <w:rStyle w:val="apple-converted-space"/>
          <w:rFonts w:ascii="Arial" w:hAnsi="Arial"/>
          <w:color w:val="333333"/>
          <w:sz w:val="21"/>
          <w:szCs w:val="21"/>
        </w:rPr>
        <w:t> </w:t>
      </w:r>
      <w:hyperlink r:id="rId19" w:tgtFrame="_blank" w:history="1">
        <w:r>
          <w:rPr>
            <w:rStyle w:val="Hyperlink"/>
            <w:rFonts w:ascii="inherit" w:hAnsi="inherit"/>
            <w:sz w:val="21"/>
            <w:szCs w:val="21"/>
          </w:rPr>
          <w:t>https://twitter.com/BeFree111177</w:t>
        </w:r>
      </w:hyperlink>
      <w:r>
        <w:rPr>
          <w:rFonts w:ascii="Arial" w:hAnsi="Arial"/>
          <w:color w:val="333333"/>
          <w:sz w:val="21"/>
          <w:szCs w:val="21"/>
        </w:rPr>
        <w:br/>
        <w:t xml:space="preserve">@ </w:t>
      </w:r>
      <w:proofErr w:type="spellStart"/>
      <w:r>
        <w:rPr>
          <w:rFonts w:ascii="Arial" w:hAnsi="Arial"/>
          <w:color w:val="333333"/>
          <w:sz w:val="21"/>
          <w:szCs w:val="21"/>
        </w:rPr>
        <w:t>WeGo</w:t>
      </w:r>
      <w:proofErr w:type="spellEnd"/>
      <w:r>
        <w:rPr>
          <w:rStyle w:val="apple-converted-space"/>
          <w:rFonts w:ascii="Arial" w:hAnsi="Arial"/>
          <w:color w:val="333333"/>
          <w:sz w:val="21"/>
          <w:szCs w:val="21"/>
        </w:rPr>
        <w:t> </w:t>
      </w:r>
      <w:hyperlink r:id="rId20" w:tgtFrame="_blank" w:history="1">
        <w:r>
          <w:rPr>
            <w:rStyle w:val="Hyperlink"/>
            <w:rFonts w:ascii="inherit" w:hAnsi="inherit"/>
            <w:sz w:val="21"/>
            <w:szCs w:val="21"/>
          </w:rPr>
          <w:t>https://wego.social/Feiko</w:t>
        </w:r>
      </w:hyperlink>
      <w:r>
        <w:rPr>
          <w:rFonts w:ascii="Arial" w:hAnsi="Arial"/>
          <w:color w:val="333333"/>
          <w:sz w:val="21"/>
          <w:szCs w:val="21"/>
        </w:rPr>
        <w:br/>
        <w:t>@ GETTR</w:t>
      </w:r>
      <w:r>
        <w:rPr>
          <w:rStyle w:val="apple-converted-space"/>
          <w:rFonts w:ascii="Arial" w:hAnsi="Arial"/>
          <w:color w:val="333333"/>
          <w:sz w:val="21"/>
          <w:szCs w:val="21"/>
        </w:rPr>
        <w:t> </w:t>
      </w:r>
      <w:hyperlink r:id="rId21" w:tgtFrame="_blank" w:history="1">
        <w:r>
          <w:rPr>
            <w:rStyle w:val="Hyperlink"/>
            <w:rFonts w:ascii="inherit" w:hAnsi="inherit"/>
            <w:sz w:val="21"/>
            <w:szCs w:val="21"/>
          </w:rPr>
          <w:t>https://www.gettr.com/user/feiko_o</w:t>
        </w:r>
      </w:hyperlink>
      <w:r>
        <w:rPr>
          <w:rFonts w:ascii="Arial" w:hAnsi="Arial"/>
          <w:color w:val="333333"/>
          <w:sz w:val="21"/>
          <w:szCs w:val="21"/>
        </w:rPr>
        <w:br/>
        <w:t>@ Gab</w:t>
      </w:r>
      <w:r>
        <w:rPr>
          <w:rStyle w:val="apple-converted-space"/>
          <w:rFonts w:ascii="Arial" w:hAnsi="Arial"/>
          <w:color w:val="333333"/>
          <w:sz w:val="21"/>
          <w:szCs w:val="21"/>
        </w:rPr>
        <w:t> </w:t>
      </w:r>
      <w:hyperlink r:id="rId22" w:tgtFrame="_blank" w:history="1">
        <w:r>
          <w:rPr>
            <w:rStyle w:val="Hyperlink"/>
            <w:rFonts w:ascii="inherit" w:hAnsi="inherit"/>
            <w:sz w:val="21"/>
            <w:szCs w:val="21"/>
          </w:rPr>
          <w:t>https://gab.com/Feik_O</w:t>
        </w:r>
      </w:hyperlink>
      <w:r>
        <w:rPr>
          <w:rFonts w:ascii="Arial" w:hAnsi="Arial"/>
          <w:color w:val="333333"/>
          <w:sz w:val="21"/>
          <w:szCs w:val="21"/>
        </w:rPr>
        <w:br/>
        <w:t>Creative Commons Public Licenses:</w:t>
      </w:r>
      <w:r>
        <w:rPr>
          <w:rFonts w:ascii="Arial" w:hAnsi="Arial"/>
          <w:color w:val="333333"/>
          <w:sz w:val="21"/>
          <w:szCs w:val="21"/>
        </w:rPr>
        <w:br/>
        <w:t>Under the following terms; Attribution-</w:t>
      </w:r>
      <w:proofErr w:type="spellStart"/>
      <w:r>
        <w:rPr>
          <w:rFonts w:ascii="Arial" w:hAnsi="Arial"/>
          <w:color w:val="333333"/>
          <w:sz w:val="21"/>
          <w:szCs w:val="21"/>
        </w:rPr>
        <w:t>NonCommercial</w:t>
      </w:r>
      <w:proofErr w:type="spellEnd"/>
      <w:r>
        <w:rPr>
          <w:rFonts w:ascii="Arial" w:hAnsi="Arial"/>
          <w:color w:val="333333"/>
          <w:sz w:val="21"/>
          <w:szCs w:val="21"/>
        </w:rPr>
        <w:t>-</w:t>
      </w:r>
      <w:proofErr w:type="spellStart"/>
      <w:r>
        <w:rPr>
          <w:rFonts w:ascii="Arial" w:hAnsi="Arial"/>
          <w:color w:val="333333"/>
          <w:sz w:val="21"/>
          <w:szCs w:val="21"/>
        </w:rPr>
        <w:t>ShareAlike</w:t>
      </w:r>
      <w:proofErr w:type="spellEnd"/>
      <w:r>
        <w:rPr>
          <w:rFonts w:ascii="Arial" w:hAnsi="Arial"/>
          <w:color w:val="333333"/>
          <w:sz w:val="21"/>
          <w:szCs w:val="21"/>
        </w:rPr>
        <w:t xml:space="preserve"> 4.0 International.</w:t>
      </w:r>
      <w:r>
        <w:rPr>
          <w:rFonts w:ascii="Arial" w:hAnsi="Arial"/>
          <w:color w:val="333333"/>
          <w:sz w:val="21"/>
          <w:szCs w:val="21"/>
        </w:rPr>
        <w:br/>
      </w:r>
      <w:hyperlink r:id="rId23" w:tgtFrame="_blank" w:history="1">
        <w:r>
          <w:rPr>
            <w:rStyle w:val="Hyperlink"/>
            <w:rFonts w:ascii="inherit" w:hAnsi="inherit"/>
            <w:sz w:val="21"/>
            <w:szCs w:val="21"/>
          </w:rPr>
          <w:t>https://creativecommons.org/licenses/by-nc-sa/4.0/</w:t>
        </w:r>
      </w:hyperlink>
      <w:r>
        <w:rPr>
          <w:rFonts w:ascii="Arial" w:hAnsi="Arial"/>
          <w:color w:val="333333"/>
          <w:sz w:val="21"/>
          <w:szCs w:val="21"/>
        </w:rPr>
        <w:br/>
      </w:r>
      <w:hyperlink r:id="rId24" w:tgtFrame="_blank" w:history="1">
        <w:r>
          <w:rPr>
            <w:rStyle w:val="Hyperlink"/>
            <w:rFonts w:ascii="inherit" w:hAnsi="inherit"/>
            <w:sz w:val="21"/>
            <w:szCs w:val="21"/>
          </w:rPr>
          <w:t>https://creativecommons.org/licenses/by-nc-sa/4.0/legalcode</w:t>
        </w:r>
      </w:hyperlink>
    </w:p>
    <w:p w14:paraId="6FEB4389" w14:textId="77777777" w:rsidR="006C1AD5" w:rsidRDefault="006C1AD5" w:rsidP="006C1AD5">
      <w:pPr>
        <w:rPr>
          <w:rFonts w:ascii="Times New Roman" w:hAnsi="Times New Roman"/>
        </w:rPr>
      </w:pPr>
    </w:p>
    <w:p w14:paraId="40A398AF" w14:textId="77777777" w:rsidR="006C1AD5" w:rsidRDefault="006C1AD5"/>
    <w:p w14:paraId="32A1F250" w14:textId="77777777" w:rsidR="00772357" w:rsidRDefault="00772357"/>
    <w:p w14:paraId="31930AB8" w14:textId="710F0C35" w:rsidR="00772357" w:rsidRDefault="00772357"/>
    <w:p w14:paraId="69544583" w14:textId="60FBA0F5" w:rsidR="00772357" w:rsidRDefault="00772357"/>
    <w:p w14:paraId="305AC633" w14:textId="77777777" w:rsidR="00772357" w:rsidRDefault="00772357"/>
    <w:sectPr w:rsidR="00772357" w:rsidSect="00E00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57"/>
    <w:rsid w:val="00240A6E"/>
    <w:rsid w:val="006C1AD5"/>
    <w:rsid w:val="00772357"/>
    <w:rsid w:val="00E0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0571"/>
  <w15:chartTrackingRefBased/>
  <w15:docId w15:val="{CB01254E-38B9-6843-9E0E-ABE97AC1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357"/>
    <w:rPr>
      <w:color w:val="0563C1" w:themeColor="hyperlink"/>
      <w:u w:val="single"/>
    </w:rPr>
  </w:style>
  <w:style w:type="character" w:styleId="UnresolvedMention">
    <w:name w:val="Unresolved Mention"/>
    <w:basedOn w:val="DefaultParagraphFont"/>
    <w:uiPriority w:val="99"/>
    <w:semiHidden/>
    <w:unhideWhenUsed/>
    <w:rsid w:val="00772357"/>
    <w:rPr>
      <w:color w:val="605E5C"/>
      <w:shd w:val="clear" w:color="auto" w:fill="E1DFDD"/>
    </w:rPr>
  </w:style>
  <w:style w:type="character" w:styleId="FollowedHyperlink">
    <w:name w:val="FollowedHyperlink"/>
    <w:basedOn w:val="DefaultParagraphFont"/>
    <w:uiPriority w:val="99"/>
    <w:semiHidden/>
    <w:unhideWhenUsed/>
    <w:rsid w:val="00772357"/>
    <w:rPr>
      <w:color w:val="954F72" w:themeColor="followedHyperlink"/>
      <w:u w:val="single"/>
    </w:rPr>
  </w:style>
  <w:style w:type="paragraph" w:customStyle="1" w:styleId="media-description">
    <w:name w:val="media-description"/>
    <w:basedOn w:val="Normal"/>
    <w:rsid w:val="006C1AD5"/>
    <w:pPr>
      <w:spacing w:before="100" w:beforeAutospacing="1" w:after="100" w:afterAutospacing="1"/>
    </w:pPr>
    <w:rPr>
      <w:rFonts w:ascii="Times New Roman" w:eastAsia="Times New Roman" w:hAnsi="Times New Roman" w:cs="Times New Roman"/>
    </w:rPr>
  </w:style>
  <w:style w:type="character" w:customStyle="1" w:styleId="breadcrumbs">
    <w:name w:val="breadcrumbs"/>
    <w:basedOn w:val="DefaultParagraphFont"/>
    <w:rsid w:val="006C1AD5"/>
  </w:style>
  <w:style w:type="character" w:customStyle="1" w:styleId="apple-converted-space">
    <w:name w:val="apple-converted-space"/>
    <w:basedOn w:val="DefaultParagraphFont"/>
    <w:rsid w:val="006C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0100">
      <w:bodyDiv w:val="1"/>
      <w:marLeft w:val="0"/>
      <w:marRight w:val="0"/>
      <w:marTop w:val="0"/>
      <w:marBottom w:val="0"/>
      <w:divBdr>
        <w:top w:val="none" w:sz="0" w:space="0" w:color="auto"/>
        <w:left w:val="none" w:sz="0" w:space="0" w:color="auto"/>
        <w:bottom w:val="none" w:sz="0" w:space="0" w:color="auto"/>
        <w:right w:val="none" w:sz="0" w:space="0" w:color="auto"/>
      </w:divBdr>
      <w:divsChild>
        <w:div w:id="178932508">
          <w:marLeft w:val="0"/>
          <w:marRight w:val="0"/>
          <w:marTop w:val="0"/>
          <w:marBottom w:val="0"/>
          <w:divBdr>
            <w:top w:val="single" w:sz="6" w:space="0" w:color="E4E4E4"/>
            <w:left w:val="single" w:sz="6" w:space="0" w:color="E4E4E4"/>
            <w:bottom w:val="single" w:sz="6" w:space="0" w:color="E4E4E4"/>
            <w:right w:val="single" w:sz="6" w:space="0" w:color="E4E4E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rphicweb.com/wp-content/uploads/2022/01/Verdict-and-Sentence-of-the-International-Common-Law-Court-of-Justice.pdf" TargetMode="External"/><Relationship Id="rId13" Type="http://schemas.openxmlformats.org/officeDocument/2006/relationships/hyperlink" Target="http://www.bbsradio.com/herewestand" TargetMode="External"/><Relationship Id="rId18" Type="http://schemas.openxmlformats.org/officeDocument/2006/relationships/hyperlink" Target="https://thetruedefender.com/uk-group-including-ex-pfizer-vp-dr-michael-yeadon-filed-complaint-in-international-court-for-crimes-against-humanity-against-gates-fauci-schwab-dasza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gettr.com/user/feiko_o" TargetMode="External"/><Relationship Id="rId7" Type="http://schemas.openxmlformats.org/officeDocument/2006/relationships/hyperlink" Target="https://truth11.com/2022/01/15/breaking-news-from-the-international-common-law-court-of-justice-january-15-2022-gtm-big-pharma-government-church-leaders-face-arrest-as-court-convicts-them-of-genocide-prohibits-injections/" TargetMode="External"/><Relationship Id="rId12" Type="http://schemas.openxmlformats.org/officeDocument/2006/relationships/hyperlink" Target="http://www.republicofkanata.ca" TargetMode="External"/><Relationship Id="rId17" Type="http://schemas.openxmlformats.org/officeDocument/2006/relationships/hyperlink" Target="https://commonlaw.earth/iclcj-verdict-and-sentenc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rphicweb.com/wp-content/uploads/2022/01/Verdict-and-Sentence-of-the-International-Common-Law-Court-of-Justice.pdf" TargetMode="External"/><Relationship Id="rId20" Type="http://schemas.openxmlformats.org/officeDocument/2006/relationships/hyperlink" Target="https://wego.social/Feiko" TargetMode="External"/><Relationship Id="rId1" Type="http://schemas.openxmlformats.org/officeDocument/2006/relationships/styles" Target="styles.xml"/><Relationship Id="rId6" Type="http://schemas.openxmlformats.org/officeDocument/2006/relationships/hyperlink" Target="http://murderbydecree.com/2022/01/14/breaking-news-from-the-international-common-law-court-of-justice-january-15-2022-gmt-big-pharma-government-church-leaders-face-arrest-as-court-convicts-them-of-genocide-prohibits-injections/" TargetMode="External"/><Relationship Id="rId11" Type="http://schemas.openxmlformats.org/officeDocument/2006/relationships/hyperlink" Target="http://www.murderbydecree.com" TargetMode="External"/><Relationship Id="rId24" Type="http://schemas.openxmlformats.org/officeDocument/2006/relationships/hyperlink" Target="https://creativecommons.org/licenses/by-nc-sa/4.0/legalcode" TargetMode="External"/><Relationship Id="rId5" Type="http://schemas.openxmlformats.org/officeDocument/2006/relationships/hyperlink" Target="https://lorphicweb.com/big-pharma-government-leaders-face-arrest-as-court-convicts-them-of-genocide-prohibits-injections-video/" TargetMode="External"/><Relationship Id="rId15" Type="http://schemas.openxmlformats.org/officeDocument/2006/relationships/hyperlink" Target="http://www.republicofkanata.ca" TargetMode="External"/><Relationship Id="rId23" Type="http://schemas.openxmlformats.org/officeDocument/2006/relationships/hyperlink" Target="https://creativecommons.org/licenses/by-nc-sa/4.0/" TargetMode="External"/><Relationship Id="rId10" Type="http://schemas.openxmlformats.org/officeDocument/2006/relationships/hyperlink" Target="https://www.icc-cpi.int/cases" TargetMode="External"/><Relationship Id="rId19" Type="http://schemas.openxmlformats.org/officeDocument/2006/relationships/hyperlink" Target="https://twitter.com/BeFree111177" TargetMode="External"/><Relationship Id="rId4" Type="http://schemas.openxmlformats.org/officeDocument/2006/relationships/hyperlink" Target="https://rumble.com/" TargetMode="External"/><Relationship Id="rId9" Type="http://schemas.openxmlformats.org/officeDocument/2006/relationships/hyperlink" Target="https://commonlaw.earth/iclcj-verdict-and-sentence/" TargetMode="External"/><Relationship Id="rId14" Type="http://schemas.openxmlformats.org/officeDocument/2006/relationships/hyperlink" Target="http://www.murderbydecree.com" TargetMode="External"/><Relationship Id="rId22" Type="http://schemas.openxmlformats.org/officeDocument/2006/relationships/hyperlink" Target="https://gab.com/Feik_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cp:lastModifiedBy>
  <cp:revision>3</cp:revision>
  <dcterms:created xsi:type="dcterms:W3CDTF">2022-02-21T03:44:00Z</dcterms:created>
  <dcterms:modified xsi:type="dcterms:W3CDTF">2023-03-11T01:27:00Z</dcterms:modified>
</cp:coreProperties>
</file>