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AB18C" w14:textId="35B439FB" w:rsidR="00477718" w:rsidRPr="00C8433D" w:rsidRDefault="00C8433D" w:rsidP="00C8433D">
      <w:pPr>
        <w:jc w:val="center"/>
        <w:rPr>
          <w:rFonts w:ascii="Century Schoolbook" w:hAnsi="Century Schoolbook"/>
          <w:b/>
          <w:bCs/>
          <w:sz w:val="32"/>
          <w:szCs w:val="32"/>
          <w:u w:val="single"/>
        </w:rPr>
      </w:pPr>
      <w:r w:rsidRPr="00C8433D">
        <w:rPr>
          <w:rFonts w:ascii="Century Schoolbook" w:hAnsi="Century Schoolbook"/>
          <w:b/>
          <w:bCs/>
          <w:sz w:val="32"/>
          <w:szCs w:val="32"/>
          <w:u w:val="single"/>
        </w:rPr>
        <w:t>CONTRUCTIVE FRAUD</w:t>
      </w:r>
    </w:p>
    <w:p w14:paraId="7A97AC36" w14:textId="77777777" w:rsidR="00477718" w:rsidRPr="00AC64C0" w:rsidRDefault="00477718">
      <w:pPr>
        <w:rPr>
          <w:rFonts w:ascii="Century Schoolbook" w:hAnsi="Century Schoolbook"/>
          <w:sz w:val="28"/>
          <w:szCs w:val="28"/>
        </w:rPr>
      </w:pPr>
    </w:p>
    <w:p w14:paraId="2237D247" w14:textId="77777777" w:rsidR="00477718" w:rsidRPr="00AC64C0" w:rsidRDefault="00477718">
      <w:pPr>
        <w:rPr>
          <w:rFonts w:ascii="Century Schoolbook" w:hAnsi="Century Schoolbook"/>
          <w:sz w:val="28"/>
          <w:szCs w:val="28"/>
        </w:rPr>
      </w:pPr>
    </w:p>
    <w:p w14:paraId="2D2E30A9" w14:textId="77777777" w:rsidR="00477718" w:rsidRPr="00AC64C0" w:rsidRDefault="00477718">
      <w:pPr>
        <w:rPr>
          <w:rFonts w:ascii="Century Schoolbook" w:hAnsi="Century Schoolbook"/>
          <w:sz w:val="28"/>
          <w:szCs w:val="28"/>
        </w:rPr>
      </w:pPr>
    </w:p>
    <w:p w14:paraId="0FD24B82" w14:textId="7EE162CE" w:rsidR="00DF53BD" w:rsidRPr="00AC64C0" w:rsidRDefault="00477718">
      <w:pPr>
        <w:rPr>
          <w:rFonts w:ascii="Century Schoolbook" w:hAnsi="Century Schoolbook"/>
          <w:sz w:val="28"/>
          <w:szCs w:val="28"/>
        </w:rPr>
      </w:pPr>
      <w:r w:rsidRPr="00AC64C0">
        <w:rPr>
          <w:rFonts w:ascii="Century Schoolbook" w:hAnsi="Century Schoolbook"/>
          <w:sz w:val="28"/>
          <w:szCs w:val="28"/>
        </w:rPr>
        <w:t xml:space="preserve">Edward Mandel </w:t>
      </w:r>
      <w:r w:rsidR="00B43B42">
        <w:rPr>
          <w:rFonts w:ascii="Century Schoolbook" w:hAnsi="Century Schoolbook"/>
          <w:sz w:val="28"/>
          <w:szCs w:val="28"/>
        </w:rPr>
        <w:t>H</w:t>
      </w:r>
      <w:r w:rsidRPr="00AC64C0">
        <w:rPr>
          <w:rFonts w:ascii="Century Schoolbook" w:hAnsi="Century Schoolbook"/>
          <w:sz w:val="28"/>
          <w:szCs w:val="28"/>
        </w:rPr>
        <w:t>ouse</w:t>
      </w:r>
      <w:r w:rsidR="00B43B42">
        <w:rPr>
          <w:rFonts w:ascii="Century Schoolbook" w:hAnsi="Century Schoolbook"/>
          <w:sz w:val="28"/>
          <w:szCs w:val="28"/>
        </w:rPr>
        <w:t>,</w:t>
      </w:r>
      <w:r w:rsidRPr="00AC64C0">
        <w:rPr>
          <w:rFonts w:ascii="Century Schoolbook" w:hAnsi="Century Schoolbook"/>
          <w:sz w:val="28"/>
          <w:szCs w:val="28"/>
        </w:rPr>
        <w:t xml:space="preserve"> was clear</w:t>
      </w:r>
      <w:bookmarkStart w:id="0" w:name="_GoBack"/>
      <w:bookmarkEnd w:id="0"/>
      <w:r w:rsidRPr="00AC64C0">
        <w:rPr>
          <w:rFonts w:ascii="Century Schoolbook" w:hAnsi="Century Schoolbook"/>
          <w:sz w:val="28"/>
          <w:szCs w:val="28"/>
        </w:rPr>
        <w:t xml:space="preserve">ly </w:t>
      </w:r>
      <w:r w:rsidR="00B43B42">
        <w:rPr>
          <w:rFonts w:ascii="Century Schoolbook" w:hAnsi="Century Schoolbook"/>
          <w:sz w:val="28"/>
          <w:szCs w:val="28"/>
        </w:rPr>
        <w:t>the</w:t>
      </w:r>
      <w:r w:rsidRPr="00AC64C0">
        <w:rPr>
          <w:rFonts w:ascii="Century Schoolbook" w:hAnsi="Century Schoolbook"/>
          <w:sz w:val="28"/>
          <w:szCs w:val="28"/>
        </w:rPr>
        <w:t xml:space="preserve"> kind </w:t>
      </w:r>
      <w:r w:rsidR="00FD1D8E">
        <w:rPr>
          <w:rFonts w:ascii="Century Schoolbook" w:hAnsi="Century Schoolbook"/>
          <w:sz w:val="28"/>
          <w:szCs w:val="28"/>
        </w:rPr>
        <w:t xml:space="preserve">of </w:t>
      </w:r>
      <w:r w:rsidRPr="00AC64C0">
        <w:rPr>
          <w:rFonts w:ascii="Century Schoolbook" w:hAnsi="Century Schoolbook"/>
          <w:sz w:val="28"/>
          <w:szCs w:val="28"/>
        </w:rPr>
        <w:t xml:space="preserve">man with a special vision for the world. </w:t>
      </w:r>
      <w:r w:rsidR="00B43B42" w:rsidRPr="00AC64C0">
        <w:rPr>
          <w:rFonts w:ascii="Century Schoolbook" w:hAnsi="Century Schoolbook"/>
          <w:sz w:val="28"/>
          <w:szCs w:val="28"/>
        </w:rPr>
        <w:t>Who</w:t>
      </w:r>
      <w:r w:rsidR="00B43B42">
        <w:rPr>
          <w:rFonts w:ascii="Century Schoolbook" w:hAnsi="Century Schoolbook"/>
          <w:sz w:val="28"/>
          <w:szCs w:val="28"/>
        </w:rPr>
        <w:t>se</w:t>
      </w:r>
      <w:r w:rsidRPr="00AC64C0">
        <w:rPr>
          <w:rFonts w:ascii="Century Schoolbook" w:hAnsi="Century Schoolbook"/>
          <w:sz w:val="28"/>
          <w:szCs w:val="28"/>
        </w:rPr>
        <w:t xml:space="preserve"> vision was driven by, remains a secret for now, but in his private memoirs, during a meeting with Woodrow Wilson, Edward Mandel </w:t>
      </w:r>
      <w:r w:rsidR="00FD1D8E">
        <w:rPr>
          <w:rFonts w:ascii="Century Schoolbook" w:hAnsi="Century Schoolbook"/>
          <w:sz w:val="28"/>
          <w:szCs w:val="28"/>
        </w:rPr>
        <w:t>H</w:t>
      </w:r>
      <w:r w:rsidRPr="00AC64C0">
        <w:rPr>
          <w:rFonts w:ascii="Century Schoolbook" w:hAnsi="Century Schoolbook"/>
          <w:sz w:val="28"/>
          <w:szCs w:val="28"/>
        </w:rPr>
        <w:t xml:space="preserve">ouse Sheridan was giving a very detailed outline of the plans to be implemented to enslave firstly the American people and there for the rest of the world. For this Edward Mandel </w:t>
      </w:r>
      <w:r w:rsidR="00FD1D8E">
        <w:rPr>
          <w:rFonts w:ascii="Century Schoolbook" w:hAnsi="Century Schoolbook"/>
          <w:sz w:val="28"/>
          <w:szCs w:val="28"/>
        </w:rPr>
        <w:t>H</w:t>
      </w:r>
      <w:r w:rsidRPr="00AC64C0">
        <w:rPr>
          <w:rFonts w:ascii="Century Schoolbook" w:hAnsi="Century Schoolbook"/>
          <w:sz w:val="28"/>
          <w:szCs w:val="28"/>
        </w:rPr>
        <w:t>ouse was featured on the cover of Time magazine on June 25, 1923.</w:t>
      </w:r>
    </w:p>
    <w:p w14:paraId="7199A561" w14:textId="5DC3D819" w:rsidR="00DF53BD" w:rsidRPr="00AC64C0" w:rsidRDefault="00DF53BD">
      <w:pPr>
        <w:rPr>
          <w:rFonts w:ascii="Century Schoolbook" w:hAnsi="Century Schoolbook"/>
          <w:sz w:val="28"/>
          <w:szCs w:val="28"/>
        </w:rPr>
      </w:pPr>
      <w:r w:rsidRPr="00AC64C0">
        <w:rPr>
          <w:rFonts w:ascii="Century Schoolbook" w:hAnsi="Century Schoolbook"/>
          <w:sz w:val="28"/>
          <w:szCs w:val="28"/>
        </w:rPr>
        <w:t>“</w:t>
      </w:r>
      <w:r w:rsidR="00477718" w:rsidRPr="00AC64C0">
        <w:rPr>
          <w:rFonts w:ascii="Century Schoolbook" w:hAnsi="Century Schoolbook"/>
          <w:sz w:val="28"/>
          <w:szCs w:val="28"/>
        </w:rPr>
        <w:t xml:space="preserve"> Very soon every American will be required to register the</w:t>
      </w:r>
      <w:r w:rsidR="00FD1D8E">
        <w:rPr>
          <w:rFonts w:ascii="Century Schoolbook" w:hAnsi="Century Schoolbook"/>
          <w:sz w:val="28"/>
          <w:szCs w:val="28"/>
        </w:rPr>
        <w:t>ir</w:t>
      </w:r>
      <w:r w:rsidR="00477718" w:rsidRPr="00AC64C0">
        <w:rPr>
          <w:rFonts w:ascii="Century Schoolbook" w:hAnsi="Century Schoolbook"/>
          <w:sz w:val="28"/>
          <w:szCs w:val="28"/>
        </w:rPr>
        <w:t xml:space="preserve"> biological property (that's you and your children ) In a national system designed to keep track of the people and that will operate under the ancient system of pledging. By search methodology, we can compel </w:t>
      </w:r>
      <w:r w:rsidRPr="00AC64C0">
        <w:rPr>
          <w:rFonts w:ascii="Century Schoolbook" w:hAnsi="Century Schoolbook"/>
          <w:sz w:val="28"/>
          <w:szCs w:val="28"/>
        </w:rPr>
        <w:t>people</w:t>
      </w:r>
      <w:r w:rsidR="00477718" w:rsidRPr="00AC64C0">
        <w:rPr>
          <w:rFonts w:ascii="Century Schoolbook" w:hAnsi="Century Schoolbook"/>
          <w:sz w:val="28"/>
          <w:szCs w:val="28"/>
        </w:rPr>
        <w:t xml:space="preserve"> to submit </w:t>
      </w:r>
      <w:r w:rsidRPr="00AC64C0">
        <w:rPr>
          <w:rFonts w:ascii="Century Schoolbook" w:hAnsi="Century Schoolbook"/>
          <w:sz w:val="28"/>
          <w:szCs w:val="28"/>
        </w:rPr>
        <w:t>to our</w:t>
      </w:r>
      <w:r w:rsidR="00477718" w:rsidRPr="00AC64C0">
        <w:rPr>
          <w:rFonts w:ascii="Century Schoolbook" w:hAnsi="Century Schoolbook"/>
          <w:sz w:val="28"/>
          <w:szCs w:val="28"/>
        </w:rPr>
        <w:t xml:space="preserve"> agenda, which will affect our security </w:t>
      </w:r>
      <w:r w:rsidR="00FD1D8E">
        <w:rPr>
          <w:rFonts w:ascii="Century Schoolbook" w:hAnsi="Century Schoolbook"/>
          <w:sz w:val="28"/>
          <w:szCs w:val="28"/>
        </w:rPr>
        <w:t>a</w:t>
      </w:r>
      <w:r w:rsidR="00477718" w:rsidRPr="00AC64C0">
        <w:rPr>
          <w:rFonts w:ascii="Century Schoolbook" w:hAnsi="Century Schoolbook"/>
          <w:sz w:val="28"/>
          <w:szCs w:val="28"/>
        </w:rPr>
        <w:t>s i</w:t>
      </w:r>
      <w:r w:rsidR="00FD1D8E">
        <w:rPr>
          <w:rFonts w:ascii="Century Schoolbook" w:hAnsi="Century Schoolbook"/>
          <w:sz w:val="28"/>
          <w:szCs w:val="28"/>
        </w:rPr>
        <w:t>t’s</w:t>
      </w:r>
      <w:r w:rsidR="00477718" w:rsidRPr="00AC64C0">
        <w:rPr>
          <w:rFonts w:ascii="Century Schoolbook" w:hAnsi="Century Schoolbook"/>
          <w:sz w:val="28"/>
          <w:szCs w:val="28"/>
        </w:rPr>
        <w:t xml:space="preserve"> charge back for our</w:t>
      </w:r>
      <w:r w:rsidRPr="00AC64C0">
        <w:rPr>
          <w:rFonts w:ascii="Century Schoolbook" w:hAnsi="Century Schoolbook"/>
          <w:sz w:val="28"/>
          <w:szCs w:val="28"/>
        </w:rPr>
        <w:t xml:space="preserve"> </w:t>
      </w:r>
      <w:r w:rsidR="00477718" w:rsidRPr="00AC64C0">
        <w:rPr>
          <w:rFonts w:ascii="Century Schoolbook" w:hAnsi="Century Schoolbook"/>
          <w:sz w:val="28"/>
          <w:szCs w:val="28"/>
        </w:rPr>
        <w:t>f</w:t>
      </w:r>
      <w:r w:rsidRPr="00AC64C0">
        <w:rPr>
          <w:rFonts w:ascii="Century Schoolbook" w:hAnsi="Century Schoolbook"/>
          <w:sz w:val="28"/>
          <w:szCs w:val="28"/>
        </w:rPr>
        <w:t>iat</w:t>
      </w:r>
      <w:r w:rsidR="00477718" w:rsidRPr="00AC64C0">
        <w:rPr>
          <w:rFonts w:ascii="Century Schoolbook" w:hAnsi="Century Schoolbook"/>
          <w:sz w:val="28"/>
          <w:szCs w:val="28"/>
        </w:rPr>
        <w:t xml:space="preserve"> paper currency. </w:t>
      </w:r>
    </w:p>
    <w:p w14:paraId="1EFCD4C3" w14:textId="45658F80" w:rsidR="00DF53BD" w:rsidRPr="00AC64C0" w:rsidRDefault="00477718">
      <w:pPr>
        <w:rPr>
          <w:rFonts w:ascii="Century Schoolbook" w:hAnsi="Century Schoolbook"/>
          <w:sz w:val="28"/>
          <w:szCs w:val="28"/>
        </w:rPr>
      </w:pPr>
      <w:r w:rsidRPr="00AC64C0">
        <w:rPr>
          <w:rFonts w:ascii="Century Schoolbook" w:hAnsi="Century Schoolbook"/>
          <w:sz w:val="28"/>
          <w:szCs w:val="28"/>
        </w:rPr>
        <w:t>Every American will be f</w:t>
      </w:r>
      <w:r w:rsidR="00DF53BD" w:rsidRPr="00AC64C0">
        <w:rPr>
          <w:rFonts w:ascii="Century Schoolbook" w:hAnsi="Century Schoolbook"/>
          <w:sz w:val="28"/>
          <w:szCs w:val="28"/>
        </w:rPr>
        <w:t>orced</w:t>
      </w:r>
      <w:r w:rsidRPr="00AC64C0">
        <w:rPr>
          <w:rFonts w:ascii="Century Schoolbook" w:hAnsi="Century Schoolbook"/>
          <w:sz w:val="28"/>
          <w:szCs w:val="28"/>
        </w:rPr>
        <w:t xml:space="preserve"> to register or suffer being </w:t>
      </w:r>
      <w:r w:rsidR="00FD1D8E">
        <w:rPr>
          <w:rFonts w:ascii="Century Schoolbook" w:hAnsi="Century Schoolbook"/>
          <w:sz w:val="28"/>
          <w:szCs w:val="28"/>
        </w:rPr>
        <w:t>un</w:t>
      </w:r>
      <w:r w:rsidRPr="00AC64C0">
        <w:rPr>
          <w:rFonts w:ascii="Century Schoolbook" w:hAnsi="Century Schoolbook"/>
          <w:sz w:val="28"/>
          <w:szCs w:val="28"/>
        </w:rPr>
        <w:t>able to work or earn a living. They will be our chattels</w:t>
      </w:r>
      <w:r w:rsidR="00DF53BD" w:rsidRPr="00AC64C0">
        <w:rPr>
          <w:rFonts w:ascii="Century Schoolbook" w:hAnsi="Century Schoolbook"/>
          <w:sz w:val="28"/>
          <w:szCs w:val="28"/>
        </w:rPr>
        <w:t xml:space="preserve"> (</w:t>
      </w:r>
      <w:r w:rsidRPr="00AC64C0">
        <w:rPr>
          <w:rFonts w:ascii="Century Schoolbook" w:hAnsi="Century Schoolbook"/>
          <w:sz w:val="28"/>
          <w:szCs w:val="28"/>
        </w:rPr>
        <w:t xml:space="preserve"> property/cattle</w:t>
      </w:r>
      <w:r w:rsidR="00DF53BD" w:rsidRPr="00AC64C0">
        <w:rPr>
          <w:rFonts w:ascii="Century Schoolbook" w:hAnsi="Century Schoolbook"/>
          <w:sz w:val="28"/>
          <w:szCs w:val="28"/>
        </w:rPr>
        <w:t>)</w:t>
      </w:r>
      <w:r w:rsidRPr="00AC64C0">
        <w:rPr>
          <w:rFonts w:ascii="Century Schoolbook" w:hAnsi="Century Schoolbook"/>
          <w:sz w:val="28"/>
          <w:szCs w:val="28"/>
        </w:rPr>
        <w:t xml:space="preserve"> and we will hold the security interest over them forever, by operation of the law merchant under the scheme of the secure transactions. </w:t>
      </w:r>
    </w:p>
    <w:p w14:paraId="79941CDA" w14:textId="77777777" w:rsidR="00DF53BD" w:rsidRPr="00AC64C0" w:rsidRDefault="00477718">
      <w:pPr>
        <w:rPr>
          <w:rFonts w:ascii="Century Schoolbook" w:hAnsi="Century Schoolbook"/>
          <w:sz w:val="28"/>
          <w:szCs w:val="28"/>
        </w:rPr>
      </w:pPr>
      <w:r w:rsidRPr="00AC64C0">
        <w:rPr>
          <w:rFonts w:ascii="Century Schoolbook" w:hAnsi="Century Schoolbook"/>
          <w:sz w:val="28"/>
          <w:szCs w:val="28"/>
        </w:rPr>
        <w:t xml:space="preserve">America by unknowingly or unwittingly delivering the bills of lady </w:t>
      </w:r>
      <w:r w:rsidR="00DF53BD" w:rsidRPr="00AC64C0">
        <w:rPr>
          <w:rFonts w:ascii="Century Schoolbook" w:hAnsi="Century Schoolbook"/>
          <w:sz w:val="28"/>
          <w:szCs w:val="28"/>
        </w:rPr>
        <w:t>(</w:t>
      </w:r>
      <w:r w:rsidRPr="00AC64C0">
        <w:rPr>
          <w:rFonts w:ascii="Century Schoolbook" w:hAnsi="Century Schoolbook"/>
          <w:sz w:val="28"/>
          <w:szCs w:val="28"/>
        </w:rPr>
        <w:t>birth certificate</w:t>
      </w:r>
      <w:r w:rsidR="00DF53BD" w:rsidRPr="00AC64C0">
        <w:rPr>
          <w:rFonts w:ascii="Century Schoolbook" w:hAnsi="Century Schoolbook"/>
          <w:sz w:val="28"/>
          <w:szCs w:val="28"/>
        </w:rPr>
        <w:t>)</w:t>
      </w:r>
      <w:r w:rsidRPr="00AC64C0">
        <w:rPr>
          <w:rFonts w:ascii="Century Schoolbook" w:hAnsi="Century Schoolbook"/>
          <w:sz w:val="28"/>
          <w:szCs w:val="28"/>
        </w:rPr>
        <w:t xml:space="preserve"> to us will be rendered bankrupt and insolvent, secured by their pledges. They will be stripped of their r</w:t>
      </w:r>
      <w:r w:rsidR="00DF53BD" w:rsidRPr="00AC64C0">
        <w:rPr>
          <w:rFonts w:ascii="Century Schoolbook" w:hAnsi="Century Schoolbook"/>
          <w:sz w:val="28"/>
          <w:szCs w:val="28"/>
        </w:rPr>
        <w:t>igh</w:t>
      </w:r>
      <w:r w:rsidRPr="00AC64C0">
        <w:rPr>
          <w:rFonts w:ascii="Century Schoolbook" w:hAnsi="Century Schoolbook"/>
          <w:sz w:val="28"/>
          <w:szCs w:val="28"/>
        </w:rPr>
        <w:t>ts and given a commercial value designed to make us a profit and they will be none the wiser, for no one man in 1 million could ever figure out our plans and, if by accident one or two should figure it out, we have an arsenal plausible den</w:t>
      </w:r>
      <w:r w:rsidR="00DF53BD" w:rsidRPr="00AC64C0">
        <w:rPr>
          <w:rFonts w:ascii="Century Schoolbook" w:hAnsi="Century Schoolbook"/>
          <w:sz w:val="28"/>
          <w:szCs w:val="28"/>
        </w:rPr>
        <w:t>i</w:t>
      </w:r>
      <w:r w:rsidRPr="00AC64C0">
        <w:rPr>
          <w:rFonts w:ascii="Century Schoolbook" w:hAnsi="Century Schoolbook"/>
          <w:sz w:val="28"/>
          <w:szCs w:val="28"/>
        </w:rPr>
        <w:t xml:space="preserve">ability. </w:t>
      </w:r>
    </w:p>
    <w:p w14:paraId="4CE8DF33" w14:textId="12FEC24B" w:rsidR="00DF53BD" w:rsidRPr="00AC64C0" w:rsidRDefault="00477718">
      <w:pPr>
        <w:rPr>
          <w:rFonts w:ascii="Century Schoolbook" w:hAnsi="Century Schoolbook"/>
          <w:sz w:val="28"/>
          <w:szCs w:val="28"/>
        </w:rPr>
      </w:pPr>
      <w:r w:rsidRPr="00AC64C0">
        <w:rPr>
          <w:rFonts w:ascii="Century Schoolbook" w:hAnsi="Century Schoolbook"/>
          <w:sz w:val="28"/>
          <w:szCs w:val="28"/>
        </w:rPr>
        <w:t>This will inevitably r</w:t>
      </w:r>
      <w:r w:rsidR="00DF53BD" w:rsidRPr="00AC64C0">
        <w:rPr>
          <w:rFonts w:ascii="Century Schoolbook" w:hAnsi="Century Schoolbook"/>
          <w:sz w:val="28"/>
          <w:szCs w:val="28"/>
        </w:rPr>
        <w:t>eap</w:t>
      </w:r>
      <w:r w:rsidRPr="00AC64C0">
        <w:rPr>
          <w:rFonts w:ascii="Century Schoolbook" w:hAnsi="Century Schoolbook"/>
          <w:sz w:val="28"/>
          <w:szCs w:val="28"/>
        </w:rPr>
        <w:t xml:space="preserve"> is huge profits beyond our wildest expectations and leave every American a contributor to this fraud, which we will call social insurance. Don't know your neck, every American war </w:t>
      </w:r>
      <w:r w:rsidR="00FD1D8E">
        <w:rPr>
          <w:rFonts w:ascii="Century Schoolbook" w:hAnsi="Century Schoolbook"/>
          <w:sz w:val="28"/>
          <w:szCs w:val="28"/>
        </w:rPr>
        <w:t xml:space="preserve">will </w:t>
      </w:r>
      <w:r w:rsidRPr="00AC64C0">
        <w:rPr>
          <w:rFonts w:ascii="Century Schoolbook" w:hAnsi="Century Schoolbook"/>
          <w:sz w:val="28"/>
          <w:szCs w:val="28"/>
        </w:rPr>
        <w:t>unknowingly be our servant, however be grudgingly the people will become helpless and without any hope for the redemption and we won't play the highest office presidency of our dummy corporation USA to ferment this plot against America.</w:t>
      </w:r>
      <w:r w:rsidR="00DF53BD" w:rsidRPr="00AC64C0">
        <w:rPr>
          <w:rFonts w:ascii="Century Schoolbook" w:hAnsi="Century Schoolbook"/>
          <w:sz w:val="28"/>
          <w:szCs w:val="28"/>
        </w:rPr>
        <w:t>”</w:t>
      </w:r>
    </w:p>
    <w:p w14:paraId="2CCEE3EB" w14:textId="77777777" w:rsidR="00DF53BD" w:rsidRPr="00AC64C0" w:rsidRDefault="00DF53BD">
      <w:pPr>
        <w:rPr>
          <w:rFonts w:ascii="Century Schoolbook" w:hAnsi="Century Schoolbook"/>
          <w:sz w:val="28"/>
          <w:szCs w:val="28"/>
        </w:rPr>
      </w:pPr>
    </w:p>
    <w:p w14:paraId="21D3AF1F" w14:textId="2DB7F9AA" w:rsidR="00477718" w:rsidRDefault="00477718">
      <w:pPr>
        <w:rPr>
          <w:rFonts w:ascii="Century Schoolbook" w:hAnsi="Century Schoolbook"/>
          <w:sz w:val="28"/>
          <w:szCs w:val="28"/>
        </w:rPr>
      </w:pPr>
      <w:r w:rsidRPr="00AC64C0">
        <w:rPr>
          <w:rFonts w:ascii="Century Schoolbook" w:hAnsi="Century Schoolbook"/>
          <w:sz w:val="28"/>
          <w:szCs w:val="28"/>
        </w:rPr>
        <w:t xml:space="preserve"> When the federal reserve that was implemented on behalf of bankers in the United States in 1913, congressman Charles Lindbergh were in the </w:t>
      </w:r>
      <w:r w:rsidRPr="00AC64C0">
        <w:rPr>
          <w:rFonts w:ascii="Century Schoolbook" w:hAnsi="Century Schoolbook"/>
          <w:sz w:val="28"/>
          <w:szCs w:val="28"/>
        </w:rPr>
        <w:lastRenderedPageBreak/>
        <w:t xml:space="preserve">US Congress and the Congressional record data December 22, 1913 volume 51 that an inevitable consequent of institute in the federal reserve system was that, by using their power to inflate and he played the economy, corporations would take control the federal reserve and birth registration or birth certificate systems for Inc. Between 1921 and 1923 the children in childcare ask and the reserve bank in act corporations cannot force the rules up on people a corporation is a piece of paper with limited roads </w:t>
      </w:r>
      <w:r w:rsidR="00FD1D8E">
        <w:rPr>
          <w:rFonts w:ascii="Century Schoolbook" w:hAnsi="Century Schoolbook"/>
          <w:sz w:val="28"/>
          <w:szCs w:val="28"/>
        </w:rPr>
        <w:t>en</w:t>
      </w:r>
      <w:r w:rsidRPr="00AC64C0">
        <w:rPr>
          <w:rFonts w:ascii="Century Schoolbook" w:hAnsi="Century Schoolbook"/>
          <w:sz w:val="28"/>
          <w:szCs w:val="28"/>
        </w:rPr>
        <w:t>sh</w:t>
      </w:r>
      <w:r w:rsidR="00FD1D8E">
        <w:rPr>
          <w:rFonts w:ascii="Century Schoolbook" w:hAnsi="Century Schoolbook"/>
          <w:sz w:val="28"/>
          <w:szCs w:val="28"/>
        </w:rPr>
        <w:t>r</w:t>
      </w:r>
      <w:r w:rsidRPr="00AC64C0">
        <w:rPr>
          <w:rFonts w:ascii="Century Schoolbook" w:hAnsi="Century Schoolbook"/>
          <w:sz w:val="28"/>
          <w:szCs w:val="28"/>
        </w:rPr>
        <w:t>ined in its title Limited contrary to their living breathing human being’s cannot live in a corporation which is just a piece of paper people live on real land and if you look up the definition of land it actually states</w:t>
      </w:r>
      <w:r w:rsidR="00B43B42">
        <w:rPr>
          <w:rFonts w:ascii="Century Schoolbook" w:hAnsi="Century Schoolbook"/>
          <w:sz w:val="28"/>
          <w:szCs w:val="28"/>
        </w:rPr>
        <w:t>,</w:t>
      </w:r>
      <w:r w:rsidRPr="00AC64C0">
        <w:rPr>
          <w:rFonts w:ascii="Century Schoolbook" w:hAnsi="Century Schoolbook"/>
          <w:sz w:val="28"/>
          <w:szCs w:val="28"/>
        </w:rPr>
        <w:t xml:space="preserve"> people.</w:t>
      </w:r>
    </w:p>
    <w:p w14:paraId="48548596" w14:textId="6D95B0B8" w:rsidR="00FD1D8E" w:rsidRDefault="00FD1D8E">
      <w:pPr>
        <w:rPr>
          <w:rFonts w:ascii="Century Schoolbook" w:hAnsi="Century Schoolbook"/>
          <w:sz w:val="28"/>
          <w:szCs w:val="28"/>
        </w:rPr>
      </w:pPr>
    </w:p>
    <w:p w14:paraId="5E9BB118" w14:textId="78062344" w:rsidR="00EB45E2" w:rsidRDefault="00857261" w:rsidP="00EB45E2">
      <w:pPr>
        <w:ind w:left="360"/>
        <w:rPr>
          <w:rFonts w:ascii="Century Schoolbook" w:hAnsi="Century Schoolbook"/>
        </w:rPr>
      </w:pPr>
      <w:r>
        <w:rPr>
          <w:rFonts w:ascii="Century Schoolbook" w:hAnsi="Century Schoolbook"/>
          <w:sz w:val="28"/>
          <w:szCs w:val="28"/>
        </w:rPr>
        <w:t>Nor were all eight elements of a valid contract fulfilled, as eujusdam genarice defines that only those of like kinds can sign a binding contract EXPRESSIO-UNIUS-EST-EXCLUSIO-ALTERIUS</w:t>
      </w:r>
      <w:r w:rsidR="00342E5E">
        <w:rPr>
          <w:rFonts w:ascii="Century Schoolbook" w:hAnsi="Century Schoolbook"/>
          <w:sz w:val="28"/>
          <w:szCs w:val="28"/>
        </w:rPr>
        <w:t xml:space="preserve">, and that there must be wet ink signatures by all like kinds of all parties of the contract. Mind you, that a woman who signs anything after being prescribed heavy medications and or narcotics after a major </w:t>
      </w:r>
      <w:r w:rsidR="00B43B42">
        <w:rPr>
          <w:rFonts w:ascii="Century Schoolbook" w:hAnsi="Century Schoolbook"/>
          <w:sz w:val="28"/>
          <w:szCs w:val="28"/>
        </w:rPr>
        <w:t>surgery</w:t>
      </w:r>
      <w:r w:rsidR="00342E5E">
        <w:rPr>
          <w:rFonts w:ascii="Century Schoolbook" w:hAnsi="Century Schoolbook"/>
          <w:sz w:val="28"/>
          <w:szCs w:val="28"/>
        </w:rPr>
        <w:t xml:space="preserve"> and or physical labor after a baby is born, is not of sound mind or able to sign a legally binding contract under duress, without counsel present, and is not of sound mind or able to sign a legally binding contract under duress, let alone an instrument with a corporation also known as the Department of Health</w:t>
      </w:r>
      <w:r w:rsidR="00B43B42">
        <w:rPr>
          <w:rFonts w:ascii="Century Schoolbook" w:hAnsi="Century Schoolbook"/>
          <w:sz w:val="28"/>
          <w:szCs w:val="28"/>
        </w:rPr>
        <w:t>,</w:t>
      </w:r>
      <w:r w:rsidR="00342E5E">
        <w:rPr>
          <w:rFonts w:ascii="Century Schoolbook" w:hAnsi="Century Schoolbook"/>
          <w:sz w:val="28"/>
          <w:szCs w:val="28"/>
        </w:rPr>
        <w:t xml:space="preserve"> who attached a “cusip number” to become a bond on 32oz. weighted paper which was then traded </w:t>
      </w:r>
      <w:r w:rsidR="00B43B42">
        <w:rPr>
          <w:rFonts w:ascii="Century Schoolbook" w:hAnsi="Century Schoolbook"/>
          <w:sz w:val="28"/>
          <w:szCs w:val="28"/>
        </w:rPr>
        <w:t>publicly</w:t>
      </w:r>
      <w:r w:rsidR="00342E5E">
        <w:rPr>
          <w:rFonts w:ascii="Century Schoolbook" w:hAnsi="Century Schoolbook"/>
          <w:sz w:val="28"/>
          <w:szCs w:val="28"/>
        </w:rPr>
        <w:t xml:space="preserve"> on Wall Street Stock Market</w:t>
      </w:r>
      <w:r w:rsidR="00B43B42">
        <w:rPr>
          <w:rFonts w:ascii="Century Schoolbook" w:hAnsi="Century Schoolbook"/>
          <w:sz w:val="28"/>
          <w:szCs w:val="28"/>
        </w:rPr>
        <w:t>.</w:t>
      </w:r>
      <w:r w:rsidR="00342E5E">
        <w:rPr>
          <w:rFonts w:ascii="Century Schoolbook" w:hAnsi="Century Schoolbook"/>
          <w:sz w:val="28"/>
          <w:szCs w:val="28"/>
        </w:rPr>
        <w:t xml:space="preserve"> </w:t>
      </w:r>
      <w:r w:rsidR="00B43B42">
        <w:rPr>
          <w:rFonts w:ascii="Century Schoolbook" w:hAnsi="Century Schoolbook"/>
          <w:sz w:val="28"/>
          <w:szCs w:val="28"/>
        </w:rPr>
        <w:t xml:space="preserve">No mother was ever </w:t>
      </w:r>
      <w:r w:rsidR="00342E5E">
        <w:rPr>
          <w:rFonts w:ascii="Century Schoolbook" w:hAnsi="Century Schoolbook"/>
          <w:sz w:val="28"/>
          <w:szCs w:val="28"/>
        </w:rPr>
        <w:t>made</w:t>
      </w:r>
      <w:r w:rsidR="00B43B42">
        <w:rPr>
          <w:rFonts w:ascii="Century Schoolbook" w:hAnsi="Century Schoolbook"/>
          <w:sz w:val="28"/>
          <w:szCs w:val="28"/>
        </w:rPr>
        <w:t xml:space="preserve"> aware that she was signing as an informant upon a negotiable instrument</w:t>
      </w:r>
      <w:r w:rsidR="00342E5E">
        <w:rPr>
          <w:rFonts w:ascii="Century Schoolbook" w:hAnsi="Century Schoolbook"/>
          <w:sz w:val="28"/>
          <w:szCs w:val="28"/>
        </w:rPr>
        <w:t>. Nor did she have counsel present o</w:t>
      </w:r>
      <w:r w:rsidR="00B43B42">
        <w:rPr>
          <w:rFonts w:ascii="Century Schoolbook" w:hAnsi="Century Schoolbook"/>
          <w:sz w:val="28"/>
          <w:szCs w:val="28"/>
        </w:rPr>
        <w:t>r</w:t>
      </w:r>
      <w:r w:rsidR="00342E5E">
        <w:rPr>
          <w:rFonts w:ascii="Century Schoolbook" w:hAnsi="Century Schoolbook"/>
          <w:sz w:val="28"/>
          <w:szCs w:val="28"/>
        </w:rPr>
        <w:t xml:space="preserve"> made aware of the fact that she was signing her newborn baby over as surety for a national debt. There was no full disclosure of any of the terms and conditions of the birth certificate application that she executed her name as an informant and no investigation was conducted as to the validity of the corpus dominitio maxima</w:t>
      </w:r>
      <w:r w:rsidR="00B43B42">
        <w:rPr>
          <w:rFonts w:ascii="Century Schoolbook" w:hAnsi="Century Schoolbook"/>
          <w:sz w:val="28"/>
          <w:szCs w:val="28"/>
        </w:rPr>
        <w:t>, (</w:t>
      </w:r>
      <w:r w:rsidR="00B43B42" w:rsidRPr="00B43B42">
        <w:rPr>
          <w:rFonts w:ascii="Century Schoolbook" w:hAnsi="Century Schoolbook"/>
          <w:i/>
          <w:iCs/>
          <w:sz w:val="28"/>
          <w:szCs w:val="28"/>
        </w:rPr>
        <w:t>language of the dead</w:t>
      </w:r>
      <w:r w:rsidR="00B43B42">
        <w:rPr>
          <w:rFonts w:ascii="Century Schoolbook" w:hAnsi="Century Schoolbook"/>
          <w:sz w:val="28"/>
          <w:szCs w:val="28"/>
        </w:rPr>
        <w:t xml:space="preserve"> </w:t>
      </w:r>
      <w:r w:rsidR="00B43B42">
        <w:rPr>
          <w:rFonts w:ascii="Century Schoolbook" w:hAnsi="Century Schoolbook"/>
          <w:i/>
          <w:iCs/>
          <w:sz w:val="28"/>
          <w:szCs w:val="28"/>
        </w:rPr>
        <w:t>civil society via corpus juris secundum</w:t>
      </w:r>
      <w:r w:rsidR="00B43B42">
        <w:rPr>
          <w:rFonts w:ascii="Century Schoolbook" w:hAnsi="Century Schoolbook"/>
          <w:sz w:val="28"/>
          <w:szCs w:val="28"/>
        </w:rPr>
        <w:t>)</w:t>
      </w:r>
      <w:r w:rsidR="00342E5E">
        <w:rPr>
          <w:rFonts w:ascii="Century Schoolbook" w:hAnsi="Century Schoolbook"/>
          <w:sz w:val="28"/>
          <w:szCs w:val="28"/>
        </w:rPr>
        <w:t xml:space="preserve"> and that of the complete loss of status from freedom to that of bondage being manipulated upon the newborn by a </w:t>
      </w:r>
      <w:r w:rsidR="00342E5E" w:rsidRPr="00B43B42">
        <w:rPr>
          <w:rFonts w:ascii="Century Schoolbook" w:hAnsi="Century Schoolbook"/>
          <w:b/>
          <w:bCs/>
          <w:sz w:val="28"/>
          <w:szCs w:val="28"/>
        </w:rPr>
        <w:t xml:space="preserve">spell </w:t>
      </w:r>
      <w:r w:rsidR="00342E5E">
        <w:rPr>
          <w:rFonts w:ascii="Century Schoolbook" w:hAnsi="Century Schoolbook"/>
          <w:sz w:val="28"/>
          <w:szCs w:val="28"/>
        </w:rPr>
        <w:t xml:space="preserve">and the changing of the </w:t>
      </w:r>
      <w:r w:rsidR="00B43B42">
        <w:rPr>
          <w:rFonts w:ascii="Century Schoolbook" w:hAnsi="Century Schoolbook"/>
          <w:sz w:val="28"/>
          <w:szCs w:val="28"/>
        </w:rPr>
        <w:t>stylization</w:t>
      </w:r>
      <w:r w:rsidR="00342E5E">
        <w:rPr>
          <w:rFonts w:ascii="Century Schoolbook" w:hAnsi="Century Schoolbook"/>
          <w:sz w:val="28"/>
          <w:szCs w:val="28"/>
        </w:rPr>
        <w:t xml:space="preserve"> of the name given by the mother and father</w:t>
      </w:r>
      <w:r w:rsidR="00B43B42">
        <w:rPr>
          <w:rFonts w:ascii="Century Schoolbook" w:hAnsi="Century Schoolbook"/>
          <w:sz w:val="28"/>
          <w:szCs w:val="28"/>
        </w:rPr>
        <w:t xml:space="preserve">, which is </w:t>
      </w:r>
      <w:r w:rsidR="00B43B42" w:rsidRPr="00B43B42">
        <w:rPr>
          <w:rFonts w:ascii="Century Schoolbook" w:hAnsi="Century Schoolbook"/>
          <w:i/>
          <w:iCs/>
          <w:sz w:val="28"/>
          <w:szCs w:val="28"/>
        </w:rPr>
        <w:t>hocus pocus</w:t>
      </w:r>
      <w:r w:rsidR="00B43B42">
        <w:rPr>
          <w:rFonts w:ascii="Century Schoolbook" w:hAnsi="Century Schoolbook"/>
          <w:sz w:val="28"/>
          <w:szCs w:val="28"/>
        </w:rPr>
        <w:t xml:space="preserve"> and witchcraft</w:t>
      </w:r>
      <w:r w:rsidR="00342E5E">
        <w:rPr>
          <w:rFonts w:ascii="Century Schoolbook" w:hAnsi="Century Schoolbook"/>
          <w:sz w:val="28"/>
          <w:szCs w:val="28"/>
        </w:rPr>
        <w:t xml:space="preserve">. These acts of fraud were committed by hospital officials who knowingly </w:t>
      </w:r>
      <w:r w:rsidR="00B43B42">
        <w:rPr>
          <w:rFonts w:ascii="Century Schoolbook" w:hAnsi="Century Schoolbook"/>
          <w:sz w:val="28"/>
          <w:szCs w:val="28"/>
        </w:rPr>
        <w:t xml:space="preserve">committed constructive </w:t>
      </w:r>
      <w:proofErr w:type="spellStart"/>
      <w:r w:rsidR="00B43B42">
        <w:rPr>
          <w:rFonts w:ascii="Century Schoolbook" w:hAnsi="Century Schoolbook"/>
          <w:sz w:val="28"/>
          <w:szCs w:val="28"/>
        </w:rPr>
        <w:t xml:space="preserve">fraud </w:t>
      </w:r>
      <w:proofErr w:type="spellEnd"/>
      <w:r w:rsidR="00EB45E2">
        <w:rPr>
          <w:rFonts w:ascii="Century Schoolbook" w:hAnsi="Century Schoolbook"/>
          <w:sz w:val="28"/>
          <w:szCs w:val="28"/>
        </w:rPr>
        <w:t>for pecuniary gain</w:t>
      </w:r>
      <w:r w:rsidR="00B43B42">
        <w:rPr>
          <w:rFonts w:ascii="Century Schoolbook" w:hAnsi="Century Schoolbook"/>
          <w:sz w:val="28"/>
          <w:szCs w:val="28"/>
        </w:rPr>
        <w:t xml:space="preserve"> and unjust enrichment </w:t>
      </w:r>
      <w:r w:rsidR="00EB45E2">
        <w:rPr>
          <w:rFonts w:ascii="Century Schoolbook" w:hAnsi="Century Schoolbook"/>
          <w:sz w:val="28"/>
          <w:szCs w:val="28"/>
        </w:rPr>
        <w:t>without full disclosure</w:t>
      </w:r>
      <w:r w:rsidR="00A14E2E">
        <w:rPr>
          <w:rFonts w:ascii="Century Schoolbook" w:hAnsi="Century Schoolbook"/>
          <w:sz w:val="28"/>
          <w:szCs w:val="28"/>
        </w:rPr>
        <w:t>.</w:t>
      </w:r>
      <w:r w:rsidR="00EB45E2">
        <w:rPr>
          <w:rFonts w:ascii="Century Schoolbook" w:hAnsi="Century Schoolbook"/>
          <w:sz w:val="28"/>
          <w:szCs w:val="28"/>
        </w:rPr>
        <w:t xml:space="preserve"> </w:t>
      </w:r>
      <w:r w:rsidR="00A14E2E">
        <w:rPr>
          <w:rFonts w:ascii="Century Schoolbook" w:hAnsi="Century Schoolbook"/>
          <w:sz w:val="28"/>
          <w:szCs w:val="28"/>
        </w:rPr>
        <w:t>T</w:t>
      </w:r>
      <w:r w:rsidR="00EB45E2">
        <w:rPr>
          <w:rFonts w:ascii="Century Schoolbook" w:hAnsi="Century Schoolbook"/>
          <w:sz w:val="28"/>
          <w:szCs w:val="28"/>
        </w:rPr>
        <w:t>he only pure intent of the mother and father w</w:t>
      </w:r>
      <w:r w:rsidR="00A14E2E">
        <w:rPr>
          <w:rFonts w:ascii="Century Schoolbook" w:hAnsi="Century Schoolbook"/>
          <w:sz w:val="28"/>
          <w:szCs w:val="28"/>
        </w:rPr>
        <w:t>as</w:t>
      </w:r>
      <w:r w:rsidR="00EB45E2">
        <w:rPr>
          <w:rFonts w:ascii="Century Schoolbook" w:hAnsi="Century Schoolbook"/>
          <w:sz w:val="28"/>
          <w:szCs w:val="28"/>
        </w:rPr>
        <w:t xml:space="preserve"> to record a baby being born and for a record to be made. The mother nor the father had any idea that they were being made to register or giving their baby away to the State which then used that securitized instrument also known as the Birth Certificate and other fraudulent Doctrines such as Parens Patre and Locos Parentis, eluding that the State has a fiduciary right over the child which was registered without full disclosure, nor was any true consideration ever given the mother and father for such fraud. </w:t>
      </w:r>
      <w:r w:rsidR="00EB45E2" w:rsidRPr="00573EA3">
        <w:rPr>
          <w:rFonts w:ascii="Century Schoolbook" w:hAnsi="Century Schoolbook"/>
        </w:rPr>
        <w:t xml:space="preserve">See: </w:t>
      </w:r>
      <w:r w:rsidR="00EB45E2" w:rsidRPr="00573EA3">
        <w:rPr>
          <w:rFonts w:ascii="Century Schoolbook" w:hAnsi="Century Schoolbook" w:cs="Courier New"/>
          <w:i/>
        </w:rPr>
        <w:t>Connally v. General Construction Co</w:t>
      </w:r>
      <w:r w:rsidR="00EB45E2" w:rsidRPr="00573EA3">
        <w:rPr>
          <w:rFonts w:ascii="Century Schoolbook" w:hAnsi="Century Schoolbook" w:cs="Courier New"/>
        </w:rPr>
        <w:t>., 269 U.S. 385, 391.  Notification of legal responsibility is “the first essential of due process of law.”</w:t>
      </w:r>
      <w:r w:rsidR="00EB45E2" w:rsidRPr="00573EA3">
        <w:rPr>
          <w:rFonts w:ascii="Century Schoolbook" w:hAnsi="Century Schoolbook"/>
        </w:rPr>
        <w:t xml:space="preserve">  </w:t>
      </w:r>
      <w:r w:rsidR="00EB45E2" w:rsidRPr="00573EA3">
        <w:rPr>
          <w:rFonts w:ascii="Century Schoolbook" w:hAnsi="Century Schoolbook"/>
          <w:i/>
        </w:rPr>
        <w:t>U.S. v. Tweel</w:t>
      </w:r>
      <w:r w:rsidR="00EB45E2" w:rsidRPr="00573EA3">
        <w:rPr>
          <w:rFonts w:ascii="Century Schoolbook" w:hAnsi="Century Schoolbook"/>
        </w:rPr>
        <w:t>, 550 F. 2d. 297.  “Silence can only be equated with fraud where there is a legal or moral duty to speak or where an inquiry left unanswered would be intentionally misleading.”</w:t>
      </w:r>
    </w:p>
    <w:p w14:paraId="1E83CF1B" w14:textId="41AD0BC3" w:rsidR="00A14E2E" w:rsidRDefault="00A14E2E" w:rsidP="00EB45E2">
      <w:pPr>
        <w:ind w:left="360"/>
        <w:rPr>
          <w:rFonts w:ascii="Century Schoolbook" w:hAnsi="Century Schoolbook"/>
        </w:rPr>
      </w:pPr>
    </w:p>
    <w:p w14:paraId="26A90039" w14:textId="22F4211E" w:rsidR="00A14E2E" w:rsidRDefault="00A14E2E" w:rsidP="00EB45E2">
      <w:pPr>
        <w:ind w:left="360"/>
        <w:rPr>
          <w:rFonts w:ascii="Century Schoolbook" w:hAnsi="Century Schoolbook"/>
        </w:rPr>
      </w:pPr>
      <w:r>
        <w:rPr>
          <w:rFonts w:ascii="Century Schoolbook" w:hAnsi="Century Schoolbook"/>
        </w:rPr>
        <w:t xml:space="preserve">Discharge through Secretary of Transportation: 46 USC section 31321: </w:t>
      </w:r>
    </w:p>
    <w:p w14:paraId="0AA73812" w14:textId="674799CA" w:rsidR="00A14E2E" w:rsidRDefault="00A14E2E" w:rsidP="00EB45E2">
      <w:pPr>
        <w:ind w:left="360"/>
        <w:rPr>
          <w:rFonts w:ascii="Century Schoolbook" w:hAnsi="Century Schoolbook"/>
        </w:rPr>
      </w:pPr>
      <w:r>
        <w:rPr>
          <w:rFonts w:ascii="Century Schoolbook" w:hAnsi="Century Schoolbook"/>
        </w:rPr>
        <w:t>Filing , Recording, Discharge</w:t>
      </w:r>
    </w:p>
    <w:p w14:paraId="40E3B559" w14:textId="13550519" w:rsidR="00A14E2E" w:rsidRDefault="00A14E2E" w:rsidP="00EB45E2">
      <w:pPr>
        <w:ind w:left="360"/>
        <w:rPr>
          <w:rFonts w:ascii="Century Schoolbook" w:hAnsi="Century Schoolbook"/>
        </w:rPr>
      </w:pPr>
      <w:r>
        <w:rPr>
          <w:rFonts w:ascii="Century Schoolbook" w:hAnsi="Century Schoolbook"/>
        </w:rPr>
        <w:t>The birth State claims the custody of child</w:t>
      </w:r>
      <w:r w:rsidR="00C8433D">
        <w:rPr>
          <w:rFonts w:ascii="Century Schoolbook" w:hAnsi="Century Schoolbook"/>
        </w:rPr>
        <w:t>ren</w:t>
      </w:r>
      <w:r>
        <w:rPr>
          <w:rFonts w:ascii="Century Schoolbook" w:hAnsi="Century Schoolbook"/>
        </w:rPr>
        <w:t xml:space="preserve"> pursuant to the birth certificate and records them under the Department of Transportation as a State owned vessel.</w:t>
      </w:r>
    </w:p>
    <w:p w14:paraId="48D37037" w14:textId="77777777" w:rsidR="00A14E2E" w:rsidRPr="00A14E2E" w:rsidRDefault="00A14E2E" w:rsidP="00A14E2E">
      <w:pPr>
        <w:spacing w:before="150" w:after="150"/>
        <w:outlineLvl w:val="3"/>
        <w:rPr>
          <w:rFonts w:ascii="Arial" w:eastAsia="Times New Roman" w:hAnsi="Arial" w:cs="Arial"/>
          <w:b/>
          <w:bCs/>
          <w:color w:val="01203B"/>
          <w:sz w:val="27"/>
          <w:szCs w:val="27"/>
        </w:rPr>
      </w:pPr>
      <w:hyperlink r:id="rId4" w:history="1">
        <w:r w:rsidRPr="00A14E2E">
          <w:rPr>
            <w:rFonts w:ascii="Arial" w:eastAsia="Times New Roman" w:hAnsi="Arial" w:cs="Arial"/>
            <w:b/>
            <w:bCs/>
            <w:color w:val="A003A6"/>
            <w:sz w:val="27"/>
            <w:szCs w:val="27"/>
            <w:u w:val="single"/>
          </w:rPr>
          <w:t>46 CFR F - Reserved</w:t>
        </w:r>
      </w:hyperlink>
    </w:p>
    <w:p w14:paraId="7284D59B" w14:textId="77777777" w:rsidR="00A14E2E" w:rsidRPr="00A14E2E" w:rsidRDefault="00A14E2E" w:rsidP="00A14E2E">
      <w:pPr>
        <w:spacing w:after="150"/>
        <w:rPr>
          <w:rFonts w:ascii="Arial" w:eastAsia="Times New Roman" w:hAnsi="Arial" w:cs="Arial"/>
          <w:color w:val="01203B"/>
        </w:rPr>
      </w:pPr>
      <w:r w:rsidRPr="00A14E2E">
        <w:rPr>
          <w:rFonts w:ascii="Arial" w:eastAsia="Times New Roman" w:hAnsi="Arial" w:cs="Arial"/>
          <w:i/>
          <w:iCs/>
          <w:color w:val="01203B"/>
        </w:rPr>
        <w:t>Code of Federal Regulations (annual edition). Title 46: Shipping. Part 221: REGULATED TRANSACTIONS INVOLVING DOCUMENTED VESSELS AND OTHER MARITIME INTERESTS. Friday, October 1, 2021.</w:t>
      </w:r>
    </w:p>
    <w:p w14:paraId="6D037D2A" w14:textId="77777777" w:rsidR="00A14E2E" w:rsidRPr="00A14E2E" w:rsidRDefault="00A14E2E" w:rsidP="00A14E2E">
      <w:pPr>
        <w:spacing w:after="150"/>
        <w:rPr>
          <w:rFonts w:ascii="Arial" w:eastAsia="Times New Roman" w:hAnsi="Arial" w:cs="Arial"/>
          <w:color w:val="01203B"/>
        </w:rPr>
      </w:pPr>
      <w:r w:rsidRPr="00A14E2E">
        <w:rPr>
          <w:rFonts w:ascii="Arial" w:eastAsia="Times New Roman" w:hAnsi="Arial" w:cs="Arial"/>
          <w:color w:val="01203B"/>
        </w:rPr>
        <w:t>... Documented </w:t>
      </w:r>
      <w:r w:rsidRPr="00A14E2E">
        <w:rPr>
          <w:rFonts w:ascii="Arial" w:eastAsia="Times New Roman" w:hAnsi="Arial" w:cs="Arial"/>
          <w:b/>
          <w:bCs/>
          <w:color w:val="01203B"/>
        </w:rPr>
        <w:t>Vessels</w:t>
      </w:r>
      <w:r w:rsidRPr="00A14E2E">
        <w:rPr>
          <w:rFonts w:ascii="Arial" w:eastAsia="Times New Roman" w:hAnsi="Arial" w:cs="Arial"/>
          <w:color w:val="01203B"/>
        </w:rPr>
        <w:t> Shipping MARITIME ADMINISTRATION, DEPARTMENT OF TRANSPORTATION REGULATIONS AFFECTING MARITIME CARRIERS AND RELATED ACTIVITIES REGULATED TRANSACTIONS INVOLVING DOCUMENTED </w:t>
      </w:r>
      <w:r w:rsidRPr="00A14E2E">
        <w:rPr>
          <w:rFonts w:ascii="Arial" w:eastAsia="Times New Roman" w:hAnsi="Arial" w:cs="Arial"/>
          <w:b/>
          <w:bCs/>
          <w:color w:val="01203B"/>
        </w:rPr>
        <w:t>VESSELS</w:t>
      </w:r>
      <w:r w:rsidRPr="00A14E2E">
        <w:rPr>
          <w:rFonts w:ascii="Arial" w:eastAsia="Times New Roman" w:hAnsi="Arial" w:cs="Arial"/>
          <w:color w:val="01203B"/>
        </w:rPr>
        <w:t> AND OTHER MARITIME INTERESTS Subpart F—Other Transfers Involving Documented </w:t>
      </w:r>
      <w:r w:rsidRPr="00A14E2E">
        <w:rPr>
          <w:rFonts w:ascii="Arial" w:eastAsia="Times New Roman" w:hAnsi="Arial" w:cs="Arial"/>
          <w:b/>
          <w:bCs/>
          <w:color w:val="01203B"/>
        </w:rPr>
        <w:t>Vessels</w:t>
      </w:r>
      <w:r w:rsidRPr="00A14E2E">
        <w:rPr>
          <w:rFonts w:ascii="Arial" w:eastAsia="Times New Roman" w:hAnsi="Arial" w:cs="Arial"/>
          <w:color w:val="01203B"/>
        </w:rPr>
        <w:t> [Reserved] ..</w:t>
      </w:r>
    </w:p>
    <w:p w14:paraId="573EB6FD" w14:textId="28A6E08D" w:rsidR="00A14E2E" w:rsidRDefault="00A14E2E" w:rsidP="00EB45E2">
      <w:pPr>
        <w:ind w:left="360"/>
        <w:rPr>
          <w:rFonts w:ascii="Century Schoolbook" w:hAnsi="Century Schoolbook"/>
        </w:rPr>
      </w:pPr>
      <w:hyperlink r:id="rId5" w:history="1">
        <w:r w:rsidRPr="00514A0A">
          <w:rPr>
            <w:rStyle w:val="Hyperlink"/>
            <w:rFonts w:ascii="Century Schoolbook" w:hAnsi="Century Schoolbook"/>
          </w:rPr>
          <w:t>https://www.govinfo.gov/app/search/%7B%22query%22%3A%22%20vessels%22%2C%22offset%22%3A0%7D</w:t>
        </w:r>
      </w:hyperlink>
    </w:p>
    <w:p w14:paraId="06224B81" w14:textId="77777777" w:rsidR="00A14E2E" w:rsidRPr="00573EA3" w:rsidRDefault="00A14E2E" w:rsidP="00EB45E2">
      <w:pPr>
        <w:ind w:left="360"/>
        <w:rPr>
          <w:rFonts w:ascii="Century Schoolbook" w:hAnsi="Century Schoolbook"/>
        </w:rPr>
      </w:pPr>
    </w:p>
    <w:p w14:paraId="22A96BE5" w14:textId="15E5C34F" w:rsidR="00FD1D8E" w:rsidRDefault="00FD1D8E">
      <w:pPr>
        <w:rPr>
          <w:rFonts w:ascii="Century Schoolbook" w:hAnsi="Century Schoolbook"/>
          <w:sz w:val="28"/>
          <w:szCs w:val="28"/>
        </w:rPr>
      </w:pPr>
    </w:p>
    <w:p w14:paraId="2A00AC93" w14:textId="77777777" w:rsidR="00342E5E" w:rsidRPr="00AC64C0" w:rsidRDefault="00342E5E">
      <w:pPr>
        <w:rPr>
          <w:rFonts w:ascii="Century Schoolbook" w:hAnsi="Century Schoolbook"/>
          <w:sz w:val="28"/>
          <w:szCs w:val="28"/>
        </w:rPr>
      </w:pPr>
    </w:p>
    <w:sectPr w:rsidR="00342E5E" w:rsidRPr="00AC64C0" w:rsidSect="003E4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18"/>
    <w:rsid w:val="000A1A01"/>
    <w:rsid w:val="00342E5E"/>
    <w:rsid w:val="003E43A8"/>
    <w:rsid w:val="00477718"/>
    <w:rsid w:val="00857261"/>
    <w:rsid w:val="00A14E2E"/>
    <w:rsid w:val="00AC64C0"/>
    <w:rsid w:val="00B43B42"/>
    <w:rsid w:val="00C8433D"/>
    <w:rsid w:val="00DF53BD"/>
    <w:rsid w:val="00EB45E2"/>
    <w:rsid w:val="00FD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2CAF1"/>
  <w15:chartTrackingRefBased/>
  <w15:docId w15:val="{4603A586-ECC4-EC44-8DE4-1F41C2F4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14E2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4E2E"/>
    <w:rPr>
      <w:rFonts w:ascii="Times New Roman" w:eastAsia="Times New Roman" w:hAnsi="Times New Roman" w:cs="Times New Roman"/>
      <w:b/>
      <w:bCs/>
    </w:rPr>
  </w:style>
  <w:style w:type="character" w:styleId="Hyperlink">
    <w:name w:val="Hyperlink"/>
    <w:basedOn w:val="DefaultParagraphFont"/>
    <w:uiPriority w:val="99"/>
    <w:unhideWhenUsed/>
    <w:rsid w:val="00A14E2E"/>
    <w:rPr>
      <w:color w:val="0000FF"/>
      <w:u w:val="single"/>
    </w:rPr>
  </w:style>
  <w:style w:type="paragraph" w:styleId="NormalWeb">
    <w:name w:val="Normal (Web)"/>
    <w:basedOn w:val="Normal"/>
    <w:uiPriority w:val="99"/>
    <w:semiHidden/>
    <w:unhideWhenUsed/>
    <w:rsid w:val="00A14E2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14E2E"/>
    <w:rPr>
      <w:i/>
      <w:iCs/>
    </w:rPr>
  </w:style>
  <w:style w:type="character" w:customStyle="1" w:styleId="apple-converted-space">
    <w:name w:val="apple-converted-space"/>
    <w:basedOn w:val="DefaultParagraphFont"/>
    <w:rsid w:val="00A14E2E"/>
  </w:style>
  <w:style w:type="character" w:styleId="UnresolvedMention">
    <w:name w:val="Unresolved Mention"/>
    <w:basedOn w:val="DefaultParagraphFont"/>
    <w:uiPriority w:val="99"/>
    <w:semiHidden/>
    <w:unhideWhenUsed/>
    <w:rsid w:val="00A14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9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app/search/%7B%22query%22%3A%22%20vessels%22%2C%22offset%22%3A0%7D" TargetMode="External"/><Relationship Id="rId4" Type="http://schemas.openxmlformats.org/officeDocument/2006/relationships/hyperlink" Target="https://www.govinfo.gov/app/details/CFR-2021-title46-vol8/CFR-2021-title46-vol8-part221-subpa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2023-01-19T05:24:00Z</dcterms:created>
  <dcterms:modified xsi:type="dcterms:W3CDTF">2023-01-19T05:24:00Z</dcterms:modified>
</cp:coreProperties>
</file>